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</w:t>
      </w:r>
      <w:r w:rsidR="00500306"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116EA8" w:rsidRPr="00BE0CF1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16EA8" w:rsidRPr="00BE0CF1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A8" w:rsidRPr="00BE0CF1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0" w:rsidRPr="00BE0CF1" w:rsidRDefault="00670875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6EA8"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17.04.2023 </w:t>
      </w:r>
      <w:r w:rsidR="00116EA8"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7F1F15"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A8" w:rsidRPr="00BE0CF1" w:rsidRDefault="007F1F15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08.12.2022 № 432 «</w:t>
      </w:r>
      <w:r w:rsidR="006D628E" w:rsidRPr="00BE0C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ED119F" w:rsidRPr="00BE0C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Порядка</w:t>
      </w:r>
      <w:r w:rsidR="006D628E" w:rsidRPr="00BE0C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согласования и утверждения уставов казачьих обществ, создаваемых (действующих) на территории Тейковского муниципального района</w:t>
      </w:r>
      <w:r w:rsidRPr="00BE0C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5DAD" w:rsidRPr="00BE0CF1" w:rsidRDefault="00765DAD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EA8" w:rsidRPr="00BE0CF1" w:rsidRDefault="007F1F15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6D628E"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Указ</w:t>
      </w: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6D628E"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</w:t>
      </w:r>
      <w:r w:rsidR="00116EA8"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экспертным заключением № 692 от 03.04.2023 года,</w:t>
      </w:r>
      <w:r w:rsidR="00116EA8"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Тейковского муниципального района</w:t>
      </w:r>
      <w:r w:rsidR="00116EA8" w:rsidRPr="00BE0C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EA8" w:rsidRPr="00BE0CF1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116EA8" w:rsidRPr="00BE0CF1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0A80" w:rsidRPr="00BE0CF1" w:rsidRDefault="009B0A80" w:rsidP="009B0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Тейковского муниципального района от 08.12.2022 № 432 «Об утверждении Порядка согласования и утверждения уставов казачьих обществ, создаваемых (действующих) на территории Тейковского муниципального района» следующие изменения:</w:t>
      </w:r>
    </w:p>
    <w:p w:rsidR="009B0A80" w:rsidRPr="00BE0CF1" w:rsidRDefault="00AD2068" w:rsidP="009B0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9B0A80"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 Тейковского муниципального района от 08.12.2022 № 432 изложить в новой редак</w:t>
      </w:r>
      <w:r w:rsidR="00875113"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ции согласно </w:t>
      </w:r>
      <w:proofErr w:type="gramStart"/>
      <w:r w:rsidR="00875113"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875113"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</w:t>
      </w:r>
      <w:r w:rsidR="009B0A80" w:rsidRPr="00BE0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0A80" w:rsidRPr="00BE0CF1" w:rsidRDefault="009B0A80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A80" w:rsidRPr="00BE0CF1" w:rsidRDefault="009B0A80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A80" w:rsidRPr="00BE0CF1" w:rsidRDefault="009B0A80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A80" w:rsidRPr="00BE0CF1" w:rsidRDefault="00780479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</w:t>
      </w:r>
      <w:r w:rsidR="009B0A80"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9B0A80" w:rsidRPr="00BE0CF1" w:rsidRDefault="009B0A80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    </w:t>
      </w:r>
      <w:r w:rsidR="00780479"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80479"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Е.С. Фиохина</w:t>
      </w:r>
    </w:p>
    <w:p w:rsidR="009B0A80" w:rsidRPr="00BE0CF1" w:rsidRDefault="009B0A80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113" w:rsidRPr="00BE0CF1" w:rsidRDefault="00875113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113" w:rsidRDefault="00875113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CF1" w:rsidRPr="00BE0CF1" w:rsidRDefault="00BE0CF1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EA8" w:rsidRPr="00BE0CF1" w:rsidRDefault="006D628E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</w:t>
      </w:r>
      <w:bookmarkStart w:id="0" w:name="_GoBack"/>
      <w:bookmarkEnd w:id="0"/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жение</w:t>
      </w:r>
    </w:p>
    <w:p w:rsidR="00116EA8" w:rsidRPr="00BE0CF1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B0A80" w:rsidRPr="00BE0CF1" w:rsidRDefault="00116EA8" w:rsidP="009B0A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9B0A80"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ейковского муниципального района</w:t>
      </w:r>
    </w:p>
    <w:p w:rsidR="009B0A80" w:rsidRPr="00BE0CF1" w:rsidRDefault="009B0A80" w:rsidP="00BE0C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0306"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17.04.2023 </w:t>
      </w:r>
      <w:r w:rsidR="00116EA8"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B0A80" w:rsidRPr="00BE0CF1" w:rsidRDefault="009B0A80" w:rsidP="009B0A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80" w:rsidRPr="00BE0CF1" w:rsidRDefault="006D628E" w:rsidP="009B0A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0A80"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9B0A80" w:rsidRPr="00BE0CF1" w:rsidRDefault="009B0A80" w:rsidP="009B0A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B0A80" w:rsidRPr="00BE0CF1" w:rsidRDefault="009B0A80" w:rsidP="009B0A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B0A80" w:rsidRPr="00BE0CF1" w:rsidRDefault="009B0A80" w:rsidP="009B0A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E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08.12.2022 № 432          </w:t>
      </w:r>
    </w:p>
    <w:p w:rsidR="00116EA8" w:rsidRPr="00BE0CF1" w:rsidRDefault="00116EA8" w:rsidP="009B0A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EA8" w:rsidRPr="00BE0CF1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2EA" w:rsidRPr="00BE0CF1" w:rsidRDefault="006D52EA" w:rsidP="006D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Порядок</w:t>
      </w:r>
    </w:p>
    <w:p w:rsidR="006D52EA" w:rsidRPr="00BE0CF1" w:rsidRDefault="006D52EA" w:rsidP="006D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согласования и утверждения</w:t>
      </w:r>
    </w:p>
    <w:p w:rsidR="006D52EA" w:rsidRPr="00BE0CF1" w:rsidRDefault="006D52EA" w:rsidP="006D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уставов казачьих обществ, </w:t>
      </w:r>
      <w:r w:rsidRPr="00BE0CF1">
        <w:rPr>
          <w:rFonts w:ascii="Times New Roman" w:hAnsi="Times New Roman" w:cs="Times New Roman"/>
          <w:b/>
          <w:sz w:val="24"/>
          <w:szCs w:val="24"/>
        </w:rPr>
        <w:t xml:space="preserve">создаваемых (действующих) </w:t>
      </w:r>
      <w:r w:rsidRPr="00BE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Тейковского муниципального района </w:t>
      </w:r>
    </w:p>
    <w:p w:rsidR="006D52EA" w:rsidRPr="00BE0CF1" w:rsidRDefault="006D52EA" w:rsidP="006D52EA">
      <w:pPr>
        <w:pStyle w:val="a5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2D072D" w:rsidRPr="00BE0CF1" w:rsidRDefault="002D072D" w:rsidP="002D0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1.1. Настоящее положение определяет: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="006162EA" w:rsidRPr="00BE0CF1">
        <w:rPr>
          <w:rFonts w:ascii="Times New Roman" w:hAnsi="Times New Roman" w:cs="Times New Roman"/>
          <w:sz w:val="24"/>
          <w:szCs w:val="24"/>
        </w:rPr>
        <w:t>, необходимых для согласования 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F772B" w:rsidRPr="00BE0CF1">
        <w:rPr>
          <w:rFonts w:ascii="Times New Roman" w:hAnsi="Times New Roman" w:cs="Times New Roman"/>
          <w:sz w:val="24"/>
          <w:szCs w:val="24"/>
        </w:rPr>
        <w:t>Тейковского</w:t>
      </w:r>
      <w:r w:rsidRPr="00BE0CF1">
        <w:rPr>
          <w:rFonts w:ascii="Times New Roman" w:hAnsi="Times New Roman" w:cs="Times New Roman"/>
          <w:sz w:val="24"/>
          <w:szCs w:val="24"/>
        </w:rPr>
        <w:t xml:space="preserve"> муниципального района уставов районных (юртовых) казачьих обществ, создаваемых (действующих) на территориях двух и более муниципальных районов, одним из которых является </w:t>
      </w:r>
      <w:r w:rsidR="002F772B" w:rsidRPr="00BE0CF1">
        <w:rPr>
          <w:rFonts w:ascii="Times New Roman" w:hAnsi="Times New Roman" w:cs="Times New Roman"/>
          <w:sz w:val="24"/>
          <w:szCs w:val="24"/>
        </w:rPr>
        <w:t>Тейковский</w:t>
      </w:r>
      <w:r w:rsidRPr="00BE0CF1">
        <w:rPr>
          <w:rFonts w:ascii="Times New Roman" w:hAnsi="Times New Roman" w:cs="Times New Roman"/>
          <w:sz w:val="24"/>
          <w:szCs w:val="24"/>
        </w:rPr>
        <w:t xml:space="preserve"> муниципальный район, либо </w:t>
      </w:r>
      <w:r w:rsidR="002F772B" w:rsidRPr="00BE0CF1">
        <w:rPr>
          <w:rFonts w:ascii="Times New Roman" w:hAnsi="Times New Roman" w:cs="Times New Roman"/>
          <w:sz w:val="24"/>
          <w:szCs w:val="24"/>
        </w:rPr>
        <w:t>Тейковского</w:t>
      </w:r>
      <w:r w:rsidRPr="00BE0CF1">
        <w:rPr>
          <w:rFonts w:ascii="Times New Roman" w:hAnsi="Times New Roman" w:cs="Times New Roman"/>
          <w:sz w:val="24"/>
          <w:szCs w:val="24"/>
        </w:rPr>
        <w:t xml:space="preserve"> муниципального района и городских округов, сроки и порядок их предоставления и рассмотрения, порядок принятия решений о согласовании уставов казачьих обществ;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утверждения </w:t>
      </w:r>
      <w:r w:rsidR="006162EA" w:rsidRPr="00BE0CF1">
        <w:rPr>
          <w:rFonts w:ascii="Times New Roman" w:hAnsi="Times New Roman" w:cs="Times New Roman"/>
          <w:sz w:val="24"/>
          <w:szCs w:val="24"/>
        </w:rPr>
        <w:t>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муниципального района уставов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муниципального района, либо районных (юртовых) казачьих обществ, создаваемых (действующих) на территориях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района, сроки и порядок их предоставления и рассмотрения, порядок принятия решений об утверждении уставов казачьих обществ.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1.2. Тексты уставов оформляются в текстовом редакторе 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 xml:space="preserve"> на бланке формата A4, верхнее поле - 2 см, нижнее - 2 см, левое - 2,75 см, правое - 2,25 см, шрифтом 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 xml:space="preserve"> размером N 14 через один межстрочный интервал с абзацным отступом 1,25 см и выравниваются по ширине текстового поля.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2. Порядок принятия решений о согласовании уставов</w:t>
      </w:r>
    </w:p>
    <w:p w:rsidR="002D072D" w:rsidRPr="00BE0CF1" w:rsidRDefault="002D072D" w:rsidP="002D0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казачьих обществ</w:t>
      </w:r>
    </w:p>
    <w:p w:rsidR="002D072D" w:rsidRPr="00BE0CF1" w:rsidRDefault="002D072D" w:rsidP="002D07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2.1. Глава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муниципального района принимает решение о согласовании уставов районных (юртовых) казачьих обществ, создаваемых (действующих) на территориях двух и более муниципальных районов, одним из которых является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Тейковский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муниципальный район, либо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 и городских округов, сроки и порядок их предоставления и рассмотрения, порядок принятия решений о согласовании уставов казачьих обществ (далее в настоящем разделе - казачьи общества).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2.2. Согласование уставов казачьих обществ осуществляется после: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учреждении устава казачьего общества.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BE0CF1">
        <w:rPr>
          <w:rFonts w:ascii="Times New Roman" w:hAnsi="Times New Roman" w:cs="Times New Roman"/>
          <w:sz w:val="24"/>
          <w:szCs w:val="24"/>
        </w:rPr>
        <w:lastRenderedPageBreak/>
        <w:t xml:space="preserve">2.3.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6162EA" w:rsidRPr="00BE0CF1">
        <w:rPr>
          <w:rFonts w:ascii="Times New Roman" w:hAnsi="Times New Roman" w:cs="Times New Roman"/>
          <w:sz w:val="24"/>
          <w:szCs w:val="24"/>
        </w:rPr>
        <w:t>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лаве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 представление о согласовании устава казачьего общества. К представлению прилагаются: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подтверждающих соблюдение требований к порядку созыва и проведение заседания высшего органа управления казачьего общества, установленных </w:t>
      </w:r>
      <w:hyperlink r:id="rId5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копия протокола заседания высшего органа управления казачьего общества, содержащего решения об утверждении устава этого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устав казачьего общества в новой редакции.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3"/>
      <w:bookmarkEnd w:id="2"/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лаве </w:t>
      </w:r>
      <w:r w:rsidR="002F772B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представление о согласовании устава казачьего общества. К представлению прилагаются: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7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</w:t>
      </w:r>
      <w:r w:rsidRPr="00BE0CF1">
        <w:rPr>
          <w:rFonts w:ascii="Times New Roman" w:hAnsi="Times New Roman" w:cs="Times New Roman"/>
          <w:sz w:val="24"/>
          <w:szCs w:val="24"/>
        </w:rPr>
        <w:t>деятельности некоммерческих организаций;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копия письма о согласовании устава окружного (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>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устав казачьего общества.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2.5.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</w:t>
      </w:r>
      <w:hyperlink w:anchor="P4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3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9"/>
      <w:bookmarkEnd w:id="3"/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2.6. Рассмотрение представленных для согласования устава казачьего общества документов и приняти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е по ним решения производятся гл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авой </w:t>
      </w:r>
      <w:r w:rsidR="002F772B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в течение 14 календарных дней со дня поступления указанных документов.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предложений по представленным для согласования устава казачьего общества документ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ам осуществляется заместителем главы а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дминистрации, начальником отдела правового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кадрового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По истечении срока, установленного </w:t>
      </w:r>
      <w:hyperlink w:anchor="P5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раздела, принимается решение о согласовании либо об отказе в согласовании устава казачьего общества. О принятом решении </w:t>
      </w:r>
      <w:r w:rsidR="006162EA" w:rsidRPr="00BE0CF1">
        <w:rPr>
          <w:rFonts w:ascii="Times New Roman" w:hAnsi="Times New Roman" w:cs="Times New Roman"/>
          <w:sz w:val="24"/>
          <w:szCs w:val="24"/>
        </w:rPr>
        <w:t>г</w:t>
      </w:r>
      <w:r w:rsidR="007E0EA3" w:rsidRPr="00BE0CF1">
        <w:rPr>
          <w:rFonts w:ascii="Times New Roman" w:hAnsi="Times New Roman" w:cs="Times New Roman"/>
          <w:sz w:val="24"/>
          <w:szCs w:val="24"/>
        </w:rPr>
        <w:t>лава</w:t>
      </w:r>
      <w:r w:rsidRPr="00BE0CF1">
        <w:rPr>
          <w:rFonts w:ascii="Times New Roman" w:hAnsi="Times New Roman" w:cs="Times New Roman"/>
          <w:sz w:val="24"/>
          <w:szCs w:val="24"/>
        </w:rPr>
        <w:t xml:space="preserve">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 уведомляет атамана казачьего общества либо уполномоченное лицо в письменной форме (далее в настоящем разделе - уведомление).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2.8.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F772B" w:rsidRPr="00BE0CF1" w:rsidRDefault="002F772B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2.9. Согласование устава казачьего общества оформляется служебным письмом, подписанным </w:t>
      </w:r>
      <w:r w:rsidR="006162EA" w:rsidRPr="00BE0CF1">
        <w:rPr>
          <w:rFonts w:ascii="Times New Roman" w:hAnsi="Times New Roman" w:cs="Times New Roman"/>
          <w:sz w:val="24"/>
          <w:szCs w:val="24"/>
        </w:rPr>
        <w:t>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2.10. Основаниями для отказа в согласовании устава действующего казачьего общества являются: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несоблюдение требований к порядку созыва и проведения заседания высшего органа управления казачьего общества,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установленных </w:t>
      </w:r>
      <w:hyperlink r:id="rId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0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или представление неполного комплекта документов, предусмотренных </w:t>
      </w:r>
      <w:hyperlink w:anchor="P4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Pr="00BE0CF1">
        <w:rPr>
          <w:rFonts w:ascii="Times New Roman" w:hAnsi="Times New Roman" w:cs="Times New Roman"/>
          <w:sz w:val="24"/>
          <w:szCs w:val="24"/>
        </w:rPr>
        <w:t>раздела, несоблюдение требований к их оформлению, порядку и сроку представления;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недостоверных или неполных сведений.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2.11. Основаниями для отказа в согласовании устава создаваемого казачьего общества являются: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несоблюдение требований к порядку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созыва и проведения заседания учредительного собрания (круга, сбора) казачьего общества, установленных </w:t>
      </w:r>
      <w:hyperlink r:id="rId1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2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или представление неполного комплекта документов, предусмотренных </w:t>
      </w:r>
      <w:hyperlink w:anchor="P53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несоблюдение требований к их оформлению, порядку и сроку представления;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представленных документах недостоверных или неполных сведений.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Отказ в согласовании устава казачьего общества не является препятствием для повторного направления 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лаве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представления о согласовании устава казачьего общества и документов, предусмотренных </w:t>
      </w:r>
      <w:hyperlink w:anchor="P4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3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при условии устранения оснований, послуживших причиной для принятия указанного решения.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3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3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CF1">
        <w:rPr>
          <w:rFonts w:ascii="Times New Roman" w:hAnsi="Times New Roman" w:cs="Times New Roman"/>
          <w:sz w:val="24"/>
          <w:szCs w:val="24"/>
        </w:rPr>
        <w:t>настоящего раздела, не ограничено.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3. Порядок принятия решений об утверждении уставов</w:t>
      </w:r>
    </w:p>
    <w:p w:rsidR="002D072D" w:rsidRPr="00BE0CF1" w:rsidRDefault="002D072D" w:rsidP="002D0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казачьих обществ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3.1. Главой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муниципального района принимаются решения об утверждении уставов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муниципального района, либо районных (юртовых) казачьих обществ, создаваемых (действующих) на территориях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 (далее в настоящем разделе - казачьи общества).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3.2. Утверждение уставов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 xml:space="preserve">муниципального района, либо районных (юртовых) казачьих обществ, создаваемых (действующих) на территориях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района, осуществляется после согласования с главами соответствующих городских и сельских поселений, а также с атаманом районного (юртового) либо окружного (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>) казачьего общества (если окружное (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>) казачье общество осуществляет деятельность на территории Ивановской области).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BE0CF1">
        <w:rPr>
          <w:rFonts w:ascii="Times New Roman" w:hAnsi="Times New Roman" w:cs="Times New Roman"/>
          <w:sz w:val="24"/>
          <w:szCs w:val="24"/>
        </w:rPr>
        <w:t xml:space="preserve">3.3.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6162EA" w:rsidRPr="00BE0CF1">
        <w:rPr>
          <w:rFonts w:ascii="Times New Roman" w:hAnsi="Times New Roman" w:cs="Times New Roman"/>
          <w:sz w:val="24"/>
          <w:szCs w:val="24"/>
        </w:rPr>
        <w:t>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лаве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 представление об утверждении устава казачьего общества. К представлению прилагаются: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соблюдение требований к порядку созыва и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заседания высшего органа управления казачьего общества, установленных </w:t>
      </w:r>
      <w:hyperlink r:id="rId13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4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писем о согласовании устава районного (юртового) казачьего общества главами городских и сельских поселений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района, а также атаманом окружного (</w:t>
      </w:r>
      <w:proofErr w:type="spellStart"/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отдельского</w:t>
      </w:r>
      <w:proofErr w:type="spellEnd"/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)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устав казачьего общества на бумажном носителе и в электронном виде.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86"/>
      <w:bookmarkEnd w:id="5"/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лаве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представление об утверждении устава казачьего общества. К представлению прилагаются: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</w:t>
      </w:r>
      <w:r w:rsidRPr="00BE0CF1">
        <w:rPr>
          <w:rFonts w:ascii="Times New Roman" w:hAnsi="Times New Roman" w:cs="Times New Roman"/>
          <w:sz w:val="24"/>
          <w:szCs w:val="24"/>
        </w:rPr>
        <w:t>деятельности некоммерческих организаций;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копии писем о согласовании устава районного (юртового) казачьего общества главами городских и сельских поселений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района, а также атаманом окружного (</w:t>
      </w:r>
      <w:proofErr w:type="spellStart"/>
      <w:r w:rsidRPr="00BE0CF1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BE0CF1">
        <w:rPr>
          <w:rFonts w:ascii="Times New Roman" w:hAnsi="Times New Roman" w:cs="Times New Roman"/>
          <w:sz w:val="24"/>
          <w:szCs w:val="24"/>
        </w:rPr>
        <w:t>)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устав казачьего общества на бумажном носителе и в электронном виде.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3.5. Указанные в </w:t>
      </w:r>
      <w:hyperlink w:anchor="P8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3.3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7E0EA3" w:rsidRPr="00BE0CF1" w:rsidRDefault="007E0EA3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92"/>
      <w:bookmarkEnd w:id="6"/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Рассмотрение представленных для утверждения устава казачьего общества документов и принятие по ним решения производятся 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лавой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в течение 30 календарных дней со дня поступления указанных документов.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предложений по представленным для утверждения устава казачьего общ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ества документам осуществляется заместителем главы а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дминистрации, начальником отдела правового 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кадрового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срока, установленного </w:t>
      </w:r>
      <w:hyperlink w:anchor="P92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3.6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принимается решение об утверждении либо об отказе в утверждении </w:t>
      </w:r>
      <w:r w:rsidRPr="00BE0CF1">
        <w:rPr>
          <w:rFonts w:ascii="Times New Roman" w:hAnsi="Times New Roman" w:cs="Times New Roman"/>
          <w:sz w:val="24"/>
          <w:szCs w:val="24"/>
        </w:rPr>
        <w:t>устава казачьег</w:t>
      </w:r>
      <w:r w:rsidR="006162EA" w:rsidRPr="00BE0CF1">
        <w:rPr>
          <w:rFonts w:ascii="Times New Roman" w:hAnsi="Times New Roman" w:cs="Times New Roman"/>
          <w:sz w:val="24"/>
          <w:szCs w:val="24"/>
        </w:rPr>
        <w:t>о общества. О принятом решении 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лава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 уведомляет атамана казачьего общества либо уполномоченное лицо в письменной форме (далее в настоящем разделе - уведомление).</w:t>
      </w:r>
    </w:p>
    <w:p w:rsidR="007E0EA3" w:rsidRPr="00BE0CF1" w:rsidRDefault="007E0EA3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3.7.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E0EA3" w:rsidRPr="00BE0CF1" w:rsidRDefault="007E0EA3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3.8. Утверждение устава казачьего общес</w:t>
      </w:r>
      <w:r w:rsidR="006162EA" w:rsidRPr="00BE0CF1">
        <w:rPr>
          <w:rFonts w:ascii="Times New Roman" w:hAnsi="Times New Roman" w:cs="Times New Roman"/>
          <w:sz w:val="24"/>
          <w:szCs w:val="24"/>
        </w:rPr>
        <w:t>тва оформляется постановлением г</w:t>
      </w:r>
      <w:r w:rsidRPr="00BE0CF1">
        <w:rPr>
          <w:rFonts w:ascii="Times New Roman" w:hAnsi="Times New Roman" w:cs="Times New Roman"/>
          <w:sz w:val="24"/>
          <w:szCs w:val="24"/>
        </w:rPr>
        <w:t xml:space="preserve">лавы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2D072D" w:rsidRPr="00BE0CF1" w:rsidRDefault="006162EA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Копия постановления г</w:t>
      </w:r>
      <w:r w:rsidR="002D072D" w:rsidRPr="00BE0CF1">
        <w:rPr>
          <w:rFonts w:ascii="Times New Roman" w:hAnsi="Times New Roman" w:cs="Times New Roman"/>
          <w:sz w:val="24"/>
          <w:szCs w:val="24"/>
        </w:rPr>
        <w:t xml:space="preserve">лавы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2D072D" w:rsidRPr="00BE0CF1">
        <w:rPr>
          <w:rFonts w:ascii="Times New Roman" w:hAnsi="Times New Roman" w:cs="Times New Roman"/>
          <w:sz w:val="24"/>
          <w:szCs w:val="24"/>
        </w:rPr>
        <w:t>муниципального района об утверждении устава казачьего общества направляется атаману казачьего общества либо уполномоченному лицу одновременно с уведомлением.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3.9. Оформление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титульного листа утверждаемого устава казачьего общества осуществляется в соответствии с </w:t>
      </w:r>
      <w:hyperlink r:id="rId17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38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Типового положения о согласовании и утверждении уставов казачьих обществ, утвержденного приказом Федерального агентства по делам национ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альностей России от 06.04.2020 №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"Об утверждении Типового положения о согласовании и утверждении уставов казачьих обществ".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3.10. Основаниями для отказа в утверждении устава действующего казачьего общества являются: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8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или представление неполного комплекта документов, предусмотренных </w:t>
      </w:r>
      <w:hyperlink w:anchor="P8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пунктов 3.3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несоблюдение требований к их оформлению, порядку и сроку представления;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в представленных документах </w:t>
      </w:r>
      <w:r w:rsidRPr="00BE0CF1">
        <w:rPr>
          <w:rFonts w:ascii="Times New Roman" w:hAnsi="Times New Roman" w:cs="Times New Roman"/>
          <w:sz w:val="24"/>
          <w:szCs w:val="24"/>
        </w:rPr>
        <w:t>недостоверных или неполных сведений.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>3.11. Основаниями для отказа в утверждении устава создаваемого казачьего общества являются: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к порядку созыва и проведения заседания учредительного собрания (круга, сбора) казачьего общества, установленных </w:t>
      </w:r>
      <w:hyperlink r:id="rId20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главами 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9.1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или представление неполного комплекта документов, предусмотренных </w:t>
      </w:r>
      <w:hyperlink w:anchor="P8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несоблюдение требований к их оформлению, порядку и сроку представления;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в представленных документах </w:t>
      </w:r>
      <w:r w:rsidRPr="00BE0CF1">
        <w:rPr>
          <w:rFonts w:ascii="Times New Roman" w:hAnsi="Times New Roman" w:cs="Times New Roman"/>
          <w:sz w:val="24"/>
          <w:szCs w:val="24"/>
        </w:rPr>
        <w:t>недостоверных или неполных сведений.</w:t>
      </w:r>
    </w:p>
    <w:p w:rsidR="002D072D" w:rsidRPr="00BE0CF1" w:rsidRDefault="002D072D" w:rsidP="002D0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sz w:val="24"/>
          <w:szCs w:val="24"/>
        </w:rPr>
        <w:t xml:space="preserve">3.12. Отказ в утверждении устава казачьего общества не является препятствием для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повторного направления </w:t>
      </w:r>
      <w:r w:rsidR="006162EA"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лаве </w:t>
      </w:r>
      <w:r w:rsidR="002F772B" w:rsidRPr="00BE0CF1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представления об утверждении устава казачьего общества и документов, предусмотренных </w:t>
      </w:r>
      <w:hyperlink w:anchor="P8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при условии устранения оснований, послуживших причиной для принятия указанного решения.</w:t>
      </w:r>
    </w:p>
    <w:p w:rsidR="002D072D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8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460B33" w:rsidRPr="00BE0CF1" w:rsidRDefault="002D072D" w:rsidP="002D0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81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6">
        <w:r w:rsidRPr="00BE0CF1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</w:t>
        </w:r>
      </w:hyperlink>
      <w:r w:rsidRPr="00BE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не ограничено</w:t>
      </w:r>
      <w:r w:rsidRPr="00BE0CF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60B33" w:rsidRPr="00BE0CF1" w:rsidSect="00BE0C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0D57"/>
    <w:multiLevelType w:val="hybridMultilevel"/>
    <w:tmpl w:val="31365084"/>
    <w:lvl w:ilvl="0" w:tplc="A4FAAC8E">
      <w:start w:val="1"/>
      <w:numFmt w:val="decimal"/>
      <w:lvlText w:val="%1."/>
      <w:lvlJc w:val="left"/>
      <w:pPr>
        <w:ind w:left="1384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39"/>
    <w:rsid w:val="00016A20"/>
    <w:rsid w:val="000440D7"/>
    <w:rsid w:val="000B2CF0"/>
    <w:rsid w:val="000F1CE2"/>
    <w:rsid w:val="00100FC4"/>
    <w:rsid w:val="00116EA8"/>
    <w:rsid w:val="0014087E"/>
    <w:rsid w:val="001B2C59"/>
    <w:rsid w:val="001C752C"/>
    <w:rsid w:val="001F4992"/>
    <w:rsid w:val="00203C7A"/>
    <w:rsid w:val="00227183"/>
    <w:rsid w:val="00233D39"/>
    <w:rsid w:val="00284130"/>
    <w:rsid w:val="002D072D"/>
    <w:rsid w:val="002F772B"/>
    <w:rsid w:val="00312BC6"/>
    <w:rsid w:val="00327AB4"/>
    <w:rsid w:val="0036083F"/>
    <w:rsid w:val="00365AF8"/>
    <w:rsid w:val="00377C43"/>
    <w:rsid w:val="003A7265"/>
    <w:rsid w:val="003B05F1"/>
    <w:rsid w:val="003D30C8"/>
    <w:rsid w:val="003F4C84"/>
    <w:rsid w:val="004027E8"/>
    <w:rsid w:val="004310DD"/>
    <w:rsid w:val="00460B33"/>
    <w:rsid w:val="00482D01"/>
    <w:rsid w:val="004B382C"/>
    <w:rsid w:val="004C4B36"/>
    <w:rsid w:val="004F60E7"/>
    <w:rsid w:val="00500306"/>
    <w:rsid w:val="00505E42"/>
    <w:rsid w:val="00591C05"/>
    <w:rsid w:val="00592F1F"/>
    <w:rsid w:val="006162EA"/>
    <w:rsid w:val="00670875"/>
    <w:rsid w:val="00677627"/>
    <w:rsid w:val="006B6354"/>
    <w:rsid w:val="006D52EA"/>
    <w:rsid w:val="006D628E"/>
    <w:rsid w:val="006F499B"/>
    <w:rsid w:val="00703661"/>
    <w:rsid w:val="00765DAD"/>
    <w:rsid w:val="00780479"/>
    <w:rsid w:val="007E0EA3"/>
    <w:rsid w:val="007F1F15"/>
    <w:rsid w:val="00804D1A"/>
    <w:rsid w:val="00875113"/>
    <w:rsid w:val="00875504"/>
    <w:rsid w:val="008C1364"/>
    <w:rsid w:val="008E1C2E"/>
    <w:rsid w:val="008E5DA5"/>
    <w:rsid w:val="0094343F"/>
    <w:rsid w:val="0098350F"/>
    <w:rsid w:val="009908B1"/>
    <w:rsid w:val="009A06B7"/>
    <w:rsid w:val="009B0A80"/>
    <w:rsid w:val="00A41B9B"/>
    <w:rsid w:val="00A61703"/>
    <w:rsid w:val="00A914E7"/>
    <w:rsid w:val="00AD2068"/>
    <w:rsid w:val="00AD230C"/>
    <w:rsid w:val="00AD43AC"/>
    <w:rsid w:val="00B65144"/>
    <w:rsid w:val="00BC4604"/>
    <w:rsid w:val="00BE0CF1"/>
    <w:rsid w:val="00C116E6"/>
    <w:rsid w:val="00CF0892"/>
    <w:rsid w:val="00D06D90"/>
    <w:rsid w:val="00D21BE9"/>
    <w:rsid w:val="00D358CF"/>
    <w:rsid w:val="00D55E59"/>
    <w:rsid w:val="00D61A9B"/>
    <w:rsid w:val="00D73479"/>
    <w:rsid w:val="00DD239E"/>
    <w:rsid w:val="00DE2622"/>
    <w:rsid w:val="00E1668A"/>
    <w:rsid w:val="00E41A94"/>
    <w:rsid w:val="00E63C99"/>
    <w:rsid w:val="00E728B9"/>
    <w:rsid w:val="00E81760"/>
    <w:rsid w:val="00ED119F"/>
    <w:rsid w:val="00F21809"/>
    <w:rsid w:val="00F227CB"/>
    <w:rsid w:val="00F60386"/>
    <w:rsid w:val="00F67CAD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9CC6"/>
  <w15:chartTrackingRefBased/>
  <w15:docId w15:val="{1FA46315-6D11-4A3B-B6F3-A5540A2A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622"/>
    <w:pPr>
      <w:ind w:left="720"/>
      <w:contextualSpacing/>
    </w:pPr>
  </w:style>
  <w:style w:type="paragraph" w:styleId="a5">
    <w:name w:val="Body Text"/>
    <w:basedOn w:val="a"/>
    <w:link w:val="a6"/>
    <w:qFormat/>
    <w:rsid w:val="006D52E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6D52EA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6D52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1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0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0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13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18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7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12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17" Type="http://schemas.openxmlformats.org/officeDocument/2006/relationships/hyperlink" Target="consultantplus://offline/ref=6F233EB844F0648308F72253E743297B747CC8157916AEEDB856FC198BB390229FECB1E99CD9C1D4F045BE7FD20275F3CB88A1E418225E7EK5H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20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11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5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15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19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233EB844F0648308F73C48F243297B7378C8157B16AEEDB856FC198BB390229FECB1E99CD9C3D5F545BE7FD20275F3CB88A1E418225E7EK5H8L" TargetMode="External"/><Relationship Id="rId14" Type="http://schemas.openxmlformats.org/officeDocument/2006/relationships/hyperlink" Target="consultantplus://offline/ref=6F233EB844F0648308F73C48F243297B7378C8157B16AEEDB856FC198BB390229FECB1EC9DD8CA87A00ABF23975466F2CC88A3E004K2H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2</cp:revision>
  <cp:lastPrinted>2023-04-18T04:50:00Z</cp:lastPrinted>
  <dcterms:created xsi:type="dcterms:W3CDTF">2023-04-18T07:26:00Z</dcterms:created>
  <dcterms:modified xsi:type="dcterms:W3CDTF">2023-04-18T07:26:00Z</dcterms:modified>
</cp:coreProperties>
</file>