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34EB" w14:textId="77777777" w:rsidR="00F71138" w:rsidRDefault="00F71138" w:rsidP="00F71138">
      <w:pPr>
        <w:widowControl w:val="0"/>
        <w:autoSpaceDE w:val="0"/>
        <w:autoSpaceDN w:val="0"/>
        <w:adjustRightInd w:val="0"/>
        <w:spacing w:after="0"/>
        <w:jc w:val="center"/>
        <w:rPr>
          <w:rFonts w:cs="Times New Roman"/>
          <w:bCs/>
          <w:szCs w:val="28"/>
        </w:rPr>
      </w:pPr>
      <w:r>
        <w:rPr>
          <w:rFonts w:cs="Times New Roman"/>
          <w:noProof/>
          <w:szCs w:val="28"/>
        </w:rPr>
        <w:drawing>
          <wp:inline distT="0" distB="0" distL="0" distR="0" wp14:anchorId="05CD3CF5" wp14:editId="2DA82EB0">
            <wp:extent cx="733425" cy="876300"/>
            <wp:effectExtent l="19050" t="0" r="9525" b="0"/>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5">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14:paraId="18D20326" w14:textId="77777777" w:rsidR="00F71138" w:rsidRDefault="00F71138" w:rsidP="00F71138">
      <w:pPr>
        <w:spacing w:after="0"/>
        <w:jc w:val="center"/>
        <w:rPr>
          <w:rFonts w:cs="Times New Roman"/>
          <w:b/>
          <w:bCs/>
          <w:sz w:val="16"/>
          <w:szCs w:val="16"/>
        </w:rPr>
      </w:pPr>
    </w:p>
    <w:p w14:paraId="4BCF923C" w14:textId="77777777" w:rsidR="00F71138" w:rsidRDefault="00F71138" w:rsidP="00F71138">
      <w:pPr>
        <w:spacing w:after="0"/>
        <w:jc w:val="center"/>
        <w:rPr>
          <w:rFonts w:cs="Times New Roman"/>
          <w:b/>
          <w:bCs/>
          <w:sz w:val="36"/>
          <w:szCs w:val="36"/>
        </w:rPr>
      </w:pPr>
      <w:r>
        <w:rPr>
          <w:rFonts w:cs="Times New Roman"/>
          <w:b/>
          <w:bCs/>
          <w:sz w:val="36"/>
          <w:szCs w:val="36"/>
        </w:rPr>
        <w:t xml:space="preserve">АДМИНИСТРАЦИЯ </w:t>
      </w:r>
    </w:p>
    <w:p w14:paraId="7529E1EF" w14:textId="77777777" w:rsidR="00F71138" w:rsidRDefault="00F71138" w:rsidP="00F71138">
      <w:pPr>
        <w:spacing w:after="0"/>
        <w:jc w:val="center"/>
        <w:rPr>
          <w:rFonts w:cs="Times New Roman"/>
          <w:b/>
          <w:bCs/>
          <w:sz w:val="36"/>
          <w:szCs w:val="36"/>
        </w:rPr>
      </w:pPr>
      <w:r>
        <w:rPr>
          <w:rFonts w:cs="Times New Roman"/>
          <w:b/>
          <w:bCs/>
          <w:sz w:val="36"/>
          <w:szCs w:val="36"/>
        </w:rPr>
        <w:t>ТЕЙКОВСКОГО МУНИЦИПАЛЬНОГО РАЙОНА</w:t>
      </w:r>
    </w:p>
    <w:p w14:paraId="62CD7B5E" w14:textId="77777777" w:rsidR="00F71138" w:rsidRDefault="00F71138" w:rsidP="00F71138">
      <w:pPr>
        <w:spacing w:after="0"/>
        <w:ind w:right="-81"/>
        <w:jc w:val="center"/>
        <w:rPr>
          <w:rFonts w:cs="Times New Roman"/>
          <w:b/>
          <w:bCs/>
          <w:sz w:val="36"/>
          <w:szCs w:val="36"/>
        </w:rPr>
      </w:pPr>
      <w:r>
        <w:rPr>
          <w:rFonts w:cs="Times New Roman"/>
          <w:b/>
          <w:bCs/>
          <w:sz w:val="36"/>
          <w:szCs w:val="36"/>
        </w:rPr>
        <w:t>ИВАНОВСКОЙ ОБЛАСТИ</w:t>
      </w:r>
    </w:p>
    <w:p w14:paraId="0002B492" w14:textId="77777777" w:rsidR="00F71138" w:rsidRPr="00F71138" w:rsidRDefault="00F71138" w:rsidP="00F71138">
      <w:pPr>
        <w:spacing w:after="0"/>
        <w:ind w:right="-81"/>
        <w:rPr>
          <w:rFonts w:cs="Times New Roman"/>
          <w:b/>
          <w:bCs/>
          <w:sz w:val="32"/>
          <w:szCs w:val="32"/>
          <w:u w:val="single"/>
        </w:rPr>
      </w:pPr>
      <w:r w:rsidRPr="00F71138">
        <w:rPr>
          <w:rFonts w:cs="Times New Roman"/>
          <w:b/>
          <w:bCs/>
          <w:sz w:val="32"/>
          <w:szCs w:val="32"/>
          <w:u w:val="single"/>
        </w:rPr>
        <w:tab/>
      </w:r>
      <w:r w:rsidRPr="00F71138">
        <w:rPr>
          <w:rFonts w:cs="Times New Roman"/>
          <w:b/>
          <w:bCs/>
          <w:sz w:val="32"/>
          <w:szCs w:val="32"/>
          <w:u w:val="single"/>
        </w:rPr>
        <w:tab/>
      </w:r>
      <w:r w:rsidRPr="00F71138">
        <w:rPr>
          <w:rFonts w:cs="Times New Roman"/>
          <w:b/>
          <w:bCs/>
          <w:sz w:val="32"/>
          <w:szCs w:val="32"/>
          <w:u w:val="single"/>
        </w:rPr>
        <w:tab/>
      </w:r>
      <w:r w:rsidRPr="00F71138">
        <w:rPr>
          <w:rFonts w:cs="Times New Roman"/>
          <w:b/>
          <w:bCs/>
          <w:sz w:val="32"/>
          <w:szCs w:val="32"/>
          <w:u w:val="single"/>
        </w:rPr>
        <w:tab/>
      </w:r>
      <w:r w:rsidRPr="00F71138">
        <w:rPr>
          <w:rFonts w:cs="Times New Roman"/>
          <w:b/>
          <w:bCs/>
          <w:sz w:val="32"/>
          <w:szCs w:val="32"/>
          <w:u w:val="single"/>
        </w:rPr>
        <w:tab/>
      </w:r>
      <w:r w:rsidRPr="00F71138">
        <w:rPr>
          <w:rFonts w:cs="Times New Roman"/>
          <w:b/>
          <w:bCs/>
          <w:sz w:val="32"/>
          <w:szCs w:val="32"/>
          <w:u w:val="single"/>
        </w:rPr>
        <w:tab/>
      </w:r>
      <w:r w:rsidRPr="00F71138">
        <w:rPr>
          <w:rFonts w:cs="Times New Roman"/>
          <w:b/>
          <w:bCs/>
          <w:sz w:val="32"/>
          <w:szCs w:val="32"/>
          <w:u w:val="single"/>
        </w:rPr>
        <w:tab/>
      </w:r>
      <w:r w:rsidRPr="00F71138">
        <w:rPr>
          <w:rFonts w:cs="Times New Roman"/>
          <w:b/>
          <w:bCs/>
          <w:sz w:val="32"/>
          <w:szCs w:val="32"/>
          <w:u w:val="single"/>
        </w:rPr>
        <w:tab/>
      </w:r>
      <w:r w:rsidRPr="00F71138">
        <w:rPr>
          <w:rFonts w:cs="Times New Roman"/>
          <w:b/>
          <w:bCs/>
          <w:sz w:val="32"/>
          <w:szCs w:val="32"/>
          <w:u w:val="single"/>
        </w:rPr>
        <w:tab/>
      </w:r>
      <w:r w:rsidRPr="00F71138">
        <w:rPr>
          <w:rFonts w:cs="Times New Roman"/>
          <w:b/>
          <w:bCs/>
          <w:sz w:val="32"/>
          <w:szCs w:val="32"/>
          <w:u w:val="single"/>
        </w:rPr>
        <w:tab/>
      </w:r>
      <w:r w:rsidRPr="00F71138">
        <w:rPr>
          <w:rFonts w:cs="Times New Roman"/>
          <w:b/>
          <w:bCs/>
          <w:sz w:val="32"/>
          <w:szCs w:val="32"/>
          <w:u w:val="single"/>
        </w:rPr>
        <w:tab/>
        <w:t>__________</w:t>
      </w:r>
    </w:p>
    <w:p w14:paraId="02D5FC57" w14:textId="77777777" w:rsidR="00F71138" w:rsidRPr="00F71138" w:rsidRDefault="00F71138" w:rsidP="00F71138">
      <w:pPr>
        <w:spacing w:after="0"/>
        <w:rPr>
          <w:rFonts w:cs="Times New Roman"/>
          <w:b/>
          <w:sz w:val="24"/>
          <w:szCs w:val="24"/>
        </w:rPr>
      </w:pPr>
    </w:p>
    <w:p w14:paraId="663E4B07" w14:textId="77777777" w:rsidR="00F71138" w:rsidRDefault="00F71138" w:rsidP="00F71138">
      <w:pPr>
        <w:pStyle w:val="1"/>
        <w:spacing w:line="276" w:lineRule="auto"/>
        <w:rPr>
          <w:sz w:val="44"/>
        </w:rPr>
      </w:pPr>
      <w:r>
        <w:rPr>
          <w:sz w:val="44"/>
        </w:rPr>
        <w:t xml:space="preserve">П О С Т А Н О В Л Е Н И Е </w:t>
      </w:r>
    </w:p>
    <w:p w14:paraId="7ED146C5" w14:textId="77777777" w:rsidR="00F71138" w:rsidRDefault="00F71138" w:rsidP="00F71138">
      <w:pPr>
        <w:spacing w:after="0"/>
        <w:rPr>
          <w:rFonts w:cs="Times New Roman"/>
          <w:b/>
          <w:szCs w:val="28"/>
        </w:rPr>
      </w:pPr>
    </w:p>
    <w:p w14:paraId="3D94FBA3" w14:textId="61A0DE1E" w:rsidR="00F71138" w:rsidRDefault="00F71138" w:rsidP="00F71138">
      <w:pPr>
        <w:spacing w:after="0"/>
        <w:jc w:val="center"/>
        <w:rPr>
          <w:rFonts w:cs="Times New Roman"/>
          <w:szCs w:val="28"/>
        </w:rPr>
      </w:pPr>
      <w:r>
        <w:rPr>
          <w:rFonts w:cs="Times New Roman"/>
          <w:szCs w:val="28"/>
        </w:rPr>
        <w:t xml:space="preserve">от </w:t>
      </w:r>
      <w:r w:rsidR="002005AD">
        <w:rPr>
          <w:rFonts w:cs="Times New Roman"/>
          <w:szCs w:val="28"/>
        </w:rPr>
        <w:t>08.11.2023</w:t>
      </w:r>
      <w:r>
        <w:rPr>
          <w:rFonts w:cs="Times New Roman"/>
          <w:szCs w:val="28"/>
        </w:rPr>
        <w:t xml:space="preserve">  № </w:t>
      </w:r>
      <w:r w:rsidR="002005AD">
        <w:rPr>
          <w:rFonts w:cs="Times New Roman"/>
          <w:szCs w:val="28"/>
        </w:rPr>
        <w:t>409</w:t>
      </w:r>
    </w:p>
    <w:p w14:paraId="178670A9" w14:textId="77777777" w:rsidR="00F71138" w:rsidRDefault="00F71138" w:rsidP="00F71138">
      <w:pPr>
        <w:spacing w:after="0"/>
        <w:jc w:val="center"/>
        <w:rPr>
          <w:rFonts w:cs="Times New Roman"/>
          <w:szCs w:val="28"/>
        </w:rPr>
      </w:pPr>
      <w:r>
        <w:rPr>
          <w:rFonts w:cs="Times New Roman"/>
          <w:szCs w:val="28"/>
        </w:rPr>
        <w:t>г.Тейково</w:t>
      </w:r>
    </w:p>
    <w:p w14:paraId="1B9CD212" w14:textId="77777777" w:rsidR="00F71138" w:rsidRDefault="00F71138" w:rsidP="00F71138">
      <w:pPr>
        <w:spacing w:after="0"/>
        <w:jc w:val="center"/>
        <w:rPr>
          <w:rFonts w:cs="Times New Roman"/>
          <w:szCs w:val="28"/>
        </w:rPr>
      </w:pPr>
    </w:p>
    <w:p w14:paraId="6A33CBBC" w14:textId="77777777" w:rsidR="00F71138" w:rsidRDefault="00F71138" w:rsidP="00F71138">
      <w:pPr>
        <w:spacing w:after="0"/>
        <w:jc w:val="center"/>
        <w:rPr>
          <w:rFonts w:cs="Times New Roman"/>
          <w:szCs w:val="28"/>
        </w:rPr>
      </w:pPr>
    </w:p>
    <w:p w14:paraId="601BEB46" w14:textId="02BB7446" w:rsidR="00F71138" w:rsidRDefault="00F71138" w:rsidP="00F71138">
      <w:pPr>
        <w:spacing w:after="0"/>
        <w:jc w:val="center"/>
        <w:rPr>
          <w:rFonts w:cs="Times New Roman"/>
          <w:b/>
          <w:szCs w:val="28"/>
        </w:rPr>
      </w:pPr>
      <w:r>
        <w:rPr>
          <w:rFonts w:cs="Times New Roman"/>
          <w:b/>
          <w:szCs w:val="28"/>
        </w:rPr>
        <w:t>О внесении изменений в постановление администрации Тейковского муниципального района от 24.05.2016 № 81 «</w:t>
      </w:r>
      <w:r w:rsidRPr="00F71138">
        <w:rPr>
          <w:b/>
          <w:bCs/>
          <w:szCs w:val="28"/>
          <w:lang w:eastAsia="ru-RU"/>
        </w:rPr>
        <w:t>О проведении оценки регулирующего воздействия проектов нормативных правовых актов и экспертизы нормативных правовых актов Тейковского муниципального района</w:t>
      </w:r>
      <w:r>
        <w:rPr>
          <w:rFonts w:cs="Times New Roman"/>
          <w:b/>
          <w:szCs w:val="28"/>
        </w:rPr>
        <w:t>»</w:t>
      </w:r>
    </w:p>
    <w:p w14:paraId="2A1DBF90" w14:textId="77777777" w:rsidR="00F71138" w:rsidRDefault="00F71138" w:rsidP="00F71138">
      <w:pPr>
        <w:spacing w:after="0"/>
        <w:jc w:val="center"/>
        <w:rPr>
          <w:rFonts w:cs="Times New Roman"/>
          <w:b/>
          <w:szCs w:val="28"/>
        </w:rPr>
      </w:pPr>
    </w:p>
    <w:p w14:paraId="174FE47F" w14:textId="77777777" w:rsidR="00F71138" w:rsidRPr="00084B64" w:rsidRDefault="00F71138" w:rsidP="00F71138">
      <w:pPr>
        <w:spacing w:after="0"/>
        <w:jc w:val="center"/>
        <w:rPr>
          <w:rFonts w:cs="Times New Roman"/>
          <w:b/>
          <w:szCs w:val="28"/>
        </w:rPr>
      </w:pPr>
    </w:p>
    <w:p w14:paraId="26D7D4F1" w14:textId="03DC06EC" w:rsidR="00F71138" w:rsidRDefault="00F71138" w:rsidP="00F71138">
      <w:pPr>
        <w:pStyle w:val="ConsPlusNormal"/>
        <w:ind w:firstLine="540"/>
        <w:jc w:val="both"/>
      </w:pPr>
      <w:r w:rsidRPr="00084B64">
        <w:t xml:space="preserve">В соответствии с </w:t>
      </w:r>
      <w:hyperlink r:id="rId6">
        <w:r w:rsidRPr="00084B64">
          <w:t>Законом</w:t>
        </w:r>
      </w:hyperlink>
      <w:r w:rsidRPr="00084B64">
        <w:t xml:space="preserve"> Ивановской области от 02.12.2014 № 94-ОЗ </w:t>
      </w:r>
      <w:r w:rsidR="00CB17C2">
        <w:t>«</w:t>
      </w:r>
      <w:r w:rsidRPr="00084B64">
        <w:t>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r w:rsidR="00CB17C2">
        <w:t>»</w:t>
      </w:r>
      <w:r w:rsidRPr="00084B64">
        <w:t xml:space="preserve">, руководствуясь </w:t>
      </w:r>
      <w:hyperlink r:id="rId7">
        <w:r w:rsidRPr="00084B64">
          <w:t>Уставом</w:t>
        </w:r>
      </w:hyperlink>
      <w:r w:rsidRPr="00084B64">
        <w:t xml:space="preserve"> Тейковского муниципального района, администрация Тейковского муниципального </w:t>
      </w:r>
      <w:r>
        <w:t xml:space="preserve">района </w:t>
      </w:r>
      <w:r w:rsidR="00CB17C2">
        <w:t xml:space="preserve"> </w:t>
      </w:r>
    </w:p>
    <w:p w14:paraId="0FF431CA" w14:textId="77777777" w:rsidR="00F71138" w:rsidRPr="00A512C1" w:rsidRDefault="00F71138" w:rsidP="00F71138">
      <w:pPr>
        <w:tabs>
          <w:tab w:val="left" w:pos="3458"/>
        </w:tabs>
        <w:spacing w:after="0"/>
        <w:ind w:firstLine="709"/>
        <w:jc w:val="both"/>
        <w:rPr>
          <w:rFonts w:cs="Times New Roman"/>
          <w:szCs w:val="28"/>
        </w:rPr>
      </w:pPr>
    </w:p>
    <w:p w14:paraId="2626C75C" w14:textId="77777777" w:rsidR="00F71138" w:rsidRDefault="00F71138" w:rsidP="00F71138">
      <w:pPr>
        <w:tabs>
          <w:tab w:val="left" w:pos="3458"/>
        </w:tabs>
        <w:autoSpaceDE w:val="0"/>
        <w:autoSpaceDN w:val="0"/>
        <w:adjustRightInd w:val="0"/>
        <w:spacing w:after="0"/>
        <w:jc w:val="center"/>
        <w:rPr>
          <w:rFonts w:cs="Times New Roman"/>
          <w:b/>
          <w:szCs w:val="28"/>
        </w:rPr>
      </w:pPr>
      <w:r w:rsidRPr="00A512C1">
        <w:rPr>
          <w:rFonts w:cs="Times New Roman"/>
          <w:b/>
          <w:szCs w:val="28"/>
        </w:rPr>
        <w:t>П</w:t>
      </w:r>
      <w:r>
        <w:rPr>
          <w:rFonts w:cs="Times New Roman"/>
          <w:b/>
          <w:szCs w:val="28"/>
        </w:rPr>
        <w:t xml:space="preserve"> </w:t>
      </w:r>
      <w:r w:rsidRPr="00A512C1">
        <w:rPr>
          <w:rFonts w:cs="Times New Roman"/>
          <w:b/>
          <w:szCs w:val="28"/>
        </w:rPr>
        <w:t>О</w:t>
      </w:r>
      <w:r>
        <w:rPr>
          <w:rFonts w:cs="Times New Roman"/>
          <w:b/>
          <w:szCs w:val="28"/>
        </w:rPr>
        <w:t xml:space="preserve"> </w:t>
      </w:r>
      <w:r w:rsidRPr="00A512C1">
        <w:rPr>
          <w:rFonts w:cs="Times New Roman"/>
          <w:b/>
          <w:szCs w:val="28"/>
        </w:rPr>
        <w:t>С</w:t>
      </w:r>
      <w:r>
        <w:rPr>
          <w:rFonts w:cs="Times New Roman"/>
          <w:b/>
          <w:szCs w:val="28"/>
        </w:rPr>
        <w:t xml:space="preserve"> </w:t>
      </w:r>
      <w:r w:rsidRPr="00A512C1">
        <w:rPr>
          <w:rFonts w:cs="Times New Roman"/>
          <w:b/>
          <w:szCs w:val="28"/>
        </w:rPr>
        <w:t>Т</w:t>
      </w:r>
      <w:r>
        <w:rPr>
          <w:rFonts w:cs="Times New Roman"/>
          <w:b/>
          <w:szCs w:val="28"/>
        </w:rPr>
        <w:t xml:space="preserve"> </w:t>
      </w:r>
      <w:r w:rsidRPr="00A512C1">
        <w:rPr>
          <w:rFonts w:cs="Times New Roman"/>
          <w:b/>
          <w:szCs w:val="28"/>
        </w:rPr>
        <w:t>А</w:t>
      </w:r>
      <w:r>
        <w:rPr>
          <w:rFonts w:cs="Times New Roman"/>
          <w:b/>
          <w:szCs w:val="28"/>
        </w:rPr>
        <w:t xml:space="preserve"> </w:t>
      </w:r>
      <w:r w:rsidRPr="00A512C1">
        <w:rPr>
          <w:rFonts w:cs="Times New Roman"/>
          <w:b/>
          <w:szCs w:val="28"/>
        </w:rPr>
        <w:t>Н</w:t>
      </w:r>
      <w:r>
        <w:rPr>
          <w:rFonts w:cs="Times New Roman"/>
          <w:b/>
          <w:szCs w:val="28"/>
        </w:rPr>
        <w:t xml:space="preserve"> </w:t>
      </w:r>
      <w:r w:rsidRPr="00A512C1">
        <w:rPr>
          <w:rFonts w:cs="Times New Roman"/>
          <w:b/>
          <w:szCs w:val="28"/>
        </w:rPr>
        <w:t>О</w:t>
      </w:r>
      <w:r>
        <w:rPr>
          <w:rFonts w:cs="Times New Roman"/>
          <w:b/>
          <w:szCs w:val="28"/>
        </w:rPr>
        <w:t xml:space="preserve"> </w:t>
      </w:r>
      <w:r w:rsidRPr="00A512C1">
        <w:rPr>
          <w:rFonts w:cs="Times New Roman"/>
          <w:b/>
          <w:szCs w:val="28"/>
        </w:rPr>
        <w:t>В</w:t>
      </w:r>
      <w:r>
        <w:rPr>
          <w:rFonts w:cs="Times New Roman"/>
          <w:b/>
          <w:szCs w:val="28"/>
        </w:rPr>
        <w:t xml:space="preserve"> </w:t>
      </w:r>
      <w:r w:rsidRPr="00A512C1">
        <w:rPr>
          <w:rFonts w:cs="Times New Roman"/>
          <w:b/>
          <w:szCs w:val="28"/>
        </w:rPr>
        <w:t>Л</w:t>
      </w:r>
      <w:r>
        <w:rPr>
          <w:rFonts w:cs="Times New Roman"/>
          <w:b/>
          <w:szCs w:val="28"/>
        </w:rPr>
        <w:t xml:space="preserve"> </w:t>
      </w:r>
      <w:r w:rsidRPr="00A512C1">
        <w:rPr>
          <w:rFonts w:cs="Times New Roman"/>
          <w:b/>
          <w:szCs w:val="28"/>
        </w:rPr>
        <w:t>Я</w:t>
      </w:r>
      <w:r>
        <w:rPr>
          <w:rFonts w:cs="Times New Roman"/>
          <w:b/>
          <w:szCs w:val="28"/>
        </w:rPr>
        <w:t xml:space="preserve"> </w:t>
      </w:r>
      <w:r w:rsidRPr="00A512C1">
        <w:rPr>
          <w:rFonts w:cs="Times New Roman"/>
          <w:b/>
          <w:szCs w:val="28"/>
        </w:rPr>
        <w:t>Е</w:t>
      </w:r>
      <w:r>
        <w:rPr>
          <w:rFonts w:cs="Times New Roman"/>
          <w:b/>
          <w:szCs w:val="28"/>
        </w:rPr>
        <w:t xml:space="preserve"> </w:t>
      </w:r>
      <w:r w:rsidRPr="00A512C1">
        <w:rPr>
          <w:rFonts w:cs="Times New Roman"/>
          <w:b/>
          <w:szCs w:val="28"/>
        </w:rPr>
        <w:t>Т:</w:t>
      </w:r>
    </w:p>
    <w:p w14:paraId="38BAD802" w14:textId="77777777" w:rsidR="00F71138" w:rsidRDefault="00F71138" w:rsidP="00F71138">
      <w:pPr>
        <w:spacing w:after="0"/>
        <w:jc w:val="both"/>
        <w:rPr>
          <w:rFonts w:cs="Times New Roman"/>
          <w:b/>
          <w:szCs w:val="28"/>
        </w:rPr>
      </w:pPr>
      <w:r>
        <w:rPr>
          <w:rFonts w:cs="Times New Roman"/>
          <w:b/>
          <w:szCs w:val="28"/>
        </w:rPr>
        <w:tab/>
      </w:r>
    </w:p>
    <w:p w14:paraId="72FD986B" w14:textId="1CC8A13E" w:rsidR="00F71138" w:rsidRDefault="00F71138" w:rsidP="00F71138">
      <w:pPr>
        <w:spacing w:after="0"/>
        <w:ind w:firstLine="709"/>
        <w:jc w:val="both"/>
        <w:rPr>
          <w:rFonts w:cs="Times New Roman"/>
          <w:szCs w:val="28"/>
        </w:rPr>
      </w:pPr>
      <w:r w:rsidRPr="004A43D6">
        <w:rPr>
          <w:rFonts w:cs="Times New Roman"/>
          <w:szCs w:val="28"/>
        </w:rPr>
        <w:t>Внести в постановление администрации Тейковско</w:t>
      </w:r>
      <w:r>
        <w:rPr>
          <w:rFonts w:cs="Times New Roman"/>
          <w:szCs w:val="28"/>
        </w:rPr>
        <w:t xml:space="preserve">го муниципального района </w:t>
      </w:r>
      <w:r w:rsidRPr="000F5AB4">
        <w:rPr>
          <w:rFonts w:cs="Times New Roman"/>
          <w:bCs/>
          <w:szCs w:val="28"/>
        </w:rPr>
        <w:t>от 24.05.2016 № 81 «</w:t>
      </w:r>
      <w:r w:rsidRPr="000F5AB4">
        <w:rPr>
          <w:bCs/>
          <w:szCs w:val="28"/>
          <w:lang w:eastAsia="ru-RU"/>
        </w:rPr>
        <w:t>О проведении оценки регулирующего воздействия проектов нормативных правовых актов и экспертизы нормативных правовых актов Тейковского муниципального района</w:t>
      </w:r>
      <w:r w:rsidRPr="000F5AB4">
        <w:rPr>
          <w:rFonts w:cs="Times New Roman"/>
          <w:bCs/>
          <w:szCs w:val="28"/>
        </w:rPr>
        <w:t>»</w:t>
      </w:r>
      <w:r>
        <w:rPr>
          <w:rFonts w:cs="Times New Roman"/>
          <w:b/>
          <w:szCs w:val="28"/>
        </w:rPr>
        <w:t xml:space="preserve"> </w:t>
      </w:r>
      <w:r w:rsidRPr="004A43D6">
        <w:rPr>
          <w:rFonts w:cs="Times New Roman"/>
          <w:szCs w:val="28"/>
        </w:rPr>
        <w:t>следующие изменения:</w:t>
      </w:r>
    </w:p>
    <w:p w14:paraId="4C8ECE1D" w14:textId="48E00002" w:rsidR="000F5AB4" w:rsidRPr="004A43D6" w:rsidRDefault="000F5AB4" w:rsidP="00F71138">
      <w:pPr>
        <w:spacing w:after="0"/>
        <w:ind w:firstLine="709"/>
        <w:jc w:val="both"/>
        <w:rPr>
          <w:rFonts w:cs="Times New Roman"/>
          <w:szCs w:val="28"/>
        </w:rPr>
      </w:pPr>
      <w:r>
        <w:rPr>
          <w:rFonts w:cs="Times New Roman"/>
          <w:szCs w:val="28"/>
        </w:rPr>
        <w:t xml:space="preserve">В приложение № 1 к постановлению: </w:t>
      </w:r>
    </w:p>
    <w:p w14:paraId="1F07DF27" w14:textId="07E9338C" w:rsidR="000F5AB4" w:rsidRDefault="00272B26" w:rsidP="00272B26">
      <w:pPr>
        <w:pStyle w:val="ConsPlusNormal"/>
        <w:numPr>
          <w:ilvl w:val="0"/>
          <w:numId w:val="2"/>
        </w:numPr>
        <w:spacing w:before="280"/>
        <w:jc w:val="both"/>
      </w:pPr>
      <w:r>
        <w:t xml:space="preserve">Раздел </w:t>
      </w:r>
      <w:r w:rsidR="00EB13C2">
        <w:t>1 изложить</w:t>
      </w:r>
      <w:r w:rsidR="000F5AB4">
        <w:t xml:space="preserve"> в новой редакции:</w:t>
      </w:r>
    </w:p>
    <w:p w14:paraId="2A38D264" w14:textId="77777777" w:rsidR="00272B26" w:rsidRDefault="00272B26" w:rsidP="00B67D1D">
      <w:pPr>
        <w:autoSpaceDE w:val="0"/>
        <w:autoSpaceDN w:val="0"/>
        <w:adjustRightInd w:val="0"/>
        <w:spacing w:after="0"/>
        <w:jc w:val="center"/>
        <w:outlineLvl w:val="0"/>
        <w:rPr>
          <w:rFonts w:cs="Times New Roman"/>
          <w:b/>
          <w:bCs/>
          <w:szCs w:val="28"/>
          <w14:ligatures w14:val="standardContextual"/>
        </w:rPr>
      </w:pPr>
      <w:r>
        <w:t>«</w:t>
      </w:r>
      <w:r>
        <w:rPr>
          <w:rFonts w:cs="Times New Roman"/>
          <w:b/>
          <w:bCs/>
          <w:szCs w:val="28"/>
          <w14:ligatures w14:val="standardContextual"/>
        </w:rPr>
        <w:t>1. Общие положения</w:t>
      </w:r>
    </w:p>
    <w:p w14:paraId="60EC10BB" w14:textId="77777777" w:rsidR="00272B26" w:rsidRDefault="00272B26" w:rsidP="00B67D1D">
      <w:pPr>
        <w:autoSpaceDE w:val="0"/>
        <w:autoSpaceDN w:val="0"/>
        <w:adjustRightInd w:val="0"/>
        <w:spacing w:after="0"/>
        <w:jc w:val="center"/>
        <w:rPr>
          <w:rFonts w:cs="Times New Roman"/>
          <w:szCs w:val="28"/>
          <w14:ligatures w14:val="standardContextual"/>
        </w:rPr>
      </w:pPr>
    </w:p>
    <w:p w14:paraId="5B4ABDEF" w14:textId="4705A312" w:rsidR="00272B26" w:rsidRDefault="00272B26" w:rsidP="004B7055">
      <w:pPr>
        <w:autoSpaceDE w:val="0"/>
        <w:autoSpaceDN w:val="0"/>
        <w:adjustRightInd w:val="0"/>
        <w:spacing w:after="0"/>
        <w:ind w:firstLine="709"/>
        <w:jc w:val="both"/>
        <w:rPr>
          <w:rFonts w:cs="Times New Roman"/>
          <w:szCs w:val="28"/>
          <w14:ligatures w14:val="standardContextual"/>
        </w:rPr>
      </w:pPr>
      <w:bookmarkStart w:id="0" w:name="_Hlk150866012"/>
      <w:r>
        <w:rPr>
          <w:rFonts w:cs="Times New Roman"/>
          <w:szCs w:val="28"/>
          <w14:ligatures w14:val="standardContextual"/>
        </w:rPr>
        <w:t xml:space="preserve">1.1. Настоящий Порядок устанавливает процедуру проведения </w:t>
      </w:r>
      <w:r w:rsidR="00B67D1D">
        <w:rPr>
          <w:rFonts w:cs="Times New Roman"/>
          <w:szCs w:val="28"/>
          <w14:ligatures w14:val="standardContextual"/>
        </w:rPr>
        <w:t>а</w:t>
      </w:r>
      <w:r>
        <w:rPr>
          <w:rFonts w:cs="Times New Roman"/>
          <w:szCs w:val="28"/>
          <w14:ligatures w14:val="standardContextual"/>
        </w:rPr>
        <w:t xml:space="preserve">дминистрацией Тейковского муниципального района оценки регулирующего воздействия проектов нормативных правовых актов </w:t>
      </w:r>
      <w:r w:rsidR="00222B61">
        <w:rPr>
          <w:rFonts w:cs="Times New Roman"/>
          <w:szCs w:val="28"/>
          <w14:ligatures w14:val="standardContextual"/>
        </w:rPr>
        <w:t xml:space="preserve">Тейковского </w:t>
      </w:r>
      <w:r w:rsidR="00222B61">
        <w:rPr>
          <w:rFonts w:cs="Times New Roman"/>
          <w:szCs w:val="28"/>
          <w14:ligatures w14:val="standardContextual"/>
        </w:rPr>
        <w:lastRenderedPageBreak/>
        <w:t>муниципального района</w:t>
      </w:r>
      <w:r>
        <w:rPr>
          <w:rFonts w:cs="Times New Roman"/>
          <w:szCs w:val="28"/>
          <w14:ligatures w14:val="standardContextual"/>
        </w:rPr>
        <w:t xml:space="preserve"> (далее - уполномоченный орган), а также подготовки соответствующих заключений.</w:t>
      </w:r>
    </w:p>
    <w:p w14:paraId="5D655828" w14:textId="77777777" w:rsidR="00272B26" w:rsidRDefault="00272B26" w:rsidP="00222B61">
      <w:pPr>
        <w:autoSpaceDE w:val="0"/>
        <w:autoSpaceDN w:val="0"/>
        <w:adjustRightInd w:val="0"/>
        <w:spacing w:after="0"/>
        <w:ind w:firstLine="709"/>
        <w:jc w:val="both"/>
        <w:rPr>
          <w:rFonts w:cs="Times New Roman"/>
          <w:szCs w:val="28"/>
          <w14:ligatures w14:val="standardContextual"/>
        </w:rPr>
      </w:pPr>
      <w:r>
        <w:rPr>
          <w:rFonts w:cs="Times New Roman"/>
          <w:szCs w:val="28"/>
          <w14:ligatures w14:val="standardContextual"/>
        </w:rPr>
        <w:t>1.2. Оценка регулирующего воздействия проектов нормативных правовых актов проводится в отношении проектов нормативных правовых актов,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14:paraId="13F3EAAC" w14:textId="6997EA95" w:rsidR="00272B26" w:rsidRDefault="00272B26" w:rsidP="00B67D1D">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xml:space="preserve">- проектов нормативных правовых актов </w:t>
      </w:r>
      <w:r w:rsidR="00222B61">
        <w:rPr>
          <w:rFonts w:cs="Times New Roman"/>
          <w:szCs w:val="28"/>
          <w14:ligatures w14:val="standardContextual"/>
        </w:rPr>
        <w:t>Совета Тейковского муниципального района</w:t>
      </w:r>
      <w:r>
        <w:rPr>
          <w:rFonts w:cs="Times New Roman"/>
          <w:szCs w:val="28"/>
          <w14:ligatures w14:val="standardContextual"/>
        </w:rPr>
        <w:t>, устанавливающих, изменяющих, приостанавливающих, отменяющих местные налоги и сборы;</w:t>
      </w:r>
    </w:p>
    <w:p w14:paraId="0F7E90CB" w14:textId="758B3478" w:rsidR="00272B26" w:rsidRDefault="00272B26" w:rsidP="00B67D1D">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xml:space="preserve">- проектов нормативных правовых актов </w:t>
      </w:r>
      <w:r w:rsidR="00222B61">
        <w:rPr>
          <w:rFonts w:cs="Times New Roman"/>
          <w:szCs w:val="28"/>
          <w14:ligatures w14:val="standardContextual"/>
        </w:rPr>
        <w:t>Совета Тейковского муниципального района</w:t>
      </w:r>
      <w:r>
        <w:rPr>
          <w:rFonts w:cs="Times New Roman"/>
          <w:szCs w:val="28"/>
          <w14:ligatures w14:val="standardContextual"/>
        </w:rPr>
        <w:t>, регулирующих бюджетные правоотношения;</w:t>
      </w:r>
    </w:p>
    <w:p w14:paraId="05857A17" w14:textId="77777777" w:rsidR="00272B26" w:rsidRDefault="00272B26" w:rsidP="00B67D1D">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CA97CA0" w14:textId="2B6F97C7" w:rsidR="00272B26" w:rsidRDefault="00272B26" w:rsidP="00222B61">
      <w:pPr>
        <w:autoSpaceDE w:val="0"/>
        <w:autoSpaceDN w:val="0"/>
        <w:adjustRightInd w:val="0"/>
        <w:spacing w:after="0"/>
        <w:ind w:firstLine="709"/>
        <w:jc w:val="both"/>
        <w:rPr>
          <w:rFonts w:cs="Times New Roman"/>
          <w:szCs w:val="28"/>
          <w14:ligatures w14:val="standardContextual"/>
        </w:rPr>
      </w:pPr>
      <w:r>
        <w:rPr>
          <w:rFonts w:cs="Times New Roman"/>
          <w:szCs w:val="28"/>
          <w14:ligatures w14:val="standardContextual"/>
        </w:rPr>
        <w:t xml:space="preserve">Под обязательными требованиями понимаются требования, связанные с осуществлением </w:t>
      </w:r>
      <w:r w:rsidR="00222B61">
        <w:rPr>
          <w:rFonts w:cs="Times New Roman"/>
          <w:szCs w:val="28"/>
          <w14:ligatures w14:val="standardContextual"/>
        </w:rPr>
        <w:t>предпринимательской и иной экономической деятельности,</w:t>
      </w:r>
      <w:r>
        <w:rPr>
          <w:rFonts w:cs="Times New Roman"/>
          <w:szCs w:val="28"/>
          <w14:ligatures w14:val="standardContextual"/>
        </w:rPr>
        <w:t xml:space="preserve">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w:t>
      </w:r>
    </w:p>
    <w:p w14:paraId="66E15D43" w14:textId="29FF610C" w:rsidR="00272B26" w:rsidRDefault="00272B26" w:rsidP="00222B61">
      <w:pPr>
        <w:autoSpaceDE w:val="0"/>
        <w:autoSpaceDN w:val="0"/>
        <w:adjustRightInd w:val="0"/>
        <w:spacing w:after="0"/>
        <w:ind w:firstLine="709"/>
        <w:jc w:val="both"/>
        <w:rPr>
          <w:rFonts w:cs="Times New Roman"/>
          <w:szCs w:val="28"/>
          <w14:ligatures w14:val="standardContextual"/>
        </w:rPr>
      </w:pPr>
      <w:r>
        <w:rPr>
          <w:rFonts w:cs="Times New Roman"/>
          <w:szCs w:val="28"/>
          <w14:ligatures w14:val="standardContextual"/>
        </w:rPr>
        <w:t xml:space="preserve">1.3. Оценка регулирующего воздействия проектов нормативных правовых актов </w:t>
      </w:r>
      <w:r w:rsidR="00222B61">
        <w:rPr>
          <w:rFonts w:cs="Times New Roman"/>
          <w:szCs w:val="28"/>
          <w14:ligatures w14:val="standardContextual"/>
        </w:rPr>
        <w:t>Тейковского муниципального района</w:t>
      </w:r>
      <w:r>
        <w:rPr>
          <w:rFonts w:cs="Times New Roman"/>
          <w:szCs w:val="28"/>
          <w14:ligatures w14:val="standardContextual"/>
        </w:rPr>
        <w:t xml:space="preserve"> (далее - нормативные правовые акты)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sidR="00222B61">
        <w:rPr>
          <w:rFonts w:cs="Times New Roman"/>
          <w:szCs w:val="28"/>
          <w14:ligatures w14:val="standardContextual"/>
        </w:rPr>
        <w:t>Тейковского муниципального района</w:t>
      </w:r>
      <w:r>
        <w:rPr>
          <w:rFonts w:cs="Times New Roman"/>
          <w:szCs w:val="28"/>
          <w14:ligatures w14:val="standardContextual"/>
        </w:rPr>
        <w:t>.</w:t>
      </w:r>
    </w:p>
    <w:p w14:paraId="67C881FD" w14:textId="2D5E6B55" w:rsidR="00272B26" w:rsidRDefault="00272B26" w:rsidP="00222B61">
      <w:pPr>
        <w:autoSpaceDE w:val="0"/>
        <w:autoSpaceDN w:val="0"/>
        <w:adjustRightInd w:val="0"/>
        <w:spacing w:after="0"/>
        <w:ind w:firstLine="709"/>
        <w:jc w:val="both"/>
        <w:rPr>
          <w:rFonts w:cs="Times New Roman"/>
          <w:szCs w:val="28"/>
          <w14:ligatures w14:val="standardContextual"/>
        </w:rPr>
      </w:pPr>
      <w:r>
        <w:rPr>
          <w:rFonts w:cs="Times New Roman"/>
          <w:szCs w:val="28"/>
          <w14:ligatures w14:val="standardContextual"/>
        </w:rPr>
        <w:t>1.4. Оценка регулирующего воздействия проектов нормативных правовых актов не проводится в отношении проектов нормативных правовых актов, содержащих сведения, составляющие государственную тайну, или сведения конфиденциального характера.</w:t>
      </w:r>
      <w:bookmarkEnd w:id="0"/>
      <w:r w:rsidR="00222B61">
        <w:rPr>
          <w:rFonts w:cs="Times New Roman"/>
          <w:szCs w:val="28"/>
          <w14:ligatures w14:val="standardContextual"/>
        </w:rPr>
        <w:t>».</w:t>
      </w:r>
    </w:p>
    <w:p w14:paraId="48C0105A" w14:textId="77777777" w:rsidR="000F5AB4" w:rsidRDefault="000F5AB4" w:rsidP="000F5AB4">
      <w:pPr>
        <w:autoSpaceDE w:val="0"/>
        <w:autoSpaceDN w:val="0"/>
        <w:adjustRightInd w:val="0"/>
        <w:spacing w:after="0"/>
        <w:ind w:firstLine="709"/>
        <w:jc w:val="both"/>
      </w:pPr>
    </w:p>
    <w:p w14:paraId="3CEF100E" w14:textId="28768A09" w:rsidR="005B10AF" w:rsidRDefault="000F5AB4" w:rsidP="000F5AB4">
      <w:pPr>
        <w:autoSpaceDE w:val="0"/>
        <w:autoSpaceDN w:val="0"/>
        <w:adjustRightInd w:val="0"/>
        <w:spacing w:after="0"/>
        <w:ind w:firstLine="709"/>
        <w:jc w:val="both"/>
      </w:pPr>
      <w:r>
        <w:t xml:space="preserve">2. </w:t>
      </w:r>
      <w:bookmarkStart w:id="1" w:name="P44"/>
      <w:bookmarkEnd w:id="1"/>
      <w:r w:rsidR="005B10AF">
        <w:t>Раздел 2 изложить в новой редакции:</w:t>
      </w:r>
    </w:p>
    <w:p w14:paraId="5B58CA42" w14:textId="587AD7AC" w:rsidR="005B10AF" w:rsidRDefault="005B10AF" w:rsidP="005B10AF">
      <w:pPr>
        <w:autoSpaceDE w:val="0"/>
        <w:autoSpaceDN w:val="0"/>
        <w:adjustRightInd w:val="0"/>
        <w:spacing w:after="0"/>
        <w:jc w:val="center"/>
        <w:outlineLvl w:val="0"/>
        <w:rPr>
          <w:rFonts w:cs="Times New Roman"/>
          <w:b/>
          <w:bCs/>
          <w:szCs w:val="28"/>
          <w14:ligatures w14:val="standardContextual"/>
        </w:rPr>
      </w:pPr>
      <w:r>
        <w:rPr>
          <w:rFonts w:cs="Times New Roman"/>
          <w:b/>
          <w:bCs/>
          <w:szCs w:val="28"/>
          <w14:ligatures w14:val="standardContextual"/>
        </w:rPr>
        <w:t>«2. Порядок проведения оценки регулирующего воздействия</w:t>
      </w:r>
    </w:p>
    <w:p w14:paraId="78541FD0" w14:textId="77777777" w:rsidR="005B10AF" w:rsidRDefault="005B10AF" w:rsidP="005B10AF">
      <w:pPr>
        <w:autoSpaceDE w:val="0"/>
        <w:autoSpaceDN w:val="0"/>
        <w:adjustRightInd w:val="0"/>
        <w:spacing w:after="0"/>
        <w:jc w:val="center"/>
        <w:rPr>
          <w:rFonts w:cs="Times New Roman"/>
          <w:b/>
          <w:bCs/>
          <w:szCs w:val="28"/>
          <w14:ligatures w14:val="standardContextual"/>
        </w:rPr>
      </w:pPr>
      <w:r>
        <w:rPr>
          <w:rFonts w:cs="Times New Roman"/>
          <w:b/>
          <w:bCs/>
          <w:szCs w:val="28"/>
          <w14:ligatures w14:val="standardContextual"/>
        </w:rPr>
        <w:t>проектов нормативных правовых актов</w:t>
      </w:r>
    </w:p>
    <w:p w14:paraId="4E556699" w14:textId="77777777" w:rsidR="005B10AF" w:rsidRDefault="005B10AF" w:rsidP="005B10AF">
      <w:pPr>
        <w:autoSpaceDE w:val="0"/>
        <w:autoSpaceDN w:val="0"/>
        <w:adjustRightInd w:val="0"/>
        <w:spacing w:after="0"/>
        <w:jc w:val="center"/>
        <w:rPr>
          <w:rFonts w:cs="Times New Roman"/>
          <w:szCs w:val="28"/>
          <w14:ligatures w14:val="standardContextual"/>
        </w:rPr>
      </w:pPr>
    </w:p>
    <w:p w14:paraId="3D4DD51F" w14:textId="71486432" w:rsidR="005B10AF" w:rsidRDefault="005B10AF" w:rsidP="00C77337">
      <w:pPr>
        <w:autoSpaceDE w:val="0"/>
        <w:autoSpaceDN w:val="0"/>
        <w:adjustRightInd w:val="0"/>
        <w:spacing w:after="0"/>
        <w:ind w:firstLine="540"/>
        <w:jc w:val="both"/>
        <w:rPr>
          <w:rFonts w:cs="Times New Roman"/>
          <w:szCs w:val="28"/>
          <w14:ligatures w14:val="standardContextual"/>
        </w:rPr>
      </w:pPr>
      <w:bookmarkStart w:id="2" w:name="_Hlk150869922"/>
      <w:r>
        <w:rPr>
          <w:rFonts w:cs="Times New Roman"/>
          <w:szCs w:val="28"/>
          <w14:ligatures w14:val="standardContextual"/>
        </w:rPr>
        <w:t>2.1. В случае если проект нормативного правового акта регулирует отношения, предусмотренные</w:t>
      </w:r>
      <w:r w:rsidR="00BA3ED3">
        <w:rPr>
          <w:rFonts w:cs="Times New Roman"/>
          <w:szCs w:val="28"/>
          <w14:ligatures w14:val="standardContextual"/>
        </w:rPr>
        <w:t xml:space="preserve"> пунктом</w:t>
      </w:r>
      <w:r>
        <w:rPr>
          <w:rFonts w:cs="Times New Roman"/>
          <w:szCs w:val="28"/>
          <w14:ligatures w14:val="standardContextual"/>
        </w:rPr>
        <w:t xml:space="preserve"> </w:t>
      </w:r>
      <w:r w:rsidR="007A0B42">
        <w:t>1.2</w:t>
      </w:r>
      <w:r>
        <w:rPr>
          <w:rFonts w:cs="Times New Roman"/>
          <w:szCs w:val="28"/>
          <w14:ligatures w14:val="standardContextual"/>
        </w:rPr>
        <w:t xml:space="preserve"> настоящего Порядка, одновременно с принятием решения о подготовке проекта нормативного правового акта разработчик, ответственный за подготовку вышеуказанного проекта (далее - регулирующий орган), осуществляет оценку регулирующего воздействия.</w:t>
      </w:r>
    </w:p>
    <w:p w14:paraId="424185F9" w14:textId="02C11352"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lastRenderedPageBreak/>
        <w:t>2.</w:t>
      </w:r>
      <w:r w:rsidR="00C77337">
        <w:rPr>
          <w:rFonts w:cs="Times New Roman"/>
          <w:szCs w:val="28"/>
          <w14:ligatures w14:val="standardContextual"/>
        </w:rPr>
        <w:t>2</w:t>
      </w:r>
      <w:r>
        <w:rPr>
          <w:rFonts w:cs="Times New Roman"/>
          <w:szCs w:val="28"/>
          <w14:ligatures w14:val="standardContextual"/>
        </w:rPr>
        <w:t>. Для проведения оценки регулирующего воздействия регулирующий орган:</w:t>
      </w:r>
    </w:p>
    <w:p w14:paraId="0F3B3842" w14:textId="58AC79B3"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xml:space="preserve">а) готовит и размещает в специализированном разделе по вопросам оценки регулирующего воздействия официального сайта </w:t>
      </w:r>
      <w:r w:rsidR="00222B61">
        <w:rPr>
          <w:rFonts w:cs="Times New Roman"/>
          <w:szCs w:val="28"/>
          <w14:ligatures w14:val="standardContextual"/>
        </w:rPr>
        <w:t>а</w:t>
      </w:r>
      <w:r>
        <w:rPr>
          <w:rFonts w:cs="Times New Roman"/>
          <w:szCs w:val="28"/>
          <w14:ligatures w14:val="standardContextual"/>
        </w:rPr>
        <w:t xml:space="preserve">дминистрации </w:t>
      </w:r>
      <w:r w:rsidR="00C77337">
        <w:rPr>
          <w:rFonts w:cs="Times New Roman"/>
          <w:szCs w:val="28"/>
          <w14:ligatures w14:val="standardContextual"/>
        </w:rPr>
        <w:t>Тейковского муниципального района</w:t>
      </w:r>
      <w:r>
        <w:rPr>
          <w:rFonts w:cs="Times New Roman"/>
          <w:szCs w:val="28"/>
          <w14:ligatures w14:val="standardContextual"/>
        </w:rPr>
        <w:t xml:space="preserve"> </w:t>
      </w:r>
      <w:r w:rsidR="00213423">
        <w:t xml:space="preserve">в информационно-телекоммуникационной сети </w:t>
      </w:r>
      <w:r w:rsidR="00CB17C2">
        <w:t>«</w:t>
      </w:r>
      <w:r w:rsidR="00213423">
        <w:t>Интернет</w:t>
      </w:r>
      <w:r w:rsidR="00CB17C2">
        <w:t>»</w:t>
      </w:r>
      <w:r w:rsidR="00213423">
        <w:t xml:space="preserve"> </w:t>
      </w:r>
      <w:r>
        <w:rPr>
          <w:rFonts w:cs="Times New Roman"/>
          <w:szCs w:val="28"/>
          <w14:ligatures w14:val="standardContextual"/>
        </w:rPr>
        <w:t>уведомление о подготовке проекта нормативного правового акта, в котором указывает краткое описание концепции (идеи) предлагаемого проекта нормативного правового акта, сведения о его разработчике, срок, в течение которого регулирующим органом принимаются предложения в связи с размещением уведомления, который определяется разработчиком и не может составлять менее 3 рабочих дней, а также способ представления предложений;</w:t>
      </w:r>
    </w:p>
    <w:p w14:paraId="6DE9EF60"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б) рассматривает все предложения, поступившие в связи с размещением уведомления о подготовке проекта нормативного правового акта, и составляет перечень поступивших предложений с указанием заявителя, краткого содержания предложения, результата его рассмотрения (о принятии либо причинах отклонения);</w:t>
      </w:r>
    </w:p>
    <w:p w14:paraId="429126F1"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в) по результатам рассмотрения предложений, поступивших в связи с размещением уведомления о подготовке проекта нормативного правового акта, принимает решение о подготовке проекта нормативного правового акта либо об отказе от подготовки проекта нормативного правового акта;</w:t>
      </w:r>
    </w:p>
    <w:p w14:paraId="558FC923"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г) в случае принятия решения о подготовке проекта нормативного правового акта осуществляет его подготовку;</w:t>
      </w:r>
    </w:p>
    <w:p w14:paraId="6BCE0AEC" w14:textId="4DF499B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xml:space="preserve">д) проводит публичные </w:t>
      </w:r>
      <w:r w:rsidR="00CB17C2">
        <w:rPr>
          <w:rFonts w:cs="Times New Roman"/>
          <w:szCs w:val="28"/>
          <w14:ligatures w14:val="standardContextual"/>
        </w:rPr>
        <w:t>консультации.</w:t>
      </w:r>
    </w:p>
    <w:p w14:paraId="7ACCEA83" w14:textId="6DE4BBCB"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2.</w:t>
      </w:r>
      <w:r w:rsidR="00213423">
        <w:rPr>
          <w:rFonts w:cs="Times New Roman"/>
          <w:szCs w:val="28"/>
          <w14:ligatures w14:val="standardContextual"/>
        </w:rPr>
        <w:t>3</w:t>
      </w:r>
      <w:r>
        <w:rPr>
          <w:rFonts w:cs="Times New Roman"/>
          <w:szCs w:val="28"/>
          <w14:ligatures w14:val="standardContextual"/>
        </w:rPr>
        <w:t>. При проведении оценки регулирующего воздействия проекта нормативного правового акта регулирующий орган проводит подробный анализ и оценку проекта нормативного правового акта по следующим направлениям:</w:t>
      </w:r>
    </w:p>
    <w:p w14:paraId="172CD8F2" w14:textId="3281769D" w:rsidR="005B10AF" w:rsidRDefault="005B10AF" w:rsidP="00C77337">
      <w:pPr>
        <w:autoSpaceDE w:val="0"/>
        <w:autoSpaceDN w:val="0"/>
        <w:adjustRightInd w:val="0"/>
        <w:spacing w:after="0"/>
        <w:ind w:firstLine="709"/>
        <w:jc w:val="both"/>
        <w:rPr>
          <w:rFonts w:cs="Times New Roman"/>
          <w:szCs w:val="28"/>
          <w14:ligatures w14:val="standardContextual"/>
        </w:rPr>
      </w:pPr>
      <w:r>
        <w:rPr>
          <w:rFonts w:cs="Times New Roman"/>
          <w:szCs w:val="28"/>
          <w14:ligatures w14:val="standardContextual"/>
        </w:rPr>
        <w:t xml:space="preserve">- описание цели регулирования, установление соответствия целей регулирования принципам правового регулирования, а также приоритетам развития </w:t>
      </w:r>
      <w:r w:rsidR="00C77337">
        <w:rPr>
          <w:rFonts w:cs="Times New Roman"/>
          <w:szCs w:val="28"/>
          <w14:ligatures w14:val="standardContextual"/>
        </w:rPr>
        <w:t>Тейковского муниципального района</w:t>
      </w:r>
      <w:r>
        <w:rPr>
          <w:rFonts w:cs="Times New Roman"/>
          <w:szCs w:val="28"/>
          <w14:ligatures w14:val="standardContextual"/>
        </w:rPr>
        <w:t>, представленным в стратегических и программных документах;</w:t>
      </w:r>
    </w:p>
    <w:p w14:paraId="2E8B8C17" w14:textId="77777777" w:rsidR="005B10AF" w:rsidRDefault="005B10AF" w:rsidP="00C77337">
      <w:pPr>
        <w:autoSpaceDE w:val="0"/>
        <w:autoSpaceDN w:val="0"/>
        <w:adjustRightInd w:val="0"/>
        <w:spacing w:after="0"/>
        <w:ind w:firstLine="709"/>
        <w:jc w:val="both"/>
        <w:rPr>
          <w:rFonts w:cs="Times New Roman"/>
          <w:szCs w:val="28"/>
          <w14:ligatures w14:val="standardContextual"/>
        </w:rPr>
      </w:pPr>
      <w:r>
        <w:rPr>
          <w:rFonts w:cs="Times New Roman"/>
          <w:szCs w:val="28"/>
          <w14:ligatures w14:val="standardContextual"/>
        </w:rPr>
        <w:t>- характеристика существующей проблемы, на решение которой направлено принятие проекта нормативного правового акта, определение перечня действующих нормативных правовых актов или их отдельных положений, устанавливающих регулирование, моделирование возможных последствий при отсутствии государственного регулирования, описание ожидаемых результатов (выгод и издержек) от введения правового регулирования на уровне органов местного самоуправления, а также возможность ее решения иными правовыми, информационными или организационными средствами;</w:t>
      </w:r>
    </w:p>
    <w:p w14:paraId="5D804283" w14:textId="224EAA29" w:rsidR="005B10AF" w:rsidRDefault="00C77337" w:rsidP="00C77337">
      <w:pPr>
        <w:autoSpaceDE w:val="0"/>
        <w:autoSpaceDN w:val="0"/>
        <w:adjustRightInd w:val="0"/>
        <w:spacing w:after="0"/>
        <w:ind w:firstLine="709"/>
        <w:jc w:val="both"/>
        <w:rPr>
          <w:rFonts w:cs="Times New Roman"/>
          <w:szCs w:val="28"/>
          <w14:ligatures w14:val="standardContextual"/>
        </w:rPr>
      </w:pPr>
      <w:r>
        <w:rPr>
          <w:rFonts w:cs="Times New Roman"/>
          <w:szCs w:val="28"/>
          <w14:ligatures w14:val="standardContextual"/>
        </w:rPr>
        <w:t xml:space="preserve"> </w:t>
      </w:r>
      <w:r w:rsidR="005B10AF">
        <w:rPr>
          <w:rFonts w:cs="Times New Roman"/>
          <w:szCs w:val="28"/>
          <w14:ligatures w14:val="standardContextual"/>
        </w:rPr>
        <w:t xml:space="preserve">- установление социальных групп, на которые оказывается регулирующее воздействие, интересы которых будут затронуты новым правовым регулированием в части прав и обязанностей субъектов предпринимательской и иной экономической деятельности, субъектов </w:t>
      </w:r>
      <w:r w:rsidR="005B10AF">
        <w:rPr>
          <w:rFonts w:cs="Times New Roman"/>
          <w:szCs w:val="28"/>
          <w14:ligatures w14:val="standardContextual"/>
        </w:rPr>
        <w:lastRenderedPageBreak/>
        <w:t>инвестиционной деятельности, их предполагаемые издержки и выгоды от предусмотренного проектом акта правового регулирования;</w:t>
      </w:r>
    </w:p>
    <w:p w14:paraId="231DB1AA" w14:textId="319E5A8E"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xml:space="preserve">-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w:t>
      </w:r>
      <w:r w:rsidR="00C77337">
        <w:rPr>
          <w:rFonts w:cs="Times New Roman"/>
          <w:szCs w:val="28"/>
          <w14:ligatures w14:val="standardContextual"/>
        </w:rPr>
        <w:t>Тейковского муниципального района</w:t>
      </w:r>
      <w:r>
        <w:rPr>
          <w:rFonts w:cs="Times New Roman"/>
          <w:szCs w:val="28"/>
          <w14:ligatures w14:val="standardContextual"/>
        </w:rPr>
        <w:t xml:space="preserve">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p w14:paraId="45359DC0" w14:textId="65F3DF82"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xml:space="preserve">- расчет возможной суммы расходов бюджета </w:t>
      </w:r>
      <w:r w:rsidR="00C77337">
        <w:rPr>
          <w:rFonts w:cs="Times New Roman"/>
          <w:szCs w:val="28"/>
          <w14:ligatures w14:val="standardContextual"/>
        </w:rPr>
        <w:t>Тейковского муниципального района</w:t>
      </w:r>
      <w:r>
        <w:rPr>
          <w:rFonts w:cs="Times New Roman"/>
          <w:szCs w:val="28"/>
          <w14:ligatures w14:val="standardContextual"/>
        </w:rPr>
        <w:t xml:space="preserve">, связанных с созданием необходимых правовых, организационных и информационных условий применения проекта нормативного правового акта, а также расходы организаций, осуществляющих предпринимательскую и иную экономическую деятельность, собственником имущества которых является </w:t>
      </w:r>
      <w:r w:rsidR="00C77337">
        <w:rPr>
          <w:rFonts w:cs="Times New Roman"/>
          <w:szCs w:val="28"/>
          <w14:ligatures w14:val="standardContextual"/>
        </w:rPr>
        <w:t>Тейковский муниципальный район</w:t>
      </w:r>
      <w:r>
        <w:rPr>
          <w:rFonts w:cs="Times New Roman"/>
          <w:szCs w:val="28"/>
          <w14:ligatures w14:val="standardContextual"/>
        </w:rPr>
        <w:t>.</w:t>
      </w:r>
    </w:p>
    <w:p w14:paraId="3533E229" w14:textId="12FE41F6" w:rsidR="005B10AF" w:rsidRPr="000F5AB4" w:rsidRDefault="00C77337" w:rsidP="00C77337">
      <w:pPr>
        <w:autoSpaceDE w:val="0"/>
        <w:autoSpaceDN w:val="0"/>
        <w:adjustRightInd w:val="0"/>
        <w:spacing w:after="0"/>
        <w:ind w:firstLine="709"/>
        <w:jc w:val="both"/>
        <w:rPr>
          <w:rFonts w:cs="Times New Roman"/>
          <w:szCs w:val="28"/>
          <w14:ligatures w14:val="standardContextual"/>
        </w:rPr>
      </w:pPr>
      <w:r>
        <w:rPr>
          <w:rFonts w:cs="Times New Roman"/>
          <w:szCs w:val="28"/>
          <w14:ligatures w14:val="standardContextual"/>
        </w:rPr>
        <w:t xml:space="preserve"> </w:t>
      </w:r>
      <w:r w:rsidR="005B10AF">
        <w:rPr>
          <w:rFonts w:cs="Times New Roman"/>
          <w:szCs w:val="28"/>
          <w14:ligatures w14:val="standardContextual"/>
        </w:rPr>
        <w:t>2.</w:t>
      </w:r>
      <w:r w:rsidR="00213423">
        <w:rPr>
          <w:rFonts w:cs="Times New Roman"/>
          <w:szCs w:val="28"/>
          <w14:ligatures w14:val="standardContextual"/>
        </w:rPr>
        <w:t>4</w:t>
      </w:r>
      <w:r w:rsidR="005B10AF">
        <w:rPr>
          <w:rFonts w:cs="Times New Roman"/>
          <w:szCs w:val="28"/>
          <w14:ligatures w14:val="standardContextual"/>
        </w:rPr>
        <w:t xml:space="preserve">. В рамках проведения оценки регулирующего воздействия в целях учета мнения субъектов предпринимательской и иной экономической деятельности, субъектов инвестиционной деятельности регулирующим органом проводятся публичные консультации по проекту нормативного правового акта в соответствии с типовым </w:t>
      </w:r>
      <w:hyperlink r:id="rId8" w:history="1">
        <w:r w:rsidR="005B10AF" w:rsidRPr="000F5AB4">
          <w:rPr>
            <w:rFonts w:cs="Times New Roman"/>
            <w:szCs w:val="28"/>
            <w14:ligatures w14:val="standardContextual"/>
          </w:rPr>
          <w:t>порядком</w:t>
        </w:r>
      </w:hyperlink>
      <w:r w:rsidR="005B10AF" w:rsidRPr="000F5AB4">
        <w:rPr>
          <w:rFonts w:cs="Times New Roman"/>
          <w:szCs w:val="28"/>
          <w14:ligatures w14:val="standardContextual"/>
        </w:rPr>
        <w:t xml:space="preserve"> (стандартом) проведения публичных консультаций с объединениями предпринимателей (приложение </w:t>
      </w:r>
      <w:r w:rsidR="00213423" w:rsidRPr="000F5AB4">
        <w:rPr>
          <w:rFonts w:cs="Times New Roman"/>
          <w:szCs w:val="28"/>
          <w14:ligatures w14:val="standardContextual"/>
        </w:rPr>
        <w:t>№</w:t>
      </w:r>
      <w:r w:rsidR="005B10AF" w:rsidRPr="000F5AB4">
        <w:rPr>
          <w:rFonts w:cs="Times New Roman"/>
          <w:szCs w:val="28"/>
          <w14:ligatures w14:val="standardContextual"/>
        </w:rPr>
        <w:t xml:space="preserve"> 1 к настоящему Порядку).</w:t>
      </w:r>
    </w:p>
    <w:p w14:paraId="707A0295" w14:textId="6805A5F5" w:rsidR="005B10AF" w:rsidRPr="000F5AB4" w:rsidRDefault="005B10AF" w:rsidP="00213423">
      <w:pPr>
        <w:autoSpaceDE w:val="0"/>
        <w:autoSpaceDN w:val="0"/>
        <w:adjustRightInd w:val="0"/>
        <w:spacing w:after="0"/>
        <w:ind w:firstLine="709"/>
        <w:jc w:val="both"/>
        <w:rPr>
          <w:rFonts w:cs="Times New Roman"/>
          <w:szCs w:val="28"/>
          <w14:ligatures w14:val="standardContextual"/>
        </w:rPr>
      </w:pPr>
      <w:r w:rsidRPr="000F5AB4">
        <w:rPr>
          <w:rFonts w:cs="Times New Roman"/>
          <w:szCs w:val="28"/>
          <w14:ligatures w14:val="standardContextual"/>
        </w:rPr>
        <w:t>2.</w:t>
      </w:r>
      <w:r w:rsidR="00213423" w:rsidRPr="000F5AB4">
        <w:rPr>
          <w:rFonts w:cs="Times New Roman"/>
          <w:szCs w:val="28"/>
          <w14:ligatures w14:val="standardContextual"/>
        </w:rPr>
        <w:t>5</w:t>
      </w:r>
      <w:r w:rsidRPr="000F5AB4">
        <w:rPr>
          <w:rFonts w:cs="Times New Roman"/>
          <w:szCs w:val="28"/>
          <w14:ligatures w14:val="standardContextual"/>
        </w:rPr>
        <w:t xml:space="preserve">. Публичные консультации начинаются одновременно с размещением в специализированном разделе по вопросам оценки регулирующего воздействия официального сайта </w:t>
      </w:r>
      <w:r w:rsidR="00222B61">
        <w:rPr>
          <w:rFonts w:cs="Times New Roman"/>
          <w:szCs w:val="28"/>
          <w14:ligatures w14:val="standardContextual"/>
        </w:rPr>
        <w:t>а</w:t>
      </w:r>
      <w:r w:rsidRPr="000F5AB4">
        <w:rPr>
          <w:rFonts w:cs="Times New Roman"/>
          <w:szCs w:val="28"/>
          <w14:ligatures w14:val="standardContextual"/>
        </w:rPr>
        <w:t xml:space="preserve">дминистрации </w:t>
      </w:r>
      <w:r w:rsidR="00213423" w:rsidRPr="000F5AB4">
        <w:rPr>
          <w:rFonts w:cs="Times New Roman"/>
          <w:szCs w:val="28"/>
          <w14:ligatures w14:val="standardContextual"/>
        </w:rPr>
        <w:t xml:space="preserve">Тейковского муниципального района </w:t>
      </w:r>
      <w:r w:rsidR="00213423" w:rsidRPr="000F5AB4">
        <w:t xml:space="preserve">в информационно-телекоммуникационной сети </w:t>
      </w:r>
      <w:r w:rsidR="00CB17C2">
        <w:t>«</w:t>
      </w:r>
      <w:r w:rsidR="00213423" w:rsidRPr="000F5AB4">
        <w:t>Интернет</w:t>
      </w:r>
      <w:r w:rsidR="00CB17C2">
        <w:t>»</w:t>
      </w:r>
      <w:r w:rsidRPr="000F5AB4">
        <w:rPr>
          <w:rFonts w:cs="Times New Roman"/>
          <w:szCs w:val="28"/>
          <w14:ligatures w14:val="standardContextual"/>
        </w:rPr>
        <w:t xml:space="preserve"> уведомления о проведении публичных консультаций и завершаются не позднее 30 дней с момента принятия решения о проведении оценки регулирующего воздействия.</w:t>
      </w:r>
    </w:p>
    <w:p w14:paraId="16F48152" w14:textId="5C8E6FE3" w:rsidR="005B10AF" w:rsidRDefault="005B10AF" w:rsidP="00213423">
      <w:pPr>
        <w:autoSpaceDE w:val="0"/>
        <w:autoSpaceDN w:val="0"/>
        <w:adjustRightInd w:val="0"/>
        <w:spacing w:after="0"/>
        <w:ind w:firstLine="709"/>
        <w:jc w:val="both"/>
        <w:rPr>
          <w:rFonts w:cs="Times New Roman"/>
          <w:szCs w:val="28"/>
          <w14:ligatures w14:val="standardContextual"/>
        </w:rPr>
      </w:pPr>
      <w:r w:rsidRPr="000F5AB4">
        <w:rPr>
          <w:rFonts w:cs="Times New Roman"/>
          <w:szCs w:val="28"/>
          <w14:ligatures w14:val="standardContextual"/>
        </w:rPr>
        <w:t>2.</w:t>
      </w:r>
      <w:r w:rsidR="00213423" w:rsidRPr="000F5AB4">
        <w:rPr>
          <w:rFonts w:cs="Times New Roman"/>
          <w:szCs w:val="28"/>
          <w14:ligatures w14:val="standardContextual"/>
        </w:rPr>
        <w:t>6</w:t>
      </w:r>
      <w:r w:rsidRPr="000F5AB4">
        <w:rPr>
          <w:rFonts w:cs="Times New Roman"/>
          <w:szCs w:val="28"/>
          <w14:ligatures w14:val="standardContextual"/>
        </w:rPr>
        <w:t xml:space="preserve">. По результатам оценки регулирующим органом к проекту нормативного правового акта готовится </w:t>
      </w:r>
      <w:hyperlink r:id="rId9" w:history="1">
        <w:r w:rsidRPr="000F5AB4">
          <w:rPr>
            <w:rFonts w:cs="Times New Roman"/>
            <w:szCs w:val="28"/>
            <w14:ligatures w14:val="standardContextual"/>
          </w:rPr>
          <w:t>заключение</w:t>
        </w:r>
      </w:hyperlink>
      <w:r w:rsidRPr="000F5AB4">
        <w:rPr>
          <w:rFonts w:cs="Times New Roman"/>
          <w:szCs w:val="28"/>
          <w14:ligatures w14:val="standardContextual"/>
        </w:rPr>
        <w:t xml:space="preserve"> об оценке регулирующего воздействия рассматриваемого проекта (приложение </w:t>
      </w:r>
      <w:r w:rsidR="00213423" w:rsidRPr="000F5AB4">
        <w:rPr>
          <w:rFonts w:cs="Times New Roman"/>
          <w:szCs w:val="28"/>
          <w14:ligatures w14:val="standardContextual"/>
        </w:rPr>
        <w:t>№</w:t>
      </w:r>
      <w:r>
        <w:rPr>
          <w:rFonts w:cs="Times New Roman"/>
          <w:szCs w:val="28"/>
          <w14:ligatures w14:val="standardContextual"/>
        </w:rPr>
        <w:t xml:space="preserve"> 2 к настоящему Порядку), содержащее необходимые расчеты, обоснования и прогнозы социально-экономических и финансовых последствий реализации предлагаемых решений, вывод о наличии (отсутствии) в проекте положений, которые:</w:t>
      </w:r>
    </w:p>
    <w:p w14:paraId="3D11E5E1"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вводят избыточные обязанности, запреты и ограничения для субъектов предпринимательской и иной экономической деятельности,</w:t>
      </w:r>
    </w:p>
    <w:p w14:paraId="72ACC054"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способствуют введению избыточных обязанностей, запретов и ограничений для субъектов предпринимательской и иной экономической деятельности,</w:t>
      </w:r>
    </w:p>
    <w:p w14:paraId="685B3D51" w14:textId="17AA8DB0"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xml:space="preserve">вводят положения, способствующие возникновению необоснованных расходов субъектов предпринимательской и иной экономической деятельности и </w:t>
      </w:r>
      <w:r w:rsidR="00CB17C2">
        <w:rPr>
          <w:rFonts w:cs="Times New Roman"/>
          <w:szCs w:val="28"/>
          <w14:ligatures w14:val="standardContextual"/>
        </w:rPr>
        <w:t>бюджета Тейковского муниципального района</w:t>
      </w:r>
      <w:r>
        <w:rPr>
          <w:rFonts w:cs="Times New Roman"/>
          <w:szCs w:val="28"/>
          <w14:ligatures w14:val="standardContextual"/>
        </w:rPr>
        <w:t>,</w:t>
      </w:r>
    </w:p>
    <w:p w14:paraId="0F4C2E5C"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вводят избыточные обязанности для субъектов инвестиционной деятельности.</w:t>
      </w:r>
    </w:p>
    <w:p w14:paraId="774F7874" w14:textId="18A9C32B" w:rsidR="005B10AF" w:rsidRDefault="005B10AF" w:rsidP="00213423">
      <w:pPr>
        <w:autoSpaceDE w:val="0"/>
        <w:autoSpaceDN w:val="0"/>
        <w:adjustRightInd w:val="0"/>
        <w:spacing w:after="0"/>
        <w:ind w:firstLine="709"/>
        <w:jc w:val="both"/>
        <w:rPr>
          <w:rFonts w:cs="Times New Roman"/>
          <w:szCs w:val="28"/>
          <w14:ligatures w14:val="standardContextual"/>
        </w:rPr>
      </w:pPr>
      <w:r>
        <w:rPr>
          <w:rFonts w:cs="Times New Roman"/>
          <w:szCs w:val="28"/>
          <w14:ligatures w14:val="standardContextual"/>
        </w:rPr>
        <w:lastRenderedPageBreak/>
        <w:t>2.</w:t>
      </w:r>
      <w:r w:rsidR="00213423">
        <w:rPr>
          <w:rFonts w:cs="Times New Roman"/>
          <w:szCs w:val="28"/>
          <w14:ligatures w14:val="standardContextual"/>
        </w:rPr>
        <w:t>7</w:t>
      </w:r>
      <w:r>
        <w:rPr>
          <w:rFonts w:cs="Times New Roman"/>
          <w:szCs w:val="28"/>
          <w14:ligatures w14:val="standardContextual"/>
        </w:rPr>
        <w:t>. Позиции участников публичных консультаций относительно положений проекта нормативного правового акта, в отношении которого проводятся публичные консультации, в обязательном порядке подлежат учету в ходе подготовки проекта заключения об оценке регулирующего воздействия нормативного правового акта.</w:t>
      </w:r>
    </w:p>
    <w:p w14:paraId="329AD59E" w14:textId="4A13C965" w:rsidR="005B10AF" w:rsidRDefault="005B10AF" w:rsidP="00213423">
      <w:pPr>
        <w:autoSpaceDE w:val="0"/>
        <w:autoSpaceDN w:val="0"/>
        <w:adjustRightInd w:val="0"/>
        <w:spacing w:after="0"/>
        <w:ind w:firstLine="709"/>
        <w:jc w:val="both"/>
        <w:rPr>
          <w:rFonts w:cs="Times New Roman"/>
          <w:szCs w:val="28"/>
          <w14:ligatures w14:val="standardContextual"/>
        </w:rPr>
      </w:pPr>
      <w:bookmarkStart w:id="3" w:name="Par40"/>
      <w:bookmarkEnd w:id="3"/>
      <w:r>
        <w:rPr>
          <w:rFonts w:cs="Times New Roman"/>
          <w:szCs w:val="28"/>
          <w14:ligatures w14:val="standardContextual"/>
        </w:rPr>
        <w:t>2.</w:t>
      </w:r>
      <w:r w:rsidR="00213423">
        <w:rPr>
          <w:rFonts w:cs="Times New Roman"/>
          <w:szCs w:val="28"/>
          <w14:ligatures w14:val="standardContextual"/>
        </w:rPr>
        <w:t>8</w:t>
      </w:r>
      <w:r>
        <w:rPr>
          <w:rFonts w:cs="Times New Roman"/>
          <w:szCs w:val="28"/>
          <w14:ligatures w14:val="standardContextual"/>
        </w:rPr>
        <w:t xml:space="preserve">. После проведения оценки регулирующего воздействия проекта нормативного правового акта </w:t>
      </w:r>
      <w:r w:rsidRPr="00211E6F">
        <w:rPr>
          <w:rFonts w:cs="Times New Roman"/>
          <w:szCs w:val="28"/>
          <w14:ligatures w14:val="standardContextual"/>
        </w:rPr>
        <w:t>регулирующий орган направляет одновременно всем членам рабочей группы</w:t>
      </w:r>
      <w:r w:rsidRPr="00211E6F">
        <w:rPr>
          <w:rFonts w:cs="Times New Roman"/>
          <w:b/>
          <w:bCs/>
          <w:szCs w:val="28"/>
          <w14:ligatures w14:val="standardContextual"/>
        </w:rPr>
        <w:t xml:space="preserve"> </w:t>
      </w:r>
      <w:r w:rsidR="00211E6F" w:rsidRPr="00211E6F">
        <w:rPr>
          <w:rStyle w:val="a3"/>
          <w:rFonts w:cs="Times New Roman"/>
          <w:b w:val="0"/>
          <w:bCs w:val="0"/>
          <w:color w:val="000000"/>
          <w:shd w:val="clear" w:color="auto" w:fill="FFFFFF"/>
        </w:rPr>
        <w:t> по внедрению и развитию оценки регулирующего воздействия проектов нормативных правовых актов администрации Тейковского муниципального района и экспертизе правовых актов администрации Тейковского муниципального района, затрагивающих вопросы осуществления предпринимательской и инвестиционной деятельности в Тейковском муниципальном районе</w:t>
      </w:r>
      <w:r w:rsidR="00211E6F" w:rsidRPr="00211E6F">
        <w:rPr>
          <w:rFonts w:cs="Times New Roman"/>
          <w:szCs w:val="28"/>
          <w14:ligatures w14:val="standardContextual"/>
        </w:rPr>
        <w:t xml:space="preserve">  </w:t>
      </w:r>
      <w:r>
        <w:rPr>
          <w:rFonts w:cs="Times New Roman"/>
          <w:szCs w:val="28"/>
          <w14:ligatures w14:val="standardContextual"/>
        </w:rPr>
        <w:t>(далее - рабочая группа), комплект следующих документов:</w:t>
      </w:r>
    </w:p>
    <w:p w14:paraId="55886840" w14:textId="72A67914" w:rsidR="005B10AF" w:rsidRDefault="005B10AF" w:rsidP="00211E6F">
      <w:pPr>
        <w:autoSpaceDE w:val="0"/>
        <w:autoSpaceDN w:val="0"/>
        <w:adjustRightInd w:val="0"/>
        <w:spacing w:after="0"/>
        <w:ind w:firstLine="567"/>
        <w:jc w:val="both"/>
        <w:rPr>
          <w:rFonts w:cs="Times New Roman"/>
          <w:szCs w:val="28"/>
          <w14:ligatures w14:val="standardContextual"/>
        </w:rPr>
      </w:pPr>
      <w:r>
        <w:rPr>
          <w:rFonts w:cs="Times New Roman"/>
          <w:szCs w:val="28"/>
          <w14:ligatures w14:val="standardContextual"/>
        </w:rPr>
        <w:t>- копию проекта нормативного правового акта;</w:t>
      </w:r>
    </w:p>
    <w:p w14:paraId="6D1441C7"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копию отчета о публичных консультациях;</w:t>
      </w:r>
    </w:p>
    <w:p w14:paraId="3D2C6A07"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копии предложений, поступивших в рамках публичных консультаций;</w:t>
      </w:r>
    </w:p>
    <w:p w14:paraId="64BB684F"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копию пояснительной записки;</w:t>
      </w:r>
    </w:p>
    <w:p w14:paraId="2C986498"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копию заключения об оценке регулирующего воздействия проекта нормативного правового акта.</w:t>
      </w:r>
    </w:p>
    <w:p w14:paraId="6D57DFED" w14:textId="760B7CB9"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xml:space="preserve">Представленные документы в течение </w:t>
      </w:r>
      <w:r w:rsidR="00CB17C2">
        <w:rPr>
          <w:rFonts w:cs="Times New Roman"/>
          <w:szCs w:val="28"/>
          <w14:ligatures w14:val="standardContextual"/>
        </w:rPr>
        <w:t>5</w:t>
      </w:r>
      <w:r>
        <w:rPr>
          <w:rFonts w:cs="Times New Roman"/>
          <w:szCs w:val="28"/>
          <w14:ligatures w14:val="standardContextual"/>
        </w:rPr>
        <w:t xml:space="preserve"> рабочих дней со дня поступления рассматриваются членами рабочей группы, по результатам рассмотрения указанных документов члены рабочей группы направляют письменное уведомление в адрес регулирующего органа о принятии, направлении на доработку или отклонении заключения об оценке регулирующего воздействия нормативного правового акта.</w:t>
      </w:r>
    </w:p>
    <w:p w14:paraId="4770637C" w14:textId="72569373"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2.</w:t>
      </w:r>
      <w:r w:rsidR="00211E6F">
        <w:rPr>
          <w:rFonts w:cs="Times New Roman"/>
          <w:szCs w:val="28"/>
          <w14:ligatures w14:val="standardContextual"/>
        </w:rPr>
        <w:t>9</w:t>
      </w:r>
      <w:r>
        <w:rPr>
          <w:rFonts w:cs="Times New Roman"/>
          <w:szCs w:val="28"/>
          <w14:ligatures w14:val="standardContextual"/>
        </w:rPr>
        <w:t>. В случае принятия заключения об оценке регулирующего воздействия нормативного правового акта всеми членами рабочей группы, регулирующий орган направляет председателю рабочей группы проект протокола решения рабочей группы о принятии заключения об оценке регулирующего воздействия нормативного правового акта для утверждения.</w:t>
      </w:r>
    </w:p>
    <w:p w14:paraId="0CEF2AE4" w14:textId="7C203588"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2.1</w:t>
      </w:r>
      <w:r w:rsidR="00211E6F">
        <w:rPr>
          <w:rFonts w:cs="Times New Roman"/>
          <w:szCs w:val="28"/>
          <w14:ligatures w14:val="standardContextual"/>
        </w:rPr>
        <w:t>0</w:t>
      </w:r>
      <w:r>
        <w:rPr>
          <w:rFonts w:cs="Times New Roman"/>
          <w:szCs w:val="28"/>
          <w14:ligatures w14:val="standardContextual"/>
        </w:rPr>
        <w:t xml:space="preserve">. В случае письменного извещения о необходимости направления на доработку заключения об оценке регулирующего воздействия нормативного правового акта хотя бы одним из членов рабочей группы регулирующий орган принимает решение о доработке заключения или решение о необходимости проведения заседания рабочей группы. В случае принятия решения о доработке </w:t>
      </w:r>
      <w:r w:rsidRPr="000F5AB4">
        <w:rPr>
          <w:rFonts w:cs="Times New Roman"/>
          <w:szCs w:val="28"/>
          <w14:ligatures w14:val="standardContextual"/>
        </w:rPr>
        <w:t xml:space="preserve">заключения регулирующий орган повторно направляет документы в соответствии с </w:t>
      </w:r>
      <w:r w:rsidR="000F5AB4">
        <w:t xml:space="preserve">пунктом 2.8 </w:t>
      </w:r>
      <w:r w:rsidRPr="000F5AB4">
        <w:rPr>
          <w:rFonts w:cs="Times New Roman"/>
          <w:szCs w:val="28"/>
          <w14:ligatures w14:val="standardContextual"/>
        </w:rPr>
        <w:t xml:space="preserve">настоящего </w:t>
      </w:r>
      <w:r>
        <w:rPr>
          <w:rFonts w:cs="Times New Roman"/>
          <w:szCs w:val="28"/>
          <w14:ligatures w14:val="standardContextual"/>
        </w:rPr>
        <w:t>Порядка.</w:t>
      </w:r>
    </w:p>
    <w:p w14:paraId="4E4D2446"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В случае письменного извещения об отклонении заключения об оценке регулирующего воздействия нормативного правового акта хотя бы одним из членов рабочей группы регулирующий орган принимает решение об отказе в принятии правового акта или решение о необходимости проведения заседания рабочей группы.</w:t>
      </w:r>
    </w:p>
    <w:p w14:paraId="00757B28" w14:textId="2E872601"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 xml:space="preserve">В случае принятия решения о необходимости проведения заседания рабочей группы регулирующий орган в течение </w:t>
      </w:r>
      <w:r w:rsidR="00CB17C2">
        <w:rPr>
          <w:rFonts w:cs="Times New Roman"/>
          <w:szCs w:val="28"/>
          <w14:ligatures w14:val="standardContextual"/>
        </w:rPr>
        <w:t>3</w:t>
      </w:r>
      <w:r>
        <w:rPr>
          <w:rFonts w:cs="Times New Roman"/>
          <w:szCs w:val="28"/>
          <w14:ligatures w14:val="standardContextual"/>
        </w:rPr>
        <w:t xml:space="preserve"> рабочих дней направляет в </w:t>
      </w:r>
      <w:r>
        <w:rPr>
          <w:rFonts w:cs="Times New Roman"/>
          <w:szCs w:val="28"/>
          <w14:ligatures w14:val="standardContextual"/>
        </w:rPr>
        <w:lastRenderedPageBreak/>
        <w:t>адрес председателя рабочей группы уведомление о необходимости проведения заседания рабочей группы.</w:t>
      </w:r>
    </w:p>
    <w:p w14:paraId="36026C52"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Председатель рабочей группы назначает дату и время проведения заседания рабочей группы не позднее 10 рабочих дней со дня поступления уведомления о необходимости проведения заседания рабочей группы. Заседание рабочей группы считается правомочным, если на нем присутствует более половины ее состава. Заседание рабочей группы проводится с личным присутствием членов рабочей группы любым доступным способом, позволяющим идентифицировать членов рабочей группы и их волеизъявление, в том числе заседания рабочей группы могут проводиться посредством видео- и (или) интернет-конференции. Способ проводимого заседания рабочей группы определяется председателем рабочей группы или заместителем председателя рабочей группы, в случае осуществления им полномочий председателя рабочей группы.</w:t>
      </w:r>
    </w:p>
    <w:p w14:paraId="7557B265" w14:textId="77777777"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Регулирующий орган письменно уведомляет всех членов рабочей группы о дате, времени и месте проведения заседания и одновременно представляет копию письменного извещения о необходимости направления на доработку или отклонения заключения об оценке регулирующего воздействия нормативного правового акта.</w:t>
      </w:r>
    </w:p>
    <w:p w14:paraId="4F81A152" w14:textId="4F014D93" w:rsidR="005B10AF"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2.1</w:t>
      </w:r>
      <w:r w:rsidR="00211E6F">
        <w:rPr>
          <w:rFonts w:cs="Times New Roman"/>
          <w:szCs w:val="28"/>
          <w14:ligatures w14:val="standardContextual"/>
        </w:rPr>
        <w:t>1</w:t>
      </w:r>
      <w:r>
        <w:rPr>
          <w:rFonts w:cs="Times New Roman"/>
          <w:szCs w:val="28"/>
          <w14:ligatures w14:val="standardContextual"/>
        </w:rPr>
        <w:t xml:space="preserve">. В случае принятия в ходе заседания рабочей группы решения о направлении на доработку или отклонении заключения об оценке регулирующего воздействия регулирующим органом составляется протокол рабочей группы, содержащий обоснования принятия соответствующего решения. В этом случае заключения регулирующего органа об оценке регулирующего воздействия считаются не принятыми рабочей группой. При этом в протоколе рабочей группы могут быть сделаны выводы о необходимости повторного проведения процедур, предусмотренных данным Порядком, начиная с соответствующей невыполненной или выполненной ненадлежащим образом процедуры, с последующей доработкой и повторным направлением членам рабочей группы пакета документов, указанных в </w:t>
      </w:r>
      <w:r w:rsidR="00C2351E">
        <w:t xml:space="preserve">пункте 2.8 </w:t>
      </w:r>
      <w:r>
        <w:rPr>
          <w:rFonts w:cs="Times New Roman"/>
          <w:szCs w:val="28"/>
          <w14:ligatures w14:val="standardContextual"/>
        </w:rPr>
        <w:t>настоящего Порядка.</w:t>
      </w:r>
    </w:p>
    <w:p w14:paraId="3B16A1C1" w14:textId="73C08239" w:rsidR="005B10AF" w:rsidRPr="00084B64" w:rsidRDefault="005B10AF" w:rsidP="00C7733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2.1</w:t>
      </w:r>
      <w:r w:rsidR="00211E6F">
        <w:rPr>
          <w:rFonts w:cs="Times New Roman"/>
          <w:szCs w:val="28"/>
          <w14:ligatures w14:val="standardContextual"/>
        </w:rPr>
        <w:t>2</w:t>
      </w:r>
      <w:r>
        <w:rPr>
          <w:rFonts w:cs="Times New Roman"/>
          <w:szCs w:val="28"/>
          <w14:ligatures w14:val="standardContextual"/>
        </w:rPr>
        <w:t xml:space="preserve">. После доработки проекта нормативного правового акта на предмет устранения </w:t>
      </w:r>
      <w:r w:rsidRPr="00084B64">
        <w:rPr>
          <w:rFonts w:cs="Times New Roman"/>
          <w:szCs w:val="28"/>
          <w14:ligatures w14:val="standardContextual"/>
        </w:rPr>
        <w:t>замечаний и учета предложений рабочей группы регулирующий орган повторно проводит оценку регулирующего воздействия проекта нормативного правового акта.</w:t>
      </w:r>
    </w:p>
    <w:p w14:paraId="6E483038" w14:textId="21602300" w:rsidR="005B10AF" w:rsidRPr="00084B64" w:rsidRDefault="005B10AF" w:rsidP="00C77337">
      <w:pPr>
        <w:autoSpaceDE w:val="0"/>
        <w:autoSpaceDN w:val="0"/>
        <w:adjustRightInd w:val="0"/>
        <w:spacing w:after="0"/>
        <w:ind w:firstLine="540"/>
        <w:jc w:val="both"/>
        <w:rPr>
          <w:rFonts w:cs="Times New Roman"/>
          <w:szCs w:val="28"/>
          <w14:ligatures w14:val="standardContextual"/>
        </w:rPr>
      </w:pPr>
      <w:r w:rsidRPr="00084B64">
        <w:rPr>
          <w:rFonts w:cs="Times New Roman"/>
          <w:szCs w:val="28"/>
          <w14:ligatures w14:val="standardContextual"/>
        </w:rPr>
        <w:t>2.1</w:t>
      </w:r>
      <w:r w:rsidR="00211E6F" w:rsidRPr="00084B64">
        <w:rPr>
          <w:rFonts w:cs="Times New Roman"/>
          <w:szCs w:val="28"/>
          <w14:ligatures w14:val="standardContextual"/>
        </w:rPr>
        <w:t>3</w:t>
      </w:r>
      <w:r w:rsidRPr="00084B64">
        <w:rPr>
          <w:rFonts w:cs="Times New Roman"/>
          <w:szCs w:val="28"/>
          <w14:ligatures w14:val="standardContextual"/>
        </w:rPr>
        <w:t xml:space="preserve">. Заключение об оценке регулирующего воздействия проекта нормативного правового акта, подписанное руководителем регулирующего органа, отчет о публичных консультациях, а также протокол рабочей группы подлежат публикации регулирующим органом в специализированном разделе по вопросам оценки регулирующего воздействия официального сайта </w:t>
      </w:r>
      <w:r w:rsidR="00222B61">
        <w:rPr>
          <w:rFonts w:cs="Times New Roman"/>
          <w:szCs w:val="28"/>
          <w14:ligatures w14:val="standardContextual"/>
        </w:rPr>
        <w:t>а</w:t>
      </w:r>
      <w:r w:rsidRPr="00084B64">
        <w:rPr>
          <w:rFonts w:cs="Times New Roman"/>
          <w:szCs w:val="28"/>
          <w14:ligatures w14:val="standardContextual"/>
        </w:rPr>
        <w:t xml:space="preserve">дминистрации </w:t>
      </w:r>
      <w:r w:rsidR="00C2351E" w:rsidRPr="00084B64">
        <w:rPr>
          <w:rFonts w:cs="Times New Roman"/>
          <w:szCs w:val="28"/>
          <w14:ligatures w14:val="standardContextual"/>
        </w:rPr>
        <w:t xml:space="preserve">Тейковского муниципального района </w:t>
      </w:r>
      <w:r w:rsidR="00C2351E" w:rsidRPr="00084B64">
        <w:t xml:space="preserve">в информационно-телекоммуникационной сети </w:t>
      </w:r>
      <w:r w:rsidR="00CB17C2">
        <w:t>«</w:t>
      </w:r>
      <w:r w:rsidR="00C2351E" w:rsidRPr="00084B64">
        <w:t>Интернет</w:t>
      </w:r>
      <w:r w:rsidR="00CB17C2">
        <w:t>»</w:t>
      </w:r>
      <w:r w:rsidRPr="00084B64">
        <w:rPr>
          <w:rFonts w:cs="Times New Roman"/>
          <w:szCs w:val="28"/>
          <w14:ligatures w14:val="standardContextual"/>
        </w:rPr>
        <w:t xml:space="preserve">. Указанные документы публикуются после рассмотрения заключения об оценке регулирующего воздействия рабочей группой в срок, не превышающий </w:t>
      </w:r>
      <w:r w:rsidR="00CB17C2">
        <w:rPr>
          <w:rFonts w:cs="Times New Roman"/>
          <w:szCs w:val="28"/>
          <w14:ligatures w14:val="standardContextual"/>
        </w:rPr>
        <w:t>3</w:t>
      </w:r>
      <w:r w:rsidRPr="00084B64">
        <w:rPr>
          <w:rFonts w:cs="Times New Roman"/>
          <w:szCs w:val="28"/>
          <w14:ligatures w14:val="standardContextual"/>
        </w:rPr>
        <w:t xml:space="preserve"> месяцев с начала проведения </w:t>
      </w:r>
      <w:r w:rsidRPr="00084B64">
        <w:rPr>
          <w:rFonts w:cs="Times New Roman"/>
          <w:szCs w:val="28"/>
          <w14:ligatures w14:val="standardContextual"/>
        </w:rPr>
        <w:lastRenderedPageBreak/>
        <w:t xml:space="preserve">оценки регулирующего воздействия проекта нормативного правового акта </w:t>
      </w:r>
      <w:r w:rsidR="00C2351E" w:rsidRPr="00084B64">
        <w:rPr>
          <w:rFonts w:cs="Times New Roman"/>
          <w:szCs w:val="28"/>
          <w14:ligatures w14:val="standardContextual"/>
        </w:rPr>
        <w:t>Тейковского муниципального района</w:t>
      </w:r>
      <w:bookmarkEnd w:id="2"/>
      <w:r w:rsidRPr="00084B64">
        <w:rPr>
          <w:rFonts w:cs="Times New Roman"/>
          <w:szCs w:val="28"/>
          <w14:ligatures w14:val="standardContextual"/>
        </w:rPr>
        <w:t>.</w:t>
      </w:r>
      <w:r w:rsidR="00C2351E" w:rsidRPr="00084B64">
        <w:rPr>
          <w:rFonts w:cs="Times New Roman"/>
          <w:szCs w:val="28"/>
          <w14:ligatures w14:val="standardContextual"/>
        </w:rPr>
        <w:t>».</w:t>
      </w:r>
    </w:p>
    <w:p w14:paraId="4DCA25DD" w14:textId="77777777" w:rsidR="005B10AF" w:rsidRPr="00084B64" w:rsidRDefault="005B10AF" w:rsidP="00C77337">
      <w:pPr>
        <w:pStyle w:val="ConsPlusNormal"/>
        <w:ind w:firstLine="540"/>
        <w:jc w:val="both"/>
      </w:pPr>
    </w:p>
    <w:p w14:paraId="4F9F0FB0" w14:textId="0D84A7A6" w:rsidR="002160AB" w:rsidRPr="00084B64" w:rsidRDefault="00C2351E" w:rsidP="00C2351E">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 xml:space="preserve">3. </w:t>
      </w:r>
      <w:r w:rsidR="002160AB" w:rsidRPr="00084B64">
        <w:rPr>
          <w:rFonts w:cs="Times New Roman"/>
          <w:szCs w:val="28"/>
          <w14:ligatures w14:val="standardContextual"/>
        </w:rPr>
        <w:t xml:space="preserve">В </w:t>
      </w:r>
      <w:hyperlink r:id="rId10" w:history="1">
        <w:r w:rsidR="002160AB" w:rsidRPr="00084B64">
          <w:rPr>
            <w:rFonts w:cs="Times New Roman"/>
            <w:szCs w:val="28"/>
            <w14:ligatures w14:val="standardContextual"/>
          </w:rPr>
          <w:t xml:space="preserve">приложении </w:t>
        </w:r>
        <w:r w:rsidRPr="00084B64">
          <w:rPr>
            <w:rFonts w:cs="Times New Roman"/>
            <w:szCs w:val="28"/>
            <w14:ligatures w14:val="standardContextual"/>
          </w:rPr>
          <w:t>№</w:t>
        </w:r>
        <w:r w:rsidR="002160AB" w:rsidRPr="00084B64">
          <w:rPr>
            <w:rFonts w:cs="Times New Roman"/>
            <w:szCs w:val="28"/>
            <w14:ligatures w14:val="standardContextual"/>
          </w:rPr>
          <w:t xml:space="preserve"> 1</w:t>
        </w:r>
      </w:hyperlink>
      <w:r w:rsidR="002160AB" w:rsidRPr="00084B64">
        <w:rPr>
          <w:rFonts w:cs="Times New Roman"/>
          <w:szCs w:val="28"/>
          <w14:ligatures w14:val="standardContextual"/>
        </w:rPr>
        <w:t xml:space="preserve"> к </w:t>
      </w:r>
      <w:bookmarkStart w:id="4" w:name="_Hlk150785018"/>
      <w:r w:rsidR="002160AB" w:rsidRPr="00084B64">
        <w:rPr>
          <w:rFonts w:cs="Times New Roman"/>
          <w:szCs w:val="28"/>
          <w14:ligatures w14:val="standardContextual"/>
        </w:rPr>
        <w:t>Порядку</w:t>
      </w:r>
      <w:r w:rsidRPr="00084B64">
        <w:rPr>
          <w:rFonts w:cs="Times New Roman"/>
          <w:szCs w:val="28"/>
          <w14:ligatures w14:val="standardContextual"/>
        </w:rPr>
        <w:t xml:space="preserve"> проведения оценки регулирующего воздействия проектов нормативных правовых актов Тейковского муниципального района</w:t>
      </w:r>
      <w:r w:rsidR="002160AB" w:rsidRPr="00084B64">
        <w:rPr>
          <w:rFonts w:cs="Times New Roman"/>
          <w:szCs w:val="28"/>
          <w14:ligatures w14:val="standardContextual"/>
        </w:rPr>
        <w:t>:</w:t>
      </w:r>
      <w:bookmarkEnd w:id="4"/>
    </w:p>
    <w:p w14:paraId="40870187" w14:textId="54CEBB73" w:rsidR="002160AB" w:rsidRPr="00084B64" w:rsidRDefault="00C2351E" w:rsidP="00C2351E">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 xml:space="preserve">3.1. </w:t>
      </w:r>
      <w:r w:rsidR="002160AB" w:rsidRPr="00084B64">
        <w:rPr>
          <w:rFonts w:cs="Times New Roman"/>
          <w:szCs w:val="28"/>
          <w14:ligatures w14:val="standardContextual"/>
        </w:rPr>
        <w:t xml:space="preserve">В </w:t>
      </w:r>
      <w:hyperlink r:id="rId11" w:history="1">
        <w:r w:rsidR="002160AB" w:rsidRPr="00084B64">
          <w:rPr>
            <w:rFonts w:cs="Times New Roman"/>
            <w:szCs w:val="28"/>
            <w14:ligatures w14:val="standardContextual"/>
          </w:rPr>
          <w:t>пункте 1.2</w:t>
        </w:r>
      </w:hyperlink>
      <w:r w:rsidR="002160AB" w:rsidRPr="00084B64">
        <w:rPr>
          <w:rFonts w:cs="Times New Roman"/>
          <w:szCs w:val="28"/>
          <w14:ligatures w14:val="standardContextual"/>
        </w:rPr>
        <w:t xml:space="preserve"> слова </w:t>
      </w:r>
      <w:r w:rsidRPr="00084B64">
        <w:rPr>
          <w:rFonts w:cs="Times New Roman"/>
          <w:szCs w:val="28"/>
          <w14:ligatures w14:val="standardContextual"/>
        </w:rPr>
        <w:t>«</w:t>
      </w:r>
      <w:r w:rsidR="002160AB" w:rsidRPr="00084B64">
        <w:rPr>
          <w:rFonts w:cs="Times New Roman"/>
          <w:szCs w:val="28"/>
          <w14:ligatures w14:val="standardContextual"/>
        </w:rPr>
        <w:t>субъектов предпринимательской, инвестиционной и (или) иной деятельности</w:t>
      </w:r>
      <w:r w:rsidRPr="00084B64">
        <w:rPr>
          <w:rFonts w:cs="Times New Roman"/>
          <w:szCs w:val="28"/>
          <w14:ligatures w14:val="standardContextual"/>
        </w:rPr>
        <w:t>»</w:t>
      </w:r>
      <w:r w:rsidR="002160AB" w:rsidRPr="00084B64">
        <w:rPr>
          <w:rFonts w:cs="Times New Roman"/>
          <w:szCs w:val="28"/>
          <w14:ligatures w14:val="standardContextual"/>
        </w:rPr>
        <w:t xml:space="preserve"> заменить словами </w:t>
      </w:r>
      <w:r w:rsidRPr="00084B64">
        <w:rPr>
          <w:rFonts w:cs="Times New Roman"/>
          <w:szCs w:val="28"/>
          <w14:ligatures w14:val="standardContextual"/>
        </w:rPr>
        <w:t>«</w:t>
      </w:r>
      <w:r w:rsidR="002160AB" w:rsidRPr="00084B64">
        <w:rPr>
          <w:rFonts w:cs="Times New Roman"/>
          <w:szCs w:val="28"/>
          <w14:ligatures w14:val="standardContextual"/>
        </w:rPr>
        <w:t>субъектов предпринимательской и иной экономической деятельности, субъектов инвестиционной деятельности</w:t>
      </w:r>
      <w:r w:rsidRPr="00084B64">
        <w:rPr>
          <w:rFonts w:cs="Times New Roman"/>
          <w:szCs w:val="28"/>
          <w14:ligatures w14:val="standardContextual"/>
        </w:rPr>
        <w:t>»</w:t>
      </w:r>
      <w:r w:rsidR="002160AB" w:rsidRPr="00084B64">
        <w:rPr>
          <w:rFonts w:cs="Times New Roman"/>
          <w:szCs w:val="28"/>
          <w14:ligatures w14:val="standardContextual"/>
        </w:rPr>
        <w:t>.</w:t>
      </w:r>
    </w:p>
    <w:p w14:paraId="16525FFA" w14:textId="2FBCA1C9" w:rsidR="002160AB" w:rsidRPr="00084B64" w:rsidRDefault="00C2351E" w:rsidP="003D617D">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 xml:space="preserve">3.2. </w:t>
      </w:r>
      <w:r w:rsidR="002160AB" w:rsidRPr="00084B64">
        <w:rPr>
          <w:rFonts w:cs="Times New Roman"/>
          <w:szCs w:val="28"/>
          <w14:ligatures w14:val="standardContextual"/>
        </w:rPr>
        <w:t xml:space="preserve">В </w:t>
      </w:r>
      <w:hyperlink r:id="rId12" w:history="1">
        <w:r w:rsidR="002160AB" w:rsidRPr="00084B64">
          <w:rPr>
            <w:rFonts w:cs="Times New Roman"/>
            <w:szCs w:val="28"/>
            <w14:ligatures w14:val="standardContextual"/>
          </w:rPr>
          <w:t>пункте 1.3</w:t>
        </w:r>
      </w:hyperlink>
      <w:r w:rsidR="002160AB" w:rsidRPr="00084B64">
        <w:rPr>
          <w:rFonts w:cs="Times New Roman"/>
          <w:szCs w:val="28"/>
          <w14:ligatures w14:val="standardContextual"/>
        </w:rPr>
        <w:t xml:space="preserve"> слово </w:t>
      </w:r>
      <w:r w:rsidRPr="00084B64">
        <w:rPr>
          <w:rFonts w:cs="Times New Roman"/>
          <w:szCs w:val="28"/>
          <w14:ligatures w14:val="standardContextual"/>
        </w:rPr>
        <w:t>«</w:t>
      </w:r>
      <w:r w:rsidR="002160AB" w:rsidRPr="00084B64">
        <w:rPr>
          <w:rFonts w:cs="Times New Roman"/>
          <w:szCs w:val="28"/>
          <w14:ligatures w14:val="standardContextual"/>
        </w:rPr>
        <w:t>углубленной</w:t>
      </w:r>
      <w:r w:rsidRPr="00084B64">
        <w:rPr>
          <w:rFonts w:cs="Times New Roman"/>
          <w:szCs w:val="28"/>
          <w14:ligatures w14:val="standardContextual"/>
        </w:rPr>
        <w:t>»</w:t>
      </w:r>
      <w:r w:rsidR="002160AB" w:rsidRPr="00084B64">
        <w:rPr>
          <w:rFonts w:cs="Times New Roman"/>
          <w:szCs w:val="28"/>
          <w14:ligatures w14:val="standardContextual"/>
        </w:rPr>
        <w:t xml:space="preserve"> исключить.</w:t>
      </w:r>
    </w:p>
    <w:p w14:paraId="7138BBAE" w14:textId="57B417DA" w:rsidR="002160AB" w:rsidRPr="00084B64" w:rsidRDefault="00C2351E" w:rsidP="003D617D">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 xml:space="preserve">3.3. </w:t>
      </w:r>
      <w:r w:rsidR="002160AB" w:rsidRPr="00084B64">
        <w:rPr>
          <w:rFonts w:cs="Times New Roman"/>
          <w:szCs w:val="28"/>
          <w14:ligatures w14:val="standardContextual"/>
        </w:rPr>
        <w:t xml:space="preserve">В </w:t>
      </w:r>
      <w:hyperlink r:id="rId13" w:history="1">
        <w:r w:rsidR="002160AB" w:rsidRPr="00084B64">
          <w:rPr>
            <w:rFonts w:cs="Times New Roman"/>
            <w:szCs w:val="28"/>
            <w14:ligatures w14:val="standardContextual"/>
          </w:rPr>
          <w:t>пункте 3.3.2</w:t>
        </w:r>
      </w:hyperlink>
      <w:r w:rsidR="002160AB" w:rsidRPr="00084B64">
        <w:rPr>
          <w:rFonts w:cs="Times New Roman"/>
          <w:szCs w:val="28"/>
          <w14:ligatures w14:val="standardContextual"/>
        </w:rPr>
        <w:t xml:space="preserve"> слова </w:t>
      </w:r>
      <w:r w:rsidRPr="00084B64">
        <w:rPr>
          <w:rFonts w:cs="Times New Roman"/>
          <w:szCs w:val="28"/>
          <w14:ligatures w14:val="standardContextual"/>
        </w:rPr>
        <w:t>«</w:t>
      </w:r>
      <w:r w:rsidR="002160AB" w:rsidRPr="00084B64">
        <w:rPr>
          <w:rFonts w:cs="Times New Roman"/>
          <w:szCs w:val="28"/>
          <w14:ligatures w14:val="standardContextual"/>
        </w:rPr>
        <w:t>субъектов предпринимательской, инвестиционной и (или) иной деятельности</w:t>
      </w:r>
      <w:r w:rsidRPr="00084B64">
        <w:rPr>
          <w:rFonts w:cs="Times New Roman"/>
          <w:szCs w:val="28"/>
          <w14:ligatures w14:val="standardContextual"/>
        </w:rPr>
        <w:t>»</w:t>
      </w:r>
      <w:r w:rsidR="002160AB" w:rsidRPr="00084B64">
        <w:rPr>
          <w:rFonts w:cs="Times New Roman"/>
          <w:szCs w:val="28"/>
          <w14:ligatures w14:val="standardContextual"/>
        </w:rPr>
        <w:t xml:space="preserve"> заменить словами </w:t>
      </w:r>
      <w:r w:rsidRPr="00084B64">
        <w:rPr>
          <w:rFonts w:cs="Times New Roman"/>
          <w:szCs w:val="28"/>
          <w14:ligatures w14:val="standardContextual"/>
        </w:rPr>
        <w:t>«</w:t>
      </w:r>
      <w:r w:rsidR="002160AB" w:rsidRPr="00084B64">
        <w:rPr>
          <w:rFonts w:cs="Times New Roman"/>
          <w:szCs w:val="28"/>
          <w14:ligatures w14:val="standardContextual"/>
        </w:rPr>
        <w:t>субъектов предпринимательской и иной экономической деятельности, субъектов инвестиционной деятельности</w:t>
      </w:r>
      <w:r w:rsidRPr="00084B64">
        <w:rPr>
          <w:rFonts w:cs="Times New Roman"/>
          <w:szCs w:val="28"/>
          <w14:ligatures w14:val="standardContextual"/>
        </w:rPr>
        <w:t>»</w:t>
      </w:r>
      <w:r w:rsidR="002160AB" w:rsidRPr="00084B64">
        <w:rPr>
          <w:rFonts w:cs="Times New Roman"/>
          <w:szCs w:val="28"/>
          <w14:ligatures w14:val="standardContextual"/>
        </w:rPr>
        <w:t>.</w:t>
      </w:r>
    </w:p>
    <w:p w14:paraId="2884F574" w14:textId="408383EF" w:rsidR="002160AB" w:rsidRPr="00084B64" w:rsidRDefault="00C2351E" w:rsidP="003D617D">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 xml:space="preserve">3.4. </w:t>
      </w:r>
      <w:r w:rsidR="002160AB" w:rsidRPr="00084B64">
        <w:rPr>
          <w:rFonts w:cs="Times New Roman"/>
          <w:szCs w:val="28"/>
          <w14:ligatures w14:val="standardContextual"/>
        </w:rPr>
        <w:t xml:space="preserve">В </w:t>
      </w:r>
      <w:hyperlink r:id="rId14" w:history="1">
        <w:r w:rsidR="002160AB" w:rsidRPr="00084B64">
          <w:rPr>
            <w:rFonts w:cs="Times New Roman"/>
            <w:szCs w:val="28"/>
            <w14:ligatures w14:val="standardContextual"/>
          </w:rPr>
          <w:t>пункте 3.6</w:t>
        </w:r>
      </w:hyperlink>
      <w:r w:rsidR="002160AB" w:rsidRPr="00084B64">
        <w:rPr>
          <w:rFonts w:cs="Times New Roman"/>
          <w:szCs w:val="28"/>
          <w14:ligatures w14:val="standardContextual"/>
        </w:rPr>
        <w:t>:</w:t>
      </w:r>
    </w:p>
    <w:p w14:paraId="0FC924B5" w14:textId="11221732" w:rsidR="002160AB" w:rsidRPr="00084B64" w:rsidRDefault="00C2351E" w:rsidP="003D617D">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 xml:space="preserve">3.4.1. </w:t>
      </w:r>
      <w:r w:rsidR="002160AB" w:rsidRPr="00084B64">
        <w:rPr>
          <w:rFonts w:cs="Times New Roman"/>
          <w:szCs w:val="28"/>
          <w14:ligatures w14:val="standardContextual"/>
        </w:rPr>
        <w:t xml:space="preserve">В </w:t>
      </w:r>
      <w:hyperlink r:id="rId15" w:history="1">
        <w:r w:rsidR="002160AB" w:rsidRPr="00084B64">
          <w:rPr>
            <w:rFonts w:cs="Times New Roman"/>
            <w:szCs w:val="28"/>
            <w14:ligatures w14:val="standardContextual"/>
          </w:rPr>
          <w:t>абзаце седьмом</w:t>
        </w:r>
      </w:hyperlink>
      <w:r w:rsidR="002160AB" w:rsidRPr="00084B64">
        <w:rPr>
          <w:rFonts w:cs="Times New Roman"/>
          <w:szCs w:val="28"/>
          <w14:ligatures w14:val="standardContextual"/>
        </w:rPr>
        <w:t xml:space="preserve"> слова </w:t>
      </w:r>
      <w:r w:rsidRPr="00084B64">
        <w:rPr>
          <w:rFonts w:cs="Times New Roman"/>
          <w:szCs w:val="28"/>
          <w14:ligatures w14:val="standardContextual"/>
        </w:rPr>
        <w:t>«</w:t>
      </w:r>
      <w:r w:rsidR="002160AB" w:rsidRPr="00084B64">
        <w:rPr>
          <w:rFonts w:cs="Times New Roman"/>
          <w:szCs w:val="28"/>
          <w14:ligatures w14:val="standardContextual"/>
        </w:rPr>
        <w:t>субъектов предпринимательской, инвестиционной и (или) иной деятельности</w:t>
      </w:r>
      <w:r w:rsidRPr="00084B64">
        <w:rPr>
          <w:rFonts w:cs="Times New Roman"/>
          <w:szCs w:val="28"/>
          <w14:ligatures w14:val="standardContextual"/>
        </w:rPr>
        <w:t>»</w:t>
      </w:r>
      <w:r w:rsidR="002160AB" w:rsidRPr="00084B64">
        <w:rPr>
          <w:rFonts w:cs="Times New Roman"/>
          <w:szCs w:val="28"/>
          <w14:ligatures w14:val="standardContextual"/>
        </w:rPr>
        <w:t xml:space="preserve"> заменить словами </w:t>
      </w:r>
      <w:r w:rsidRPr="00084B64">
        <w:rPr>
          <w:rFonts w:cs="Times New Roman"/>
          <w:szCs w:val="28"/>
          <w14:ligatures w14:val="standardContextual"/>
        </w:rPr>
        <w:t>«</w:t>
      </w:r>
      <w:r w:rsidR="002160AB" w:rsidRPr="00084B64">
        <w:rPr>
          <w:rFonts w:cs="Times New Roman"/>
          <w:szCs w:val="28"/>
          <w14:ligatures w14:val="standardContextual"/>
        </w:rPr>
        <w:t>субъектов предпринимательской и иной экономической деятельности, субъектов инвестиционной деятельности</w:t>
      </w:r>
      <w:r w:rsidRPr="00084B64">
        <w:rPr>
          <w:rFonts w:cs="Times New Roman"/>
          <w:szCs w:val="28"/>
          <w14:ligatures w14:val="standardContextual"/>
        </w:rPr>
        <w:t>»</w:t>
      </w:r>
      <w:r w:rsidR="002160AB" w:rsidRPr="00084B64">
        <w:rPr>
          <w:rFonts w:cs="Times New Roman"/>
          <w:szCs w:val="28"/>
          <w14:ligatures w14:val="standardContextual"/>
        </w:rPr>
        <w:t>.</w:t>
      </w:r>
    </w:p>
    <w:p w14:paraId="3291E4C2" w14:textId="351693BA" w:rsidR="002160AB" w:rsidRPr="00084B64" w:rsidRDefault="00C2351E" w:rsidP="003D617D">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 xml:space="preserve">3.4.2. </w:t>
      </w:r>
      <w:r w:rsidR="002160AB" w:rsidRPr="00084B64">
        <w:rPr>
          <w:rFonts w:cs="Times New Roman"/>
          <w:szCs w:val="28"/>
          <w14:ligatures w14:val="standardContextual"/>
        </w:rPr>
        <w:t xml:space="preserve">В </w:t>
      </w:r>
      <w:hyperlink r:id="rId16" w:history="1">
        <w:r w:rsidR="002160AB" w:rsidRPr="00084B64">
          <w:rPr>
            <w:rFonts w:cs="Times New Roman"/>
            <w:szCs w:val="28"/>
            <w14:ligatures w14:val="standardContextual"/>
          </w:rPr>
          <w:t>абзаце восьмом</w:t>
        </w:r>
      </w:hyperlink>
      <w:r w:rsidR="002160AB" w:rsidRPr="00084B64">
        <w:rPr>
          <w:rFonts w:cs="Times New Roman"/>
          <w:szCs w:val="28"/>
          <w14:ligatures w14:val="standardContextual"/>
        </w:rPr>
        <w:t xml:space="preserve"> </w:t>
      </w:r>
      <w:hyperlink r:id="rId17" w:history="1">
        <w:r w:rsidR="002160AB" w:rsidRPr="00084B64">
          <w:rPr>
            <w:rFonts w:cs="Times New Roman"/>
            <w:szCs w:val="28"/>
            <w14:ligatures w14:val="standardContextual"/>
          </w:rPr>
          <w:t>слова</w:t>
        </w:r>
      </w:hyperlink>
      <w:r w:rsidR="002160AB" w:rsidRPr="00084B64">
        <w:rPr>
          <w:rFonts w:cs="Times New Roman"/>
          <w:szCs w:val="28"/>
          <w14:ligatures w14:val="standardContextual"/>
        </w:rPr>
        <w:t xml:space="preserve"> </w:t>
      </w:r>
      <w:r w:rsidRPr="00084B64">
        <w:rPr>
          <w:rFonts w:cs="Times New Roman"/>
          <w:szCs w:val="28"/>
          <w14:ligatures w14:val="standardContextual"/>
        </w:rPr>
        <w:t>«</w:t>
      </w:r>
      <w:r w:rsidR="002160AB" w:rsidRPr="00084B64">
        <w:rPr>
          <w:rFonts w:cs="Times New Roman"/>
          <w:szCs w:val="28"/>
          <w14:ligatures w14:val="standardContextual"/>
        </w:rPr>
        <w:t>субъекты предпринимательской, инвестиционной и (или) иной деятельности</w:t>
      </w:r>
      <w:r w:rsidRPr="00084B64">
        <w:rPr>
          <w:rFonts w:cs="Times New Roman"/>
          <w:szCs w:val="28"/>
          <w14:ligatures w14:val="standardContextual"/>
        </w:rPr>
        <w:t>»</w:t>
      </w:r>
      <w:r w:rsidR="002160AB" w:rsidRPr="00084B64">
        <w:rPr>
          <w:rFonts w:cs="Times New Roman"/>
          <w:szCs w:val="28"/>
          <w14:ligatures w14:val="standardContextual"/>
        </w:rPr>
        <w:t xml:space="preserve"> заменить словами </w:t>
      </w:r>
      <w:r w:rsidRPr="00084B64">
        <w:rPr>
          <w:rFonts w:cs="Times New Roman"/>
          <w:szCs w:val="28"/>
          <w14:ligatures w14:val="standardContextual"/>
        </w:rPr>
        <w:t>«</w:t>
      </w:r>
      <w:r w:rsidR="002160AB" w:rsidRPr="00084B64">
        <w:rPr>
          <w:rFonts w:cs="Times New Roman"/>
          <w:szCs w:val="28"/>
          <w14:ligatures w14:val="standardContextual"/>
        </w:rPr>
        <w:t>субъекты предпринимательской и иной экономической деятельности, субъекты инвестиционной деятельности</w:t>
      </w:r>
      <w:r w:rsidRPr="00084B64">
        <w:rPr>
          <w:rFonts w:cs="Times New Roman"/>
          <w:szCs w:val="28"/>
          <w14:ligatures w14:val="standardContextual"/>
        </w:rPr>
        <w:t>»</w:t>
      </w:r>
      <w:r w:rsidR="002160AB" w:rsidRPr="00084B64">
        <w:rPr>
          <w:rFonts w:cs="Times New Roman"/>
          <w:szCs w:val="28"/>
          <w14:ligatures w14:val="standardContextual"/>
        </w:rPr>
        <w:t>.</w:t>
      </w:r>
    </w:p>
    <w:p w14:paraId="70D25B94" w14:textId="0F3336DB" w:rsidR="00E06747" w:rsidRPr="00084B64" w:rsidRDefault="00C2351E" w:rsidP="00C2351E">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 xml:space="preserve">3.5. </w:t>
      </w:r>
      <w:r w:rsidR="00E06747" w:rsidRPr="00084B64">
        <w:rPr>
          <w:rFonts w:cs="Times New Roman"/>
          <w:szCs w:val="28"/>
          <w14:ligatures w14:val="standardContextual"/>
        </w:rPr>
        <w:t xml:space="preserve">В </w:t>
      </w:r>
      <w:hyperlink r:id="rId18" w:history="1">
        <w:r w:rsidR="00E06747" w:rsidRPr="00084B64">
          <w:rPr>
            <w:rFonts w:cs="Times New Roman"/>
            <w:szCs w:val="28"/>
            <w14:ligatures w14:val="standardContextual"/>
          </w:rPr>
          <w:t>пункте 4.5</w:t>
        </w:r>
      </w:hyperlink>
      <w:r w:rsidR="00E06747" w:rsidRPr="00084B64">
        <w:rPr>
          <w:rFonts w:cs="Times New Roman"/>
          <w:szCs w:val="28"/>
          <w14:ligatures w14:val="standardContextual"/>
        </w:rPr>
        <w:t xml:space="preserve"> слова </w:t>
      </w:r>
      <w:r w:rsidR="003D617D" w:rsidRPr="00084B64">
        <w:rPr>
          <w:rFonts w:cs="Times New Roman"/>
          <w:szCs w:val="28"/>
          <w14:ligatures w14:val="standardContextual"/>
        </w:rPr>
        <w:t>«</w:t>
      </w:r>
      <w:r w:rsidR="00E06747" w:rsidRPr="00084B64">
        <w:rPr>
          <w:rFonts w:cs="Times New Roman"/>
          <w:szCs w:val="28"/>
          <w14:ligatures w14:val="standardContextual"/>
        </w:rPr>
        <w:t>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администрации Тейковского муниципального района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w:t>
      </w:r>
      <w:r w:rsidR="003D617D" w:rsidRPr="00084B64">
        <w:rPr>
          <w:rFonts w:cs="Times New Roman"/>
          <w:szCs w:val="28"/>
          <w14:ligatures w14:val="standardContextual"/>
        </w:rPr>
        <w:t>»</w:t>
      </w:r>
      <w:r w:rsidR="00E06747" w:rsidRPr="00084B64">
        <w:rPr>
          <w:rFonts w:cs="Times New Roman"/>
          <w:szCs w:val="28"/>
          <w14:ligatures w14:val="standardContextual"/>
        </w:rPr>
        <w:t xml:space="preserve"> заменить словами </w:t>
      </w:r>
      <w:r w:rsidR="003D617D" w:rsidRPr="00084B64">
        <w:rPr>
          <w:rFonts w:cs="Times New Roman"/>
          <w:szCs w:val="28"/>
          <w14:ligatures w14:val="standardContextual"/>
        </w:rPr>
        <w:t>«</w:t>
      </w:r>
      <w:r w:rsidR="00E06747" w:rsidRPr="00084B64">
        <w:rPr>
          <w:rFonts w:cs="Times New Roman"/>
          <w:szCs w:val="28"/>
          <w14:ligatures w14:val="standardContextual"/>
        </w:rPr>
        <w:t>в отношении которого проводятся публичные консультации</w:t>
      </w:r>
      <w:r w:rsidR="003D617D" w:rsidRPr="00084B64">
        <w:rPr>
          <w:rFonts w:cs="Times New Roman"/>
          <w:szCs w:val="28"/>
          <w14:ligatures w14:val="standardContextual"/>
        </w:rPr>
        <w:t>»</w:t>
      </w:r>
      <w:r w:rsidR="00E06747" w:rsidRPr="00084B64">
        <w:rPr>
          <w:rFonts w:cs="Times New Roman"/>
          <w:szCs w:val="28"/>
          <w14:ligatures w14:val="standardContextual"/>
        </w:rPr>
        <w:t>.</w:t>
      </w:r>
    </w:p>
    <w:p w14:paraId="6A6C47AD" w14:textId="7B2B2F84" w:rsidR="00E06747" w:rsidRPr="00084B64" w:rsidRDefault="003D617D" w:rsidP="00C2351E">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 xml:space="preserve">3.6. </w:t>
      </w:r>
      <w:r w:rsidR="00E06747" w:rsidRPr="00084B64">
        <w:rPr>
          <w:rFonts w:cs="Times New Roman"/>
          <w:szCs w:val="28"/>
          <w14:ligatures w14:val="standardContextual"/>
        </w:rPr>
        <w:t xml:space="preserve">В приложении </w:t>
      </w:r>
      <w:r w:rsidRPr="00084B64">
        <w:rPr>
          <w:rFonts w:cs="Times New Roman"/>
          <w:szCs w:val="28"/>
          <w14:ligatures w14:val="standardContextual"/>
        </w:rPr>
        <w:t>№</w:t>
      </w:r>
      <w:r w:rsidR="00E06747" w:rsidRPr="00084B64">
        <w:rPr>
          <w:rFonts w:cs="Times New Roman"/>
          <w:szCs w:val="28"/>
          <w14:ligatures w14:val="standardContextual"/>
        </w:rPr>
        <w:t xml:space="preserve"> 1 к Стандарту </w:t>
      </w:r>
      <w:r w:rsidRPr="00084B64">
        <w:rPr>
          <w:rFonts w:cs="Times New Roman"/>
          <w:szCs w:val="28"/>
          <w14:ligatures w14:val="standardContextual"/>
        </w:rPr>
        <w:t>«</w:t>
      </w:r>
      <w:hyperlink r:id="rId19" w:history="1">
        <w:r w:rsidR="00E06747" w:rsidRPr="00084B64">
          <w:rPr>
            <w:rFonts w:cs="Times New Roman"/>
            <w:szCs w:val="28"/>
            <w14:ligatures w14:val="standardContextual"/>
          </w:rPr>
          <w:t>Уведомление</w:t>
        </w:r>
      </w:hyperlink>
      <w:r w:rsidR="00E06747" w:rsidRPr="00084B64">
        <w:rPr>
          <w:rFonts w:cs="Times New Roman"/>
          <w:szCs w:val="28"/>
          <w14:ligatures w14:val="standardContextual"/>
        </w:rPr>
        <w:t xml:space="preserve"> о проведении публичных консультаций по проекту нормативного правового акта </w:t>
      </w:r>
      <w:r w:rsidRPr="00084B64">
        <w:rPr>
          <w:rFonts w:cs="Times New Roman"/>
          <w:szCs w:val="28"/>
          <w14:ligatures w14:val="standardContextual"/>
        </w:rPr>
        <w:t>Тейковского муниципального района»</w:t>
      </w:r>
      <w:r w:rsidR="00E06747" w:rsidRPr="00084B64">
        <w:rPr>
          <w:rFonts w:cs="Times New Roman"/>
          <w:szCs w:val="28"/>
          <w14:ligatures w14:val="standardContextual"/>
        </w:rPr>
        <w:t xml:space="preserve"> слова </w:t>
      </w:r>
      <w:r w:rsidRPr="00084B64">
        <w:rPr>
          <w:rFonts w:cs="Times New Roman"/>
          <w:szCs w:val="28"/>
          <w14:ligatures w14:val="standardContextual"/>
        </w:rPr>
        <w:t>«</w:t>
      </w:r>
      <w:r w:rsidR="00E06747" w:rsidRPr="00084B64">
        <w:rPr>
          <w:rFonts w:cs="Times New Roman"/>
          <w:szCs w:val="28"/>
          <w14:ligatures w14:val="standardContextual"/>
        </w:rPr>
        <w:t>и выявления в нем положений, устанавливающих обязательные требования, вводящих избыточные административные и иные ограничения и обязанности для субъектов предпринимательской, инвестиционной и (или)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(или) иной деятельности и бюджета Тейковского муниципального района</w:t>
      </w:r>
      <w:r w:rsidRPr="00084B64">
        <w:rPr>
          <w:rFonts w:cs="Times New Roman"/>
          <w:szCs w:val="28"/>
          <w14:ligatures w14:val="standardContextual"/>
        </w:rPr>
        <w:t>»</w:t>
      </w:r>
      <w:r w:rsidR="00E06747" w:rsidRPr="00084B64">
        <w:rPr>
          <w:rFonts w:cs="Times New Roman"/>
          <w:szCs w:val="28"/>
          <w14:ligatures w14:val="standardContextual"/>
        </w:rPr>
        <w:t xml:space="preserve"> исключить.</w:t>
      </w:r>
    </w:p>
    <w:p w14:paraId="603AE6A4" w14:textId="77777777" w:rsidR="00E06747" w:rsidRPr="00084B64" w:rsidRDefault="00E06747" w:rsidP="00E06747">
      <w:pPr>
        <w:autoSpaceDE w:val="0"/>
        <w:autoSpaceDN w:val="0"/>
        <w:adjustRightInd w:val="0"/>
        <w:spacing w:after="0"/>
        <w:jc w:val="both"/>
        <w:rPr>
          <w:rFonts w:cs="Times New Roman"/>
          <w:szCs w:val="28"/>
          <w14:ligatures w14:val="standardContextual"/>
        </w:rPr>
      </w:pPr>
    </w:p>
    <w:p w14:paraId="61A551CF" w14:textId="77777777" w:rsidR="003D617D" w:rsidRPr="00084B64" w:rsidRDefault="003D617D" w:rsidP="003D617D">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lastRenderedPageBreak/>
        <w:t xml:space="preserve">4. </w:t>
      </w:r>
      <w:r w:rsidR="00E06747" w:rsidRPr="00084B64">
        <w:rPr>
          <w:rFonts w:cs="Times New Roman"/>
          <w:szCs w:val="28"/>
          <w14:ligatures w14:val="standardContextual"/>
        </w:rPr>
        <w:t xml:space="preserve">В </w:t>
      </w:r>
      <w:hyperlink r:id="rId20" w:history="1">
        <w:r w:rsidR="00E06747" w:rsidRPr="00084B64">
          <w:rPr>
            <w:rFonts w:cs="Times New Roman"/>
            <w:szCs w:val="28"/>
            <w14:ligatures w14:val="standardContextual"/>
          </w:rPr>
          <w:t>приложении</w:t>
        </w:r>
        <w:r w:rsidRPr="00084B64">
          <w:rPr>
            <w:rFonts w:cs="Times New Roman"/>
            <w:szCs w:val="28"/>
            <w14:ligatures w14:val="standardContextual"/>
          </w:rPr>
          <w:t xml:space="preserve"> № </w:t>
        </w:r>
        <w:r w:rsidR="00E06747" w:rsidRPr="00084B64">
          <w:rPr>
            <w:rFonts w:cs="Times New Roman"/>
            <w:szCs w:val="28"/>
            <w14:ligatures w14:val="standardContextual"/>
          </w:rPr>
          <w:t>2</w:t>
        </w:r>
      </w:hyperlink>
      <w:r w:rsidR="00E06747" w:rsidRPr="00084B64">
        <w:rPr>
          <w:rFonts w:cs="Times New Roman"/>
          <w:szCs w:val="28"/>
          <w14:ligatures w14:val="standardContextual"/>
        </w:rPr>
        <w:t xml:space="preserve"> к </w:t>
      </w:r>
      <w:r w:rsidRPr="00084B64">
        <w:rPr>
          <w:rFonts w:cs="Times New Roman"/>
          <w:szCs w:val="28"/>
          <w14:ligatures w14:val="standardContextual"/>
        </w:rPr>
        <w:t>Порядку проведения оценки регулирующего воздействия проектов нормативных правовых актов Тейковского муниципального района:</w:t>
      </w:r>
    </w:p>
    <w:p w14:paraId="1720A5AF" w14:textId="5C077B18" w:rsidR="00E06747" w:rsidRPr="00084B64" w:rsidRDefault="003D617D" w:rsidP="00084B64">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4.1.</w:t>
      </w:r>
      <w:r w:rsidR="00E06747" w:rsidRPr="00084B64">
        <w:rPr>
          <w:rFonts w:cs="Times New Roman"/>
          <w:szCs w:val="28"/>
          <w14:ligatures w14:val="standardContextual"/>
        </w:rPr>
        <w:t xml:space="preserve"> В </w:t>
      </w:r>
      <w:r w:rsidR="00CB17C2">
        <w:t xml:space="preserve">разделах пять, восемь и девять </w:t>
      </w:r>
      <w:r w:rsidR="00E06747" w:rsidRPr="00084B64">
        <w:rPr>
          <w:rFonts w:cs="Times New Roman"/>
          <w:szCs w:val="28"/>
          <w14:ligatures w14:val="standardContextual"/>
        </w:rPr>
        <w:t xml:space="preserve">слова </w:t>
      </w:r>
      <w:r w:rsidRPr="00084B64">
        <w:rPr>
          <w:rFonts w:cs="Times New Roman"/>
          <w:szCs w:val="28"/>
          <w14:ligatures w14:val="standardContextual"/>
        </w:rPr>
        <w:t>«</w:t>
      </w:r>
      <w:r w:rsidR="00E06747" w:rsidRPr="00084B64">
        <w:rPr>
          <w:rFonts w:cs="Times New Roman"/>
          <w:szCs w:val="28"/>
          <w14:ligatures w14:val="standardContextual"/>
        </w:rPr>
        <w:t>субъектов предпринимательской и инвестиционной деятельности</w:t>
      </w:r>
      <w:r w:rsidRPr="00084B64">
        <w:rPr>
          <w:rFonts w:cs="Times New Roman"/>
          <w:szCs w:val="28"/>
          <w14:ligatures w14:val="standardContextual"/>
        </w:rPr>
        <w:t>»</w:t>
      </w:r>
      <w:r w:rsidR="00E06747" w:rsidRPr="00084B64">
        <w:rPr>
          <w:rFonts w:cs="Times New Roman"/>
          <w:szCs w:val="28"/>
          <w14:ligatures w14:val="standardContextual"/>
        </w:rPr>
        <w:t xml:space="preserve"> заменить словами </w:t>
      </w:r>
      <w:r w:rsidRPr="00084B64">
        <w:rPr>
          <w:rFonts w:cs="Times New Roman"/>
          <w:szCs w:val="28"/>
          <w14:ligatures w14:val="standardContextual"/>
        </w:rPr>
        <w:t>«</w:t>
      </w:r>
      <w:r w:rsidR="00E06747" w:rsidRPr="00084B64">
        <w:rPr>
          <w:rFonts w:cs="Times New Roman"/>
          <w:szCs w:val="28"/>
          <w14:ligatures w14:val="standardContextual"/>
        </w:rPr>
        <w:t>субъектов предпринимательской и иной экономической деятельности, субъектов инвестиционной деятельности</w:t>
      </w:r>
      <w:r w:rsidRPr="00084B64">
        <w:rPr>
          <w:rFonts w:cs="Times New Roman"/>
          <w:szCs w:val="28"/>
          <w14:ligatures w14:val="standardContextual"/>
        </w:rPr>
        <w:t>»</w:t>
      </w:r>
      <w:r w:rsidR="00E06747" w:rsidRPr="00084B64">
        <w:rPr>
          <w:rFonts w:cs="Times New Roman"/>
          <w:szCs w:val="28"/>
          <w14:ligatures w14:val="standardContextual"/>
        </w:rPr>
        <w:t>.</w:t>
      </w:r>
    </w:p>
    <w:p w14:paraId="6408A8DC" w14:textId="648BF709" w:rsidR="00E06747" w:rsidRPr="00084B64" w:rsidRDefault="003D617D" w:rsidP="00084B64">
      <w:pPr>
        <w:autoSpaceDE w:val="0"/>
        <w:autoSpaceDN w:val="0"/>
        <w:adjustRightInd w:val="0"/>
        <w:spacing w:after="0"/>
        <w:ind w:firstLine="709"/>
        <w:jc w:val="both"/>
        <w:rPr>
          <w:rFonts w:cs="Times New Roman"/>
          <w:szCs w:val="28"/>
          <w14:ligatures w14:val="standardContextual"/>
        </w:rPr>
      </w:pPr>
      <w:r w:rsidRPr="00084B64">
        <w:rPr>
          <w:rFonts w:cs="Times New Roman"/>
          <w:szCs w:val="28"/>
          <w14:ligatures w14:val="standardContextual"/>
        </w:rPr>
        <w:t xml:space="preserve">4.2. </w:t>
      </w:r>
      <w:hyperlink r:id="rId21" w:history="1">
        <w:r w:rsidR="00E06747" w:rsidRPr="00084B64">
          <w:rPr>
            <w:rFonts w:cs="Times New Roman"/>
            <w:szCs w:val="28"/>
            <w14:ligatures w14:val="standardContextual"/>
          </w:rPr>
          <w:t>Слова</w:t>
        </w:r>
      </w:hyperlink>
      <w:r w:rsidR="00E06747" w:rsidRPr="00084B64">
        <w:rPr>
          <w:rFonts w:cs="Times New Roman"/>
          <w:szCs w:val="28"/>
          <w14:ligatures w14:val="standardContextual"/>
        </w:rPr>
        <w:t xml:space="preserve"> </w:t>
      </w:r>
      <w:r w:rsidRPr="00084B64">
        <w:rPr>
          <w:rFonts w:cs="Times New Roman"/>
          <w:szCs w:val="28"/>
          <w14:ligatures w14:val="standardContextual"/>
        </w:rPr>
        <w:t>«</w:t>
      </w:r>
      <w:r w:rsidR="00E06747" w:rsidRPr="00084B64">
        <w:rPr>
          <w:rFonts w:cs="Times New Roman"/>
          <w:szCs w:val="28"/>
          <w14:ligatures w14:val="standardContextual"/>
        </w:rPr>
        <w:t>&lt;</w:t>
      </w:r>
      <w:r w:rsidRPr="00084B64">
        <w:rPr>
          <w:rFonts w:cs="Times New Roman"/>
          <w:szCs w:val="28"/>
          <w14:ligatures w14:val="standardContextual"/>
        </w:rPr>
        <w:t>7</w:t>
      </w:r>
      <w:r w:rsidR="00E06747" w:rsidRPr="00084B64">
        <w:rPr>
          <w:rFonts w:cs="Times New Roman"/>
          <w:szCs w:val="28"/>
          <w14:ligatures w14:val="standardContextual"/>
        </w:rPr>
        <w:t>&gt;.</w:t>
      </w:r>
    </w:p>
    <w:p w14:paraId="3B42E0F4" w14:textId="77777777" w:rsidR="00E06747" w:rsidRPr="00084B64" w:rsidRDefault="00E06747" w:rsidP="00E06747">
      <w:pPr>
        <w:autoSpaceDE w:val="0"/>
        <w:autoSpaceDN w:val="0"/>
        <w:adjustRightInd w:val="0"/>
        <w:spacing w:before="280" w:after="0"/>
        <w:ind w:firstLine="540"/>
        <w:jc w:val="both"/>
        <w:rPr>
          <w:rFonts w:cs="Times New Roman"/>
          <w:szCs w:val="28"/>
          <w14:ligatures w14:val="standardContextual"/>
        </w:rPr>
      </w:pPr>
      <w:r w:rsidRPr="00084B64">
        <w:rPr>
          <w:rFonts w:cs="Times New Roman"/>
          <w:szCs w:val="28"/>
          <w14:ligatures w14:val="standardContextual"/>
        </w:rPr>
        <w:t>--------------------------------</w:t>
      </w:r>
    </w:p>
    <w:p w14:paraId="0FBCD31A" w14:textId="16EEB8E6" w:rsidR="00E06747" w:rsidRDefault="00E06747" w:rsidP="00E06747">
      <w:pPr>
        <w:autoSpaceDE w:val="0"/>
        <w:autoSpaceDN w:val="0"/>
        <w:adjustRightInd w:val="0"/>
        <w:spacing w:before="280" w:after="0"/>
        <w:ind w:firstLine="540"/>
        <w:jc w:val="both"/>
        <w:rPr>
          <w:rFonts w:cs="Times New Roman"/>
          <w:szCs w:val="28"/>
          <w14:ligatures w14:val="standardContextual"/>
        </w:rPr>
      </w:pPr>
      <w:r>
        <w:rPr>
          <w:rFonts w:cs="Times New Roman"/>
          <w:szCs w:val="28"/>
          <w14:ligatures w14:val="standardContextual"/>
        </w:rPr>
        <w:t>&lt;</w:t>
      </w:r>
      <w:r w:rsidR="00BA3ED3">
        <w:rPr>
          <w:rFonts w:cs="Times New Roman"/>
          <w:szCs w:val="28"/>
          <w14:ligatures w14:val="standardContextual"/>
        </w:rPr>
        <w:t>7</w:t>
      </w:r>
      <w:r>
        <w:rPr>
          <w:rFonts w:cs="Times New Roman"/>
          <w:szCs w:val="28"/>
          <w14:ligatures w14:val="standardContextual"/>
        </w:rPr>
        <w:t xml:space="preserve">&gt; Указываются в случае проведения регулирующим органом публичных консультаций в соответствии с подпунктом </w:t>
      </w:r>
      <w:r w:rsidR="003D617D">
        <w:rPr>
          <w:rFonts w:cs="Times New Roman"/>
          <w:szCs w:val="28"/>
          <w14:ligatures w14:val="standardContextual"/>
        </w:rPr>
        <w:t>«</w:t>
      </w:r>
      <w:r>
        <w:rPr>
          <w:rFonts w:cs="Times New Roman"/>
          <w:szCs w:val="28"/>
          <w14:ligatures w14:val="standardContextual"/>
        </w:rPr>
        <w:t>б</w:t>
      </w:r>
      <w:r w:rsidR="003D617D">
        <w:rPr>
          <w:rFonts w:cs="Times New Roman"/>
          <w:szCs w:val="28"/>
          <w14:ligatures w14:val="standardContextual"/>
        </w:rPr>
        <w:t>»</w:t>
      </w:r>
      <w:r>
        <w:rPr>
          <w:rFonts w:cs="Times New Roman"/>
          <w:szCs w:val="28"/>
          <w14:ligatures w14:val="standardContextual"/>
        </w:rPr>
        <w:t xml:space="preserve"> пункта 2.4 Порядка проведения оценки регулирующего воздействия проектов нормативных правовых актов </w:t>
      </w:r>
      <w:r w:rsidR="00BA3ED3">
        <w:rPr>
          <w:rFonts w:cs="Times New Roman"/>
          <w:szCs w:val="28"/>
          <w14:ligatures w14:val="standardContextual"/>
        </w:rPr>
        <w:t>администрации Тейковского муниципального района</w:t>
      </w:r>
      <w:r>
        <w:rPr>
          <w:rFonts w:cs="Times New Roman"/>
          <w:szCs w:val="28"/>
          <w14:ligatures w14:val="standardContextual"/>
        </w:rPr>
        <w:t>.</w:t>
      </w:r>
    </w:p>
    <w:p w14:paraId="59FB337B" w14:textId="77777777" w:rsidR="00E06747" w:rsidRDefault="00E06747" w:rsidP="00E06747">
      <w:pPr>
        <w:autoSpaceDE w:val="0"/>
        <w:autoSpaceDN w:val="0"/>
        <w:adjustRightInd w:val="0"/>
        <w:spacing w:after="0"/>
        <w:ind w:firstLine="540"/>
        <w:jc w:val="both"/>
        <w:outlineLvl w:val="0"/>
        <w:rPr>
          <w:rFonts w:cs="Times New Roman"/>
          <w:szCs w:val="28"/>
          <w14:ligatures w14:val="standardContextual"/>
        </w:rPr>
      </w:pPr>
    </w:p>
    <w:p w14:paraId="14F2E7E1" w14:textId="7508420C" w:rsidR="00E06747" w:rsidRDefault="00E06747" w:rsidP="00E0674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На основе проведенной оценки регулирующего воздействия проекта акта сделаны следующие выводы &lt;</w:t>
      </w:r>
      <w:r w:rsidR="00BA3ED3">
        <w:rPr>
          <w:rFonts w:cs="Times New Roman"/>
          <w:szCs w:val="28"/>
          <w14:ligatures w14:val="standardContextual"/>
        </w:rPr>
        <w:t>8</w:t>
      </w:r>
      <w:r>
        <w:rPr>
          <w:rFonts w:cs="Times New Roman"/>
          <w:szCs w:val="28"/>
          <w14:ligatures w14:val="standardContextual"/>
        </w:rPr>
        <w:t>&gt;:</w:t>
      </w:r>
    </w:p>
    <w:p w14:paraId="45B64F52" w14:textId="77777777" w:rsidR="00E06747" w:rsidRDefault="00E06747" w:rsidP="00E06747">
      <w:pPr>
        <w:autoSpaceDE w:val="0"/>
        <w:autoSpaceDN w:val="0"/>
        <w:adjustRightInd w:val="0"/>
        <w:spacing w:before="280" w:after="0"/>
        <w:ind w:firstLine="540"/>
        <w:jc w:val="both"/>
        <w:rPr>
          <w:rFonts w:cs="Times New Roman"/>
          <w:szCs w:val="28"/>
          <w14:ligatures w14:val="standardContextual"/>
        </w:rPr>
      </w:pPr>
      <w:r>
        <w:rPr>
          <w:rFonts w:cs="Times New Roman"/>
          <w:szCs w:val="28"/>
          <w14:ligatures w14:val="standardContextual"/>
        </w:rPr>
        <w:t>--------------------------------</w:t>
      </w:r>
    </w:p>
    <w:p w14:paraId="7E0DD98C" w14:textId="595432D6" w:rsidR="00E06747" w:rsidRDefault="00E06747" w:rsidP="00E06747">
      <w:pPr>
        <w:autoSpaceDE w:val="0"/>
        <w:autoSpaceDN w:val="0"/>
        <w:adjustRightInd w:val="0"/>
        <w:spacing w:before="280" w:after="0"/>
        <w:ind w:firstLine="540"/>
        <w:jc w:val="both"/>
        <w:rPr>
          <w:rFonts w:cs="Times New Roman"/>
          <w:szCs w:val="28"/>
          <w14:ligatures w14:val="standardContextual"/>
        </w:rPr>
      </w:pPr>
      <w:r>
        <w:rPr>
          <w:rFonts w:cs="Times New Roman"/>
          <w:szCs w:val="28"/>
          <w14:ligatures w14:val="standardContextual"/>
        </w:rPr>
        <w:t>&lt;</w:t>
      </w:r>
      <w:r w:rsidR="00BA3ED3">
        <w:rPr>
          <w:rFonts w:cs="Times New Roman"/>
          <w:szCs w:val="28"/>
          <w14:ligatures w14:val="standardContextual"/>
        </w:rPr>
        <w:t>8</w:t>
      </w:r>
      <w:r>
        <w:rPr>
          <w:rFonts w:cs="Times New Roman"/>
          <w:szCs w:val="28"/>
          <w14:ligatures w14:val="standardContextual"/>
        </w:rPr>
        <w:t>&gt;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w:t>
      </w:r>
    </w:p>
    <w:p w14:paraId="745FCB1D" w14:textId="77777777" w:rsidR="00E06747" w:rsidRDefault="00E06747" w:rsidP="00E06747">
      <w:pPr>
        <w:autoSpaceDE w:val="0"/>
        <w:autoSpaceDN w:val="0"/>
        <w:adjustRightInd w:val="0"/>
        <w:spacing w:after="0"/>
        <w:ind w:firstLine="540"/>
        <w:jc w:val="both"/>
        <w:rPr>
          <w:rFonts w:cs="Times New Roman"/>
          <w:szCs w:val="28"/>
          <w14:ligatures w14:val="standardContextual"/>
        </w:rPr>
      </w:pPr>
    </w:p>
    <w:tbl>
      <w:tblPr>
        <w:tblW w:w="9296" w:type="dxa"/>
        <w:tblLayout w:type="fixed"/>
        <w:tblCellMar>
          <w:top w:w="102" w:type="dxa"/>
          <w:left w:w="62" w:type="dxa"/>
          <w:bottom w:w="102" w:type="dxa"/>
          <w:right w:w="62" w:type="dxa"/>
        </w:tblCellMar>
        <w:tblLook w:val="0000" w:firstRow="0" w:lastRow="0" w:firstColumn="0" w:lastColumn="0" w:noHBand="0" w:noVBand="0"/>
      </w:tblPr>
      <w:tblGrid>
        <w:gridCol w:w="9296"/>
      </w:tblGrid>
      <w:tr w:rsidR="00E06747" w14:paraId="322F1FE0" w14:textId="77777777" w:rsidTr="00BA3ED3">
        <w:tc>
          <w:tcPr>
            <w:tcW w:w="9296" w:type="dxa"/>
            <w:tcBorders>
              <w:top w:val="none" w:sz="6" w:space="0" w:color="auto"/>
              <w:left w:val="none" w:sz="6" w:space="0" w:color="auto"/>
              <w:bottom w:val="none" w:sz="6" w:space="0" w:color="auto"/>
              <w:right w:val="none" w:sz="6" w:space="0" w:color="auto"/>
            </w:tcBorders>
          </w:tcPr>
          <w:p w14:paraId="1A001019" w14:textId="0D83CDDC"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0F764C9A" w14:textId="21F83710"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4865684B" w14:textId="77777777" w:rsidR="00E06747" w:rsidRDefault="00E06747">
            <w:pPr>
              <w:autoSpaceDE w:val="0"/>
              <w:autoSpaceDN w:val="0"/>
              <w:adjustRightInd w:val="0"/>
              <w:spacing w:after="0"/>
              <w:jc w:val="center"/>
              <w:rPr>
                <w:rFonts w:cs="Times New Roman"/>
                <w:szCs w:val="28"/>
                <w14:ligatures w14:val="standardContextual"/>
              </w:rPr>
            </w:pPr>
            <w:r>
              <w:rPr>
                <w:rFonts w:cs="Times New Roman"/>
                <w:szCs w:val="28"/>
                <w14:ligatures w14:val="standardContextual"/>
              </w:rPr>
              <w:t>(вывод о наличии либо отсутствии достаточного обоснования решения проблемы предложенным способом регулирования)</w:t>
            </w:r>
          </w:p>
          <w:p w14:paraId="755ECF7F" w14:textId="4A6520F3"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514B3B90" w14:textId="550C8EAA"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4E38EA0A" w14:textId="77777777" w:rsidR="00E06747" w:rsidRDefault="00E06747">
            <w:pPr>
              <w:autoSpaceDE w:val="0"/>
              <w:autoSpaceDN w:val="0"/>
              <w:adjustRightInd w:val="0"/>
              <w:spacing w:after="0"/>
              <w:jc w:val="center"/>
              <w:rPr>
                <w:rFonts w:cs="Times New Roman"/>
                <w:szCs w:val="28"/>
                <w14:ligatures w14:val="standardContextual"/>
              </w:rPr>
            </w:pPr>
            <w:r>
              <w:rPr>
                <w:rFonts w:cs="Times New Roman"/>
                <w:szCs w:val="28"/>
                <w14:ligatures w14:val="standardContextual"/>
              </w:rPr>
              <w:t xml:space="preserve">(вывод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w:t>
            </w:r>
            <w:r>
              <w:rPr>
                <w:rFonts w:cs="Times New Roman"/>
                <w:szCs w:val="28"/>
                <w14:ligatures w14:val="standardContextual"/>
              </w:rPr>
              <w:lastRenderedPageBreak/>
              <w:t>в сфере предпринимательской и инвестиционной деятельности, а также бюджетов всех уровней бюджетной системы Российской Федерации)</w:t>
            </w:r>
          </w:p>
          <w:p w14:paraId="78775C98" w14:textId="74D3EDE6"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162820B1" w14:textId="015A8C1E"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1C7AE851" w14:textId="0FEBE4CB" w:rsidR="00E06747" w:rsidRDefault="00E06747">
            <w:pPr>
              <w:autoSpaceDE w:val="0"/>
              <w:autoSpaceDN w:val="0"/>
              <w:adjustRightInd w:val="0"/>
              <w:spacing w:after="0"/>
              <w:jc w:val="center"/>
              <w:rPr>
                <w:rFonts w:cs="Times New Roman"/>
                <w:szCs w:val="28"/>
                <w14:ligatures w14:val="standardContextual"/>
              </w:rPr>
            </w:pPr>
            <w:r>
              <w:rPr>
                <w:rFonts w:cs="Times New Roman"/>
                <w:szCs w:val="28"/>
                <w14:ligatures w14:val="standardContextual"/>
              </w:rPr>
              <w:t>(обоснование выводов, а также иные замечания и предложения регулирующего органа)</w:t>
            </w:r>
            <w:r w:rsidR="003D617D">
              <w:rPr>
                <w:rFonts w:cs="Times New Roman"/>
                <w:szCs w:val="28"/>
                <w14:ligatures w14:val="standardContextual"/>
              </w:rPr>
              <w:t>»</w:t>
            </w:r>
          </w:p>
        </w:tc>
      </w:tr>
    </w:tbl>
    <w:p w14:paraId="54E6B3E8" w14:textId="77777777" w:rsidR="00E06747" w:rsidRDefault="00E06747" w:rsidP="00E06747">
      <w:pPr>
        <w:autoSpaceDE w:val="0"/>
        <w:autoSpaceDN w:val="0"/>
        <w:adjustRightInd w:val="0"/>
        <w:spacing w:after="0"/>
        <w:ind w:firstLine="540"/>
        <w:jc w:val="both"/>
        <w:rPr>
          <w:rFonts w:cs="Times New Roman"/>
          <w:szCs w:val="28"/>
          <w14:ligatures w14:val="standardContextual"/>
        </w:rPr>
      </w:pPr>
    </w:p>
    <w:p w14:paraId="3190BBD3" w14:textId="77777777" w:rsidR="00E06747" w:rsidRDefault="00E06747" w:rsidP="00E06747">
      <w:pPr>
        <w:autoSpaceDE w:val="0"/>
        <w:autoSpaceDN w:val="0"/>
        <w:adjustRightInd w:val="0"/>
        <w:spacing w:after="0"/>
        <w:ind w:firstLine="540"/>
        <w:jc w:val="both"/>
        <w:rPr>
          <w:rFonts w:cs="Times New Roman"/>
          <w:szCs w:val="28"/>
          <w14:ligatures w14:val="standardContextual"/>
        </w:rPr>
      </w:pPr>
      <w:r>
        <w:rPr>
          <w:rFonts w:cs="Times New Roman"/>
          <w:szCs w:val="28"/>
          <w14:ligatures w14:val="standardContextual"/>
        </w:rPr>
        <w:t>заменить словами:</w:t>
      </w:r>
    </w:p>
    <w:p w14:paraId="188260C0" w14:textId="77777777" w:rsidR="00E06747" w:rsidRDefault="00E06747" w:rsidP="00E06747">
      <w:pPr>
        <w:autoSpaceDE w:val="0"/>
        <w:autoSpaceDN w:val="0"/>
        <w:adjustRightInd w:val="0"/>
        <w:spacing w:after="0"/>
        <w:ind w:firstLine="540"/>
        <w:jc w:val="both"/>
        <w:rPr>
          <w:rFonts w:cs="Times New Roman"/>
          <w:szCs w:val="28"/>
          <w14:ligatures w14:val="standardContextual"/>
        </w:rPr>
      </w:pPr>
    </w:p>
    <w:tbl>
      <w:tblPr>
        <w:tblW w:w="9296" w:type="dxa"/>
        <w:tblLayout w:type="fixed"/>
        <w:tblCellMar>
          <w:top w:w="102" w:type="dxa"/>
          <w:left w:w="62" w:type="dxa"/>
          <w:bottom w:w="102" w:type="dxa"/>
          <w:right w:w="62" w:type="dxa"/>
        </w:tblCellMar>
        <w:tblLook w:val="0000" w:firstRow="0" w:lastRow="0" w:firstColumn="0" w:lastColumn="0" w:noHBand="0" w:noVBand="0"/>
      </w:tblPr>
      <w:tblGrid>
        <w:gridCol w:w="9296"/>
      </w:tblGrid>
      <w:tr w:rsidR="00E06747" w14:paraId="1BD9CC6A" w14:textId="77777777" w:rsidTr="00BA3ED3">
        <w:tc>
          <w:tcPr>
            <w:tcW w:w="9296" w:type="dxa"/>
            <w:tcBorders>
              <w:top w:val="none" w:sz="6" w:space="0" w:color="auto"/>
              <w:left w:val="none" w:sz="6" w:space="0" w:color="auto"/>
              <w:bottom w:val="none" w:sz="6" w:space="0" w:color="auto"/>
              <w:right w:val="none" w:sz="6" w:space="0" w:color="auto"/>
            </w:tcBorders>
          </w:tcPr>
          <w:p w14:paraId="5CC66A15" w14:textId="59F1B3A8" w:rsidR="00E06747" w:rsidRDefault="003D617D" w:rsidP="00BA3ED3">
            <w:pPr>
              <w:autoSpaceDE w:val="0"/>
              <w:autoSpaceDN w:val="0"/>
              <w:adjustRightInd w:val="0"/>
              <w:spacing w:after="0"/>
              <w:ind w:right="369" w:firstLine="283"/>
              <w:jc w:val="both"/>
              <w:rPr>
                <w:rFonts w:cs="Times New Roman"/>
                <w:szCs w:val="28"/>
                <w14:ligatures w14:val="standardContextual"/>
              </w:rPr>
            </w:pPr>
            <w:r>
              <w:rPr>
                <w:rFonts w:cs="Times New Roman"/>
                <w:szCs w:val="28"/>
                <w14:ligatures w14:val="standardContextual"/>
              </w:rPr>
              <w:t>«</w:t>
            </w:r>
            <w:r w:rsidR="00E06747">
              <w:rPr>
                <w:rFonts w:cs="Times New Roman"/>
                <w:szCs w:val="28"/>
                <w14:ligatures w14:val="standardContextual"/>
              </w:rPr>
              <w:t>На основе проведенной оценки регулирующего воздействия проекта акта сделаны следующие выводы</w:t>
            </w:r>
          </w:p>
          <w:p w14:paraId="42E09AA5" w14:textId="412738F5"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3D997ED0" w14:textId="18C0EB18"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44A2C75B" w14:textId="77777777" w:rsidR="00E06747" w:rsidRDefault="00E06747">
            <w:pPr>
              <w:autoSpaceDE w:val="0"/>
              <w:autoSpaceDN w:val="0"/>
              <w:adjustRightInd w:val="0"/>
              <w:spacing w:after="0"/>
              <w:jc w:val="center"/>
              <w:rPr>
                <w:rFonts w:cs="Times New Roman"/>
                <w:szCs w:val="28"/>
                <w14:ligatures w14:val="standardContextual"/>
              </w:rPr>
            </w:pPr>
            <w:r>
              <w:rPr>
                <w:rFonts w:cs="Times New Roman"/>
                <w:szCs w:val="28"/>
                <w14:ligatures w14:val="standardContextual"/>
              </w:rPr>
              <w:t>(вывод о наличии либо отсутствии достаточного обоснования решения проблемы предложенным способом регулирования)</w:t>
            </w:r>
          </w:p>
          <w:p w14:paraId="33C6C713" w14:textId="3C07B443"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6BCFF5A6" w14:textId="0E9B3F31"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240FC1AA" w14:textId="77777777" w:rsidR="00E06747" w:rsidRDefault="00E06747">
            <w:pPr>
              <w:autoSpaceDE w:val="0"/>
              <w:autoSpaceDN w:val="0"/>
              <w:adjustRightInd w:val="0"/>
              <w:spacing w:after="0"/>
              <w:jc w:val="center"/>
              <w:rPr>
                <w:rFonts w:cs="Times New Roman"/>
                <w:szCs w:val="28"/>
                <w14:ligatures w14:val="standardContextual"/>
              </w:rPr>
            </w:pPr>
            <w:r>
              <w:rPr>
                <w:rFonts w:cs="Times New Roman"/>
                <w:szCs w:val="28"/>
                <w14:ligatures w14:val="standardContextual"/>
              </w:rPr>
              <w:t>(вывод о наличии либо отсутствии положений, которые вводят избыточные обязанности, запреты и ограничения для субъектов предпринимательской и иной экономической деятельности, способствуют введению избыточных обязанностей, запретов и ограничений для субъектов предпринимательской и иной экономической деятельности, вводят положения, способствующие возникновению необоснованных расходов субъектов предпринимательской и иной экономической деятельности и местных бюджетов, вводят избыточные обязанности для субъектов инвестиционной деятельности)</w:t>
            </w:r>
          </w:p>
          <w:p w14:paraId="0B856104" w14:textId="5DC9EC5E"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16E78A28" w14:textId="267DBF78" w:rsidR="00E06747" w:rsidRDefault="00E06747">
            <w:pPr>
              <w:autoSpaceDE w:val="0"/>
              <w:autoSpaceDN w:val="0"/>
              <w:adjustRightInd w:val="0"/>
              <w:spacing w:after="0"/>
              <w:jc w:val="both"/>
              <w:rPr>
                <w:rFonts w:cs="Times New Roman"/>
                <w:szCs w:val="28"/>
                <w14:ligatures w14:val="standardContextual"/>
              </w:rPr>
            </w:pPr>
            <w:r>
              <w:rPr>
                <w:rFonts w:cs="Times New Roman"/>
                <w:szCs w:val="28"/>
                <w14:ligatures w14:val="standardContextual"/>
              </w:rPr>
              <w:t>_______________________________________________________________.</w:t>
            </w:r>
          </w:p>
          <w:p w14:paraId="4BABE0BF" w14:textId="61366358" w:rsidR="00E06747" w:rsidRDefault="00E06747">
            <w:pPr>
              <w:autoSpaceDE w:val="0"/>
              <w:autoSpaceDN w:val="0"/>
              <w:adjustRightInd w:val="0"/>
              <w:spacing w:after="0"/>
              <w:jc w:val="center"/>
              <w:rPr>
                <w:rFonts w:cs="Times New Roman"/>
                <w:szCs w:val="28"/>
                <w14:ligatures w14:val="standardContextual"/>
              </w:rPr>
            </w:pPr>
            <w:r>
              <w:rPr>
                <w:rFonts w:cs="Times New Roman"/>
                <w:szCs w:val="28"/>
                <w14:ligatures w14:val="standardContextual"/>
              </w:rPr>
              <w:t>(обоснование выводов, а также иные замечания и предложения регулирующего органа)</w:t>
            </w:r>
            <w:r w:rsidR="003D617D">
              <w:rPr>
                <w:rFonts w:cs="Times New Roman"/>
                <w:szCs w:val="28"/>
                <w14:ligatures w14:val="standardContextual"/>
              </w:rPr>
              <w:t>»</w:t>
            </w:r>
            <w:r>
              <w:rPr>
                <w:rFonts w:cs="Times New Roman"/>
                <w:szCs w:val="28"/>
                <w14:ligatures w14:val="standardContextual"/>
              </w:rPr>
              <w:t>.</w:t>
            </w:r>
          </w:p>
        </w:tc>
      </w:tr>
    </w:tbl>
    <w:p w14:paraId="27CDD236" w14:textId="77777777" w:rsidR="00084B64" w:rsidRDefault="00084B64" w:rsidP="00084B64">
      <w:pPr>
        <w:spacing w:after="0"/>
        <w:jc w:val="both"/>
        <w:rPr>
          <w:rFonts w:cs="Times New Roman"/>
          <w:b/>
          <w:szCs w:val="28"/>
        </w:rPr>
      </w:pPr>
    </w:p>
    <w:p w14:paraId="1FCC44C9" w14:textId="3B3D2982" w:rsidR="00084B64" w:rsidRDefault="00084B64" w:rsidP="00084B64">
      <w:pPr>
        <w:spacing w:after="0"/>
        <w:jc w:val="both"/>
        <w:rPr>
          <w:rFonts w:cs="Times New Roman"/>
          <w:b/>
          <w:szCs w:val="28"/>
        </w:rPr>
      </w:pPr>
      <w:r>
        <w:rPr>
          <w:rFonts w:cs="Times New Roman"/>
          <w:b/>
          <w:szCs w:val="28"/>
        </w:rPr>
        <w:t>И.о. главы Тейковского</w:t>
      </w:r>
    </w:p>
    <w:p w14:paraId="7C8A91E4" w14:textId="04A16E77" w:rsidR="003D5B56" w:rsidRDefault="00084B64" w:rsidP="00084B64">
      <w:pPr>
        <w:spacing w:after="0"/>
        <w:jc w:val="both"/>
      </w:pPr>
      <w:r>
        <w:rPr>
          <w:rFonts w:cs="Times New Roman"/>
          <w:b/>
          <w:szCs w:val="28"/>
        </w:rPr>
        <w:t>муниципального района                                                                  Е.С. Фиохина</w:t>
      </w:r>
    </w:p>
    <w:sectPr w:rsidR="003D5B56" w:rsidSect="0059761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37F0C"/>
    <w:multiLevelType w:val="hybridMultilevel"/>
    <w:tmpl w:val="8EBC33EE"/>
    <w:lvl w:ilvl="0" w:tplc="D1F650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E7F3EE5"/>
    <w:multiLevelType w:val="hybridMultilevel"/>
    <w:tmpl w:val="71CE587E"/>
    <w:lvl w:ilvl="0" w:tplc="B70AA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19265405">
    <w:abstractNumId w:val="0"/>
  </w:num>
  <w:num w:numId="2" w16cid:durableId="13777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56"/>
    <w:rsid w:val="00084B64"/>
    <w:rsid w:val="000F5AB4"/>
    <w:rsid w:val="002005AD"/>
    <w:rsid w:val="00211E6F"/>
    <w:rsid w:val="00213423"/>
    <w:rsid w:val="002160AB"/>
    <w:rsid w:val="00222B61"/>
    <w:rsid w:val="00272B26"/>
    <w:rsid w:val="003D5B56"/>
    <w:rsid w:val="003D617D"/>
    <w:rsid w:val="004B7055"/>
    <w:rsid w:val="005B10AF"/>
    <w:rsid w:val="006C0B77"/>
    <w:rsid w:val="007A0B42"/>
    <w:rsid w:val="008242FF"/>
    <w:rsid w:val="00870751"/>
    <w:rsid w:val="00922C48"/>
    <w:rsid w:val="00AA599B"/>
    <w:rsid w:val="00B67D1D"/>
    <w:rsid w:val="00B915B7"/>
    <w:rsid w:val="00BA3ED3"/>
    <w:rsid w:val="00C2351E"/>
    <w:rsid w:val="00C77337"/>
    <w:rsid w:val="00CB17C2"/>
    <w:rsid w:val="00E06747"/>
    <w:rsid w:val="00EA59DF"/>
    <w:rsid w:val="00EB13C2"/>
    <w:rsid w:val="00EE4070"/>
    <w:rsid w:val="00F12C76"/>
    <w:rsid w:val="00F71138"/>
    <w:rsid w:val="00FC3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1124"/>
  <w15:chartTrackingRefBased/>
  <w15:docId w15:val="{870ACB74-C7A3-4272-B6FF-E1F78994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qFormat/>
    <w:rsid w:val="00F71138"/>
    <w:pPr>
      <w:keepNext/>
      <w:spacing w:after="0"/>
      <w:jc w:val="center"/>
      <w:outlineLvl w:val="0"/>
    </w:pPr>
    <w:rPr>
      <w:rFonts w:eastAsia="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B5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3D5B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B5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3D5B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B5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3D5B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B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B56"/>
    <w:pPr>
      <w:widowControl w:val="0"/>
      <w:autoSpaceDE w:val="0"/>
      <w:autoSpaceDN w:val="0"/>
      <w:spacing w:after="0" w:line="240" w:lineRule="auto"/>
    </w:pPr>
    <w:rPr>
      <w:rFonts w:ascii="Arial" w:eastAsiaTheme="minorEastAsia" w:hAnsi="Arial" w:cs="Arial"/>
      <w:sz w:val="20"/>
      <w:lang w:eastAsia="ru-RU"/>
    </w:rPr>
  </w:style>
  <w:style w:type="character" w:styleId="a3">
    <w:name w:val="Strong"/>
    <w:basedOn w:val="a0"/>
    <w:uiPriority w:val="22"/>
    <w:qFormat/>
    <w:rsid w:val="00211E6F"/>
    <w:rPr>
      <w:b/>
      <w:bCs/>
    </w:rPr>
  </w:style>
  <w:style w:type="character" w:customStyle="1" w:styleId="10">
    <w:name w:val="Заголовок 1 Знак"/>
    <w:basedOn w:val="a0"/>
    <w:link w:val="1"/>
    <w:rsid w:val="00F71138"/>
    <w:rPr>
      <w:rFonts w:ascii="Times New Roman" w:eastAsia="Times New Roman" w:hAnsi="Times New Roman" w:cs="Times New Roman"/>
      <w:b/>
      <w:kern w:val="0"/>
      <w:sz w:val="32"/>
      <w:szCs w:val="20"/>
      <w:lang w:eastAsia="ru-RU"/>
      <w14:ligatures w14:val="none"/>
    </w:rPr>
  </w:style>
  <w:style w:type="paragraph" w:styleId="a4">
    <w:name w:val="List Paragraph"/>
    <w:basedOn w:val="a"/>
    <w:uiPriority w:val="34"/>
    <w:qFormat/>
    <w:rsid w:val="000F5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29C603BB6C97A57F5828F6424715AB192F7C110B9A19F79078AC90ABFFA83BD35A381C7EA08A4F5E6C1F2A3B57B842FF0991620B227DDB77475670rEU1M" TargetMode="External"/><Relationship Id="rId13" Type="http://schemas.openxmlformats.org/officeDocument/2006/relationships/hyperlink" Target="consultantplus://offline/ref=6A363FEA2AC017072F658C5E34B1C48152C598EADE1DE2D02EA7C0DBCBDF5BDCE809CD7AFC4E4FBB787FF8E8977AFCA42BBF3BE056EC77EF1BE05778P764M" TargetMode="External"/><Relationship Id="rId18" Type="http://schemas.openxmlformats.org/officeDocument/2006/relationships/hyperlink" Target="consultantplus://offline/ref=F0DC00221F8BE1596044263E6D0C04E0B4A73649C5C946178A326C3504CE47FE59102A5F15958D49FC7542D582AC132916FDCB80376561F1F104907AC6F2N" TargetMode="External"/><Relationship Id="rId3" Type="http://schemas.openxmlformats.org/officeDocument/2006/relationships/settings" Target="settings.xml"/><Relationship Id="rId21" Type="http://schemas.openxmlformats.org/officeDocument/2006/relationships/hyperlink" Target="consultantplus://offline/ref=90FC5E1102255FFA9076BDA7450A66B9FA18D2FB72AA5D7F896409489ACE071DDB8596FF72AE87E088F757DC48A876598C2E407E77E903990295833FK4N9N" TargetMode="External"/><Relationship Id="rId7" Type="http://schemas.openxmlformats.org/officeDocument/2006/relationships/hyperlink" Target="consultantplus://offline/ref=C22B7C2E0DC7A4820F08CC323755148DA4DBEA02EAFD7508627371092515D509140B974DD5C7B8175CC52DC3938B04F091h2N0K" TargetMode="External"/><Relationship Id="rId12" Type="http://schemas.openxmlformats.org/officeDocument/2006/relationships/hyperlink" Target="consultantplus://offline/ref=6A363FEA2AC017072F658C5E34B1C48152C598EADE1DE2D02EA7C0DBCBDF5BDCE809CD7AFC4E4FBB787FF8E9977AFCA42BBF3BE056EC77EF1BE05778P764M" TargetMode="External"/><Relationship Id="rId17" Type="http://schemas.openxmlformats.org/officeDocument/2006/relationships/hyperlink" Target="consultantplus://offline/ref=6A363FEA2AC017072F658C5E34B1C48152C598EADE1DE2D02EA7C0DBCBDF5BDCE809CD7AFC4E4FBB787FF8E6937AFCA42BBF3BE056EC77EF1BE05778P764M" TargetMode="External"/><Relationship Id="rId2" Type="http://schemas.openxmlformats.org/officeDocument/2006/relationships/styles" Target="styles.xml"/><Relationship Id="rId16" Type="http://schemas.openxmlformats.org/officeDocument/2006/relationships/hyperlink" Target="consultantplus://offline/ref=6A363FEA2AC017072F658C5E34B1C48152C598EADE1DE2D02EA7C0DBCBDF5BDCE809CD7AFC4E4FBB787FF8E6927AFCA42BBF3BE056EC77EF1BE05778P764M" TargetMode="External"/><Relationship Id="rId20" Type="http://schemas.openxmlformats.org/officeDocument/2006/relationships/hyperlink" Target="consultantplus://offline/ref=ED9C76C24CCA466D9F92172EA867EF2E35EC2235F0502611D85A701DBD9EFBF6A4F983665B5BA094D8104ABDCF8E9F78A36C565B7AEF1BC180847A79UFLFN" TargetMode="External"/><Relationship Id="rId1" Type="http://schemas.openxmlformats.org/officeDocument/2006/relationships/numbering" Target="numbering.xml"/><Relationship Id="rId6" Type="http://schemas.openxmlformats.org/officeDocument/2006/relationships/hyperlink" Target="consultantplus://offline/ref=C22B7C2E0DC7A4820F08CC323755148DA4DBEA02EAFD700B647B71092515D509140B974DD5C7B8175CC52DC3938B04F091h2N0K" TargetMode="External"/><Relationship Id="rId11" Type="http://schemas.openxmlformats.org/officeDocument/2006/relationships/hyperlink" Target="consultantplus://offline/ref=6A363FEA2AC017072F658C5E34B1C48152C598EADE1DE2D02EA7C0DBCBDF5BDCE809CD7AFC4E4FBB787FF8E9967AFCA42BBF3BE056EC77EF1BE05778P764M" TargetMode="External"/><Relationship Id="rId5" Type="http://schemas.openxmlformats.org/officeDocument/2006/relationships/image" Target="media/image1.jpeg"/><Relationship Id="rId15" Type="http://schemas.openxmlformats.org/officeDocument/2006/relationships/hyperlink" Target="consultantplus://offline/ref=6A363FEA2AC017072F658C5E34B1C48152C598EADE1DE2D02EA7C0DBCBDF5BDCE809CD7AFC4E4FBB787FF8E6927AFCA42BBF3BE056EC77EF1BE05778P764M" TargetMode="External"/><Relationship Id="rId23" Type="http://schemas.openxmlformats.org/officeDocument/2006/relationships/theme" Target="theme/theme1.xml"/><Relationship Id="rId10" Type="http://schemas.openxmlformats.org/officeDocument/2006/relationships/hyperlink" Target="consultantplus://offline/ref=94B5933A3C6CC68A64DA2280304B39789411EE11CBF58FEBE33497B94A58B688BD9B9E055BA3CFC9E54A9D6DB79DEADEFFAE42CDC319243005512A37s16BM" TargetMode="External"/><Relationship Id="rId19" Type="http://schemas.openxmlformats.org/officeDocument/2006/relationships/hyperlink" Target="consultantplus://offline/ref=2E3ED48EC9D973FA4194B28505EAAF71BDDC63DA840BC6E33778656B8B09E2FF29B52F4AEF3C5A6DD4AF259F6A41A5A9BE7BBBFD1BC6864099F28374BFJ1N" TargetMode="External"/><Relationship Id="rId4" Type="http://schemas.openxmlformats.org/officeDocument/2006/relationships/webSettings" Target="webSettings.xml"/><Relationship Id="rId9" Type="http://schemas.openxmlformats.org/officeDocument/2006/relationships/hyperlink" Target="consultantplus://offline/ref=8329C603BB6C97A57F5828F6424715AB192F7C110B9A19F79078AC90ABFFA83BD35A381C7EA08A4F5E6C1E263E57B842FF0991620B227DDB77475670rEU1M" TargetMode="External"/><Relationship Id="rId14" Type="http://schemas.openxmlformats.org/officeDocument/2006/relationships/hyperlink" Target="consultantplus://offline/ref=6A363FEA2AC017072F658C5E34B1C48152C598EADE1DE2D02EA7C0DBCBDF5BDCE809CD7AFC4E4FBB787FF8E79E7AFCA42BBF3BE056EC77EF1BE05778P764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3505</Words>
  <Characters>19983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ATMR 02</dc:creator>
  <cp:keywords/>
  <dc:description/>
  <cp:lastModifiedBy>ATMR 02</cp:lastModifiedBy>
  <cp:revision>8</cp:revision>
  <cp:lastPrinted>2023-11-14T12:02:00Z</cp:lastPrinted>
  <dcterms:created xsi:type="dcterms:W3CDTF">2023-11-10T12:21:00Z</dcterms:created>
  <dcterms:modified xsi:type="dcterms:W3CDTF">2023-11-14T13:44:00Z</dcterms:modified>
</cp:coreProperties>
</file>