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4F" w:rsidRPr="00813F76" w:rsidRDefault="002A604F" w:rsidP="002A604F">
      <w:pPr>
        <w:pBdr>
          <w:bottom w:val="single" w:sz="6" w:space="0" w:color="auto"/>
        </w:pBdr>
        <w:jc w:val="center"/>
        <w:rPr>
          <w:b/>
        </w:rPr>
      </w:pPr>
      <w:r>
        <w:rPr>
          <w:b/>
          <w:sz w:val="36"/>
          <w:szCs w:val="36"/>
        </w:rPr>
        <w:t xml:space="preserve"> </w:t>
      </w:r>
      <w:r w:rsidRPr="00813F76">
        <w:rPr>
          <w:b/>
        </w:rPr>
        <w:t xml:space="preserve">АДМИНИСТРАЦИЯ  </w:t>
      </w:r>
    </w:p>
    <w:p w:rsidR="002A604F" w:rsidRPr="00813F76" w:rsidRDefault="002A604F" w:rsidP="002A604F">
      <w:pPr>
        <w:pBdr>
          <w:bottom w:val="single" w:sz="6" w:space="0" w:color="auto"/>
        </w:pBdr>
        <w:jc w:val="center"/>
        <w:rPr>
          <w:b/>
        </w:rPr>
      </w:pPr>
      <w:r w:rsidRPr="00813F76">
        <w:rPr>
          <w:b/>
        </w:rPr>
        <w:t xml:space="preserve">ТЕЙКОВСКОГО МУНИЦИПАЛЬНОГО РАЙОНА </w:t>
      </w:r>
    </w:p>
    <w:p w:rsidR="002A604F" w:rsidRPr="00813F76" w:rsidRDefault="002A604F" w:rsidP="002A604F">
      <w:pPr>
        <w:pBdr>
          <w:bottom w:val="single" w:sz="6" w:space="0" w:color="auto"/>
        </w:pBdr>
        <w:jc w:val="center"/>
        <w:rPr>
          <w:b/>
        </w:rPr>
      </w:pPr>
      <w:r w:rsidRPr="00813F76">
        <w:rPr>
          <w:b/>
        </w:rPr>
        <w:t>ИВАНОВСКОЙ ОБЛАСТИ</w:t>
      </w:r>
    </w:p>
    <w:p w:rsidR="002A604F" w:rsidRPr="00813F76" w:rsidRDefault="002A604F" w:rsidP="002A604F">
      <w:pPr>
        <w:jc w:val="center"/>
        <w:rPr>
          <w:rFonts w:eastAsia="Calibri"/>
        </w:rPr>
      </w:pPr>
    </w:p>
    <w:p w:rsidR="002A604F" w:rsidRPr="00813F76" w:rsidRDefault="002A604F" w:rsidP="002A604F">
      <w:pPr>
        <w:jc w:val="center"/>
        <w:rPr>
          <w:rFonts w:eastAsia="Calibri"/>
        </w:rPr>
      </w:pPr>
    </w:p>
    <w:p w:rsidR="002A604F" w:rsidRPr="00813F76" w:rsidRDefault="002A604F" w:rsidP="002A604F">
      <w:pPr>
        <w:jc w:val="center"/>
        <w:rPr>
          <w:rFonts w:eastAsia="Calibri"/>
          <w:b/>
        </w:rPr>
      </w:pPr>
      <w:r w:rsidRPr="00813F76">
        <w:rPr>
          <w:rFonts w:eastAsia="Calibri"/>
          <w:b/>
        </w:rPr>
        <w:t>П О С Т А Н О В Л Е Н И Е</w:t>
      </w:r>
    </w:p>
    <w:p w:rsidR="002A604F" w:rsidRPr="00813F76" w:rsidRDefault="002A604F" w:rsidP="002A604F">
      <w:pPr>
        <w:jc w:val="center"/>
      </w:pPr>
    </w:p>
    <w:p w:rsidR="002A604F" w:rsidRPr="00813F76" w:rsidRDefault="002A604F" w:rsidP="002A604F">
      <w:pPr>
        <w:jc w:val="center"/>
      </w:pPr>
    </w:p>
    <w:p w:rsidR="002A604F" w:rsidRPr="00813F76" w:rsidRDefault="002A604F" w:rsidP="002A604F">
      <w:pPr>
        <w:jc w:val="center"/>
      </w:pPr>
      <w:r w:rsidRPr="00813F76">
        <w:t xml:space="preserve">от </w:t>
      </w:r>
      <w:r w:rsidR="00813F76">
        <w:t xml:space="preserve">01.06.2022 </w:t>
      </w:r>
      <w:r w:rsidRPr="00813F76">
        <w:t xml:space="preserve">№ </w:t>
      </w:r>
      <w:r w:rsidR="00813F76">
        <w:t>181</w:t>
      </w:r>
    </w:p>
    <w:p w:rsidR="002A604F" w:rsidRPr="00813F76" w:rsidRDefault="002A604F" w:rsidP="002A604F">
      <w:pPr>
        <w:jc w:val="center"/>
      </w:pPr>
      <w:r w:rsidRPr="00813F76">
        <w:t>г. Тейково</w:t>
      </w:r>
    </w:p>
    <w:p w:rsidR="002A604F" w:rsidRPr="00813F76" w:rsidRDefault="002A604F" w:rsidP="002A604F"/>
    <w:p w:rsidR="002A604F" w:rsidRPr="00813F76" w:rsidRDefault="002A604F" w:rsidP="002A604F">
      <w:pPr>
        <w:jc w:val="center"/>
        <w:rPr>
          <w:b/>
        </w:rPr>
      </w:pPr>
      <w:r w:rsidRPr="00813F76">
        <w:rPr>
          <w:b/>
        </w:rPr>
        <w:t>О внесении изменений в постановление администрации Тейковс</w:t>
      </w:r>
      <w:r w:rsidR="004E5701" w:rsidRPr="00813F76">
        <w:rPr>
          <w:b/>
        </w:rPr>
        <w:t xml:space="preserve">кого муниципального района от </w:t>
      </w:r>
      <w:r w:rsidR="00D16982" w:rsidRPr="00813F76">
        <w:rPr>
          <w:b/>
        </w:rPr>
        <w:t xml:space="preserve">03.02.2022 </w:t>
      </w:r>
      <w:r w:rsidR="004E5701" w:rsidRPr="00813F76">
        <w:rPr>
          <w:b/>
        </w:rPr>
        <w:t xml:space="preserve">№ </w:t>
      </w:r>
      <w:r w:rsidR="00D16982" w:rsidRPr="00813F76">
        <w:rPr>
          <w:b/>
        </w:rPr>
        <w:t>41</w:t>
      </w:r>
      <w:r w:rsidRPr="00813F76">
        <w:rPr>
          <w:b/>
        </w:rPr>
        <w:t xml:space="preserve"> «Об утверждении административного регламента предо</w:t>
      </w:r>
      <w:r w:rsidR="004E5701" w:rsidRPr="00813F76">
        <w:rPr>
          <w:b/>
        </w:rPr>
        <w:t xml:space="preserve">ставления муниципальной услуги </w:t>
      </w:r>
      <w:r w:rsidR="00D16982" w:rsidRPr="00813F76">
        <w:rPr>
          <w:b/>
        </w:rPr>
        <w:t>«Предоставление разрешения на условно разрешенный вид использования земельного участка</w:t>
      </w:r>
      <w:r w:rsidR="00D16982" w:rsidRPr="00813F76">
        <w:t xml:space="preserve"> </w:t>
      </w:r>
      <w:r w:rsidR="00D16982" w:rsidRPr="00813F76">
        <w:rPr>
          <w:b/>
        </w:rPr>
        <w:t>или объекта капитального строительства</w:t>
      </w:r>
      <w:r w:rsidR="00D16982" w:rsidRPr="00813F76">
        <w:rPr>
          <w:b/>
          <w:bCs/>
        </w:rPr>
        <w:t>»</w:t>
      </w:r>
    </w:p>
    <w:p w:rsidR="002A604F" w:rsidRPr="00813F76" w:rsidRDefault="002A604F" w:rsidP="002A604F">
      <w:pPr>
        <w:keepNext/>
        <w:shd w:val="clear" w:color="auto" w:fill="FFFFFF"/>
        <w:outlineLvl w:val="0"/>
        <w:rPr>
          <w:b/>
        </w:rPr>
      </w:pPr>
    </w:p>
    <w:p w:rsidR="002A604F" w:rsidRDefault="002A604F" w:rsidP="002A604F">
      <w:pPr>
        <w:keepNext/>
        <w:shd w:val="clear" w:color="auto" w:fill="FFFFFF"/>
        <w:outlineLvl w:val="0"/>
        <w:rPr>
          <w:b/>
        </w:rPr>
      </w:pPr>
    </w:p>
    <w:p w:rsidR="00813F76" w:rsidRPr="00813F76" w:rsidRDefault="00813F76" w:rsidP="002A604F">
      <w:pPr>
        <w:keepNext/>
        <w:shd w:val="clear" w:color="auto" w:fill="FFFFFF"/>
        <w:outlineLvl w:val="0"/>
        <w:rPr>
          <w:b/>
        </w:rPr>
      </w:pPr>
    </w:p>
    <w:p w:rsidR="002A604F" w:rsidRPr="00813F76" w:rsidRDefault="002071BA" w:rsidP="002A604F">
      <w:pPr>
        <w:ind w:firstLine="708"/>
        <w:jc w:val="both"/>
      </w:pPr>
      <w:r w:rsidRPr="00813F76">
        <w:t>В</w:t>
      </w:r>
      <w:r w:rsidR="002A604F" w:rsidRPr="00813F76">
        <w:t xml:space="preserve"> соответствии с Градостроительным кодексом Российской Федерации,  Фед</w:t>
      </w:r>
      <w:r w:rsidR="00B84264" w:rsidRPr="00813F76">
        <w:t>еральным законом от 27.07.2010</w:t>
      </w:r>
      <w:r w:rsidR="002A604F" w:rsidRPr="00813F76">
        <w:t xml:space="preserve"> № 210-ФЗ «Об организации предоставления государственных и муниципальных услуг» (в действующей редакции), Фед</w:t>
      </w:r>
      <w:r w:rsidR="00B84264" w:rsidRPr="00813F76">
        <w:t>еральным законом от 09.02.2009</w:t>
      </w:r>
      <w:r w:rsidR="002A604F" w:rsidRPr="00813F76">
        <w:t xml:space="preserve"> № 8-ФЗ «Об обеспечении доступа к информации о деятельности государственных органов и ор</w:t>
      </w:r>
      <w:r w:rsidR="00B84264" w:rsidRPr="00813F76">
        <w:t xml:space="preserve">ганов местного самоуправления», </w:t>
      </w:r>
      <w:r w:rsidR="002A604F" w:rsidRPr="00813F76">
        <w:t>в целях совершенствования работы в сфере градостроительной деятельности,</w:t>
      </w:r>
      <w:r w:rsidR="00B84264" w:rsidRPr="00813F76">
        <w:t xml:space="preserve"> руководствуясь Уставом Тейковского муниципального района,</w:t>
      </w:r>
      <w:r w:rsidR="002A604F" w:rsidRPr="00813F76">
        <w:t xml:space="preserve"> администрация Тейковского муниципального района </w:t>
      </w:r>
    </w:p>
    <w:p w:rsidR="002A604F" w:rsidRPr="00813F76" w:rsidRDefault="002A604F" w:rsidP="002A604F">
      <w:pPr>
        <w:ind w:firstLine="708"/>
        <w:jc w:val="both"/>
      </w:pPr>
    </w:p>
    <w:p w:rsidR="002A604F" w:rsidRPr="00813F76" w:rsidRDefault="002A604F" w:rsidP="002A604F">
      <w:pPr>
        <w:jc w:val="center"/>
        <w:rPr>
          <w:b/>
          <w:caps/>
        </w:rPr>
      </w:pPr>
      <w:r w:rsidRPr="00813F76">
        <w:rPr>
          <w:b/>
          <w:caps/>
        </w:rPr>
        <w:t>п</w:t>
      </w:r>
      <w:r w:rsidR="00B84264" w:rsidRPr="00813F76">
        <w:rPr>
          <w:b/>
          <w:caps/>
        </w:rPr>
        <w:t xml:space="preserve"> </w:t>
      </w:r>
      <w:r w:rsidRPr="00813F76">
        <w:rPr>
          <w:b/>
          <w:caps/>
        </w:rPr>
        <w:t>о</w:t>
      </w:r>
      <w:r w:rsidR="00B84264" w:rsidRPr="00813F76">
        <w:rPr>
          <w:b/>
          <w:caps/>
        </w:rPr>
        <w:t xml:space="preserve"> </w:t>
      </w:r>
      <w:r w:rsidRPr="00813F76">
        <w:rPr>
          <w:b/>
          <w:caps/>
        </w:rPr>
        <w:t>с</w:t>
      </w:r>
      <w:r w:rsidR="00B84264" w:rsidRPr="00813F76">
        <w:rPr>
          <w:b/>
          <w:caps/>
        </w:rPr>
        <w:t xml:space="preserve"> </w:t>
      </w:r>
      <w:r w:rsidRPr="00813F76">
        <w:rPr>
          <w:b/>
          <w:caps/>
        </w:rPr>
        <w:t>т</w:t>
      </w:r>
      <w:r w:rsidR="00B84264" w:rsidRPr="00813F76">
        <w:rPr>
          <w:b/>
          <w:caps/>
        </w:rPr>
        <w:t xml:space="preserve"> </w:t>
      </w:r>
      <w:r w:rsidRPr="00813F76">
        <w:rPr>
          <w:b/>
          <w:caps/>
        </w:rPr>
        <w:t>а</w:t>
      </w:r>
      <w:r w:rsidR="00B84264" w:rsidRPr="00813F76">
        <w:rPr>
          <w:b/>
          <w:caps/>
        </w:rPr>
        <w:t xml:space="preserve"> </w:t>
      </w:r>
      <w:r w:rsidRPr="00813F76">
        <w:rPr>
          <w:b/>
          <w:caps/>
        </w:rPr>
        <w:t>н</w:t>
      </w:r>
      <w:r w:rsidR="00B84264" w:rsidRPr="00813F76">
        <w:rPr>
          <w:b/>
          <w:caps/>
        </w:rPr>
        <w:t xml:space="preserve"> </w:t>
      </w:r>
      <w:r w:rsidRPr="00813F76">
        <w:rPr>
          <w:b/>
          <w:caps/>
        </w:rPr>
        <w:t>о</w:t>
      </w:r>
      <w:r w:rsidR="00B84264" w:rsidRPr="00813F76">
        <w:rPr>
          <w:b/>
          <w:caps/>
        </w:rPr>
        <w:t xml:space="preserve"> </w:t>
      </w:r>
      <w:r w:rsidRPr="00813F76">
        <w:rPr>
          <w:b/>
          <w:caps/>
        </w:rPr>
        <w:t>в</w:t>
      </w:r>
      <w:r w:rsidR="00B84264" w:rsidRPr="00813F76">
        <w:rPr>
          <w:b/>
          <w:caps/>
        </w:rPr>
        <w:t xml:space="preserve"> </w:t>
      </w:r>
      <w:r w:rsidRPr="00813F76">
        <w:rPr>
          <w:b/>
          <w:caps/>
        </w:rPr>
        <w:t>л</w:t>
      </w:r>
      <w:r w:rsidR="00B84264" w:rsidRPr="00813F76">
        <w:rPr>
          <w:b/>
          <w:caps/>
        </w:rPr>
        <w:t xml:space="preserve"> </w:t>
      </w:r>
      <w:r w:rsidRPr="00813F76">
        <w:rPr>
          <w:b/>
          <w:caps/>
        </w:rPr>
        <w:t>я</w:t>
      </w:r>
      <w:r w:rsidR="00B84264" w:rsidRPr="00813F76">
        <w:rPr>
          <w:b/>
          <w:caps/>
        </w:rPr>
        <w:t xml:space="preserve"> </w:t>
      </w:r>
      <w:r w:rsidRPr="00813F76">
        <w:rPr>
          <w:b/>
          <w:caps/>
        </w:rPr>
        <w:t>е</w:t>
      </w:r>
      <w:r w:rsidR="00B84264" w:rsidRPr="00813F76">
        <w:rPr>
          <w:b/>
          <w:caps/>
        </w:rPr>
        <w:t xml:space="preserve"> </w:t>
      </w:r>
      <w:r w:rsidRPr="00813F76">
        <w:rPr>
          <w:b/>
          <w:caps/>
        </w:rPr>
        <w:t xml:space="preserve">т: </w:t>
      </w:r>
    </w:p>
    <w:p w:rsidR="002A604F" w:rsidRPr="00813F76" w:rsidRDefault="002A604F" w:rsidP="002A604F">
      <w:pPr>
        <w:jc w:val="center"/>
        <w:rPr>
          <w:b/>
          <w:caps/>
        </w:rPr>
      </w:pPr>
    </w:p>
    <w:p w:rsidR="002A604F" w:rsidRPr="00813F76" w:rsidRDefault="002A604F" w:rsidP="00D16982">
      <w:pPr>
        <w:ind w:firstLine="708"/>
        <w:jc w:val="both"/>
      </w:pPr>
      <w:r w:rsidRPr="00813F76">
        <w:t>Внести в постановление администрации Тейковского муниципально</w:t>
      </w:r>
      <w:r w:rsidR="00095C40" w:rsidRPr="00813F76">
        <w:t xml:space="preserve">го района </w:t>
      </w:r>
      <w:r w:rsidR="004E5701" w:rsidRPr="00813F76">
        <w:t xml:space="preserve">от </w:t>
      </w:r>
      <w:r w:rsidR="00D16982" w:rsidRPr="00813F76">
        <w:t xml:space="preserve">03.02.2022 </w:t>
      </w:r>
      <w:r w:rsidR="004E5701" w:rsidRPr="00813F76">
        <w:t xml:space="preserve">№ </w:t>
      </w:r>
      <w:r w:rsidR="00D16982" w:rsidRPr="00813F76">
        <w:t>41</w:t>
      </w:r>
      <w:r w:rsidR="004E5701" w:rsidRPr="00813F76">
        <w:t xml:space="preserve"> «Об утверждении административного регламента предоставления муниципальной услуги </w:t>
      </w:r>
      <w:r w:rsidR="00D16982" w:rsidRPr="00813F76">
        <w:t>«Предоставление разрешения на условно разрешенный вид использования земельного участка или объекта капитального строительства</w:t>
      </w:r>
      <w:r w:rsidR="00D16982" w:rsidRPr="00813F76">
        <w:rPr>
          <w:bCs/>
        </w:rPr>
        <w:t>»</w:t>
      </w:r>
      <w:r w:rsidR="00D16982" w:rsidRPr="00813F76">
        <w:t xml:space="preserve"> </w:t>
      </w:r>
      <w:r w:rsidRPr="00813F76">
        <w:t>следующие изменения:</w:t>
      </w:r>
    </w:p>
    <w:p w:rsidR="002A604F" w:rsidRPr="00813F76" w:rsidRDefault="002A604F" w:rsidP="002A604F">
      <w:pPr>
        <w:ind w:firstLine="708"/>
        <w:jc w:val="both"/>
      </w:pPr>
      <w:r w:rsidRPr="00813F76">
        <w:t>в приложении к постановлению:</w:t>
      </w:r>
    </w:p>
    <w:p w:rsidR="002A604F" w:rsidRPr="00813F76" w:rsidRDefault="002A604F" w:rsidP="002A604F">
      <w:pPr>
        <w:keepNext/>
        <w:shd w:val="clear" w:color="auto" w:fill="FFFFFF"/>
        <w:ind w:firstLine="708"/>
        <w:jc w:val="both"/>
        <w:outlineLvl w:val="0"/>
      </w:pPr>
      <w:r w:rsidRPr="00813F76">
        <w:t xml:space="preserve">1. </w:t>
      </w:r>
      <w:r w:rsidR="00D6391B" w:rsidRPr="00813F76">
        <w:t>Раздел</w:t>
      </w:r>
      <w:r w:rsidRPr="00813F76">
        <w:t xml:space="preserve"> </w:t>
      </w:r>
      <w:r w:rsidR="00D16982" w:rsidRPr="00813F76">
        <w:t>5</w:t>
      </w:r>
      <w:r w:rsidRPr="00813F76">
        <w:t xml:space="preserve"> административн</w:t>
      </w:r>
      <w:r w:rsidR="007E554E" w:rsidRPr="00813F76">
        <w:t xml:space="preserve">ого регламента </w:t>
      </w:r>
      <w:r w:rsidR="00D16982" w:rsidRPr="00813F76">
        <w:t>изложить в новой редакции</w:t>
      </w:r>
      <w:r w:rsidRPr="00813F76">
        <w:t>:</w:t>
      </w:r>
    </w:p>
    <w:p w:rsidR="00D6391B" w:rsidRPr="00813F76" w:rsidRDefault="002A604F" w:rsidP="002C39D8">
      <w:pPr>
        <w:pStyle w:val="pboth"/>
        <w:shd w:val="clear" w:color="auto" w:fill="FFFFFF"/>
        <w:spacing w:before="0" w:beforeAutospacing="0" w:after="0" w:afterAutospacing="0" w:line="293" w:lineRule="atLeast"/>
        <w:jc w:val="both"/>
      </w:pPr>
      <w:r w:rsidRPr="00813F76">
        <w:t>«</w:t>
      </w:r>
      <w:r w:rsidR="00D6391B" w:rsidRPr="00813F76">
        <w:t>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 w:history="1">
        <w:r w:rsidR="00D6391B" w:rsidRPr="00813F76">
          <w:rPr>
            <w:rStyle w:val="a3"/>
            <w:color w:val="auto"/>
            <w:u w:val="none"/>
            <w:bdr w:val="none" w:sz="0" w:space="0" w:color="auto" w:frame="1"/>
          </w:rPr>
          <w:t>частью 1.1 статьи 16</w:t>
        </w:r>
      </w:hyperlink>
      <w:r w:rsidR="00D6391B" w:rsidRPr="00813F76">
        <w:t xml:space="preserve"> Федерального закона</w:t>
      </w:r>
      <w:r w:rsidR="002C39D8" w:rsidRPr="00813F76">
        <w:t xml:space="preserve"> 210-ФЗ</w:t>
      </w:r>
      <w:r w:rsidR="00D6391B" w:rsidRPr="00813F76">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w:t>
      </w:r>
      <w:r w:rsidR="00D6391B" w:rsidRPr="00813F76">
        <w:lastRenderedPageBreak/>
        <w:t>Российской Федерации. Жалобы на решения и действия (бездействие) работников организаций, предусмотренных </w:t>
      </w:r>
      <w:hyperlink r:id="rId5" w:history="1">
        <w:r w:rsidR="00D6391B" w:rsidRPr="00813F76">
          <w:rPr>
            <w:rStyle w:val="a3"/>
            <w:color w:val="auto"/>
            <w:u w:val="none"/>
            <w:bdr w:val="none" w:sz="0" w:space="0" w:color="auto" w:frame="1"/>
          </w:rPr>
          <w:t>частью 1.1 статьи 16</w:t>
        </w:r>
      </w:hyperlink>
      <w:r w:rsidR="00D6391B" w:rsidRPr="00813F76">
        <w:t> </w:t>
      </w:r>
      <w:r w:rsidR="002C39D8" w:rsidRPr="00813F76">
        <w:t>Федерального закона 210-ФЗ</w:t>
      </w:r>
      <w:r w:rsidR="00D6391B" w:rsidRPr="00813F76">
        <w:t>, подаются руководителям этих организаций.</w:t>
      </w:r>
    </w:p>
    <w:p w:rsidR="00D6391B" w:rsidRPr="00813F76" w:rsidRDefault="00D6391B" w:rsidP="002C39D8">
      <w:pPr>
        <w:pStyle w:val="pboth"/>
        <w:shd w:val="clear" w:color="auto" w:fill="FFFFFF"/>
        <w:spacing w:before="0" w:beforeAutospacing="0" w:after="0" w:afterAutospacing="0" w:line="293" w:lineRule="atLeast"/>
        <w:ind w:firstLine="708"/>
        <w:jc w:val="both"/>
      </w:pPr>
      <w:bookmarkStart w:id="0" w:name="000227"/>
      <w:bookmarkStart w:id="1" w:name="000109"/>
      <w:bookmarkEnd w:id="0"/>
      <w:bookmarkEnd w:id="1"/>
      <w:r w:rsidRPr="00813F76">
        <w:t>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 w:history="1">
        <w:r w:rsidRPr="00813F76">
          <w:rPr>
            <w:rStyle w:val="a3"/>
            <w:color w:val="auto"/>
            <w:u w:val="none"/>
            <w:bdr w:val="none" w:sz="0" w:space="0" w:color="auto" w:frame="1"/>
          </w:rPr>
          <w:t>частью 1.1 статьи 16</w:t>
        </w:r>
      </w:hyperlink>
      <w:r w:rsidRPr="00813F76">
        <w:t> </w:t>
      </w:r>
      <w:r w:rsidR="002C39D8" w:rsidRPr="00813F76">
        <w:t>Федерального закона 210-ФЗ</w:t>
      </w:r>
      <w:r w:rsidRPr="00813F76">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391B" w:rsidRPr="00813F76" w:rsidRDefault="00D6391B" w:rsidP="002C39D8">
      <w:pPr>
        <w:pStyle w:val="pboth"/>
        <w:shd w:val="clear" w:color="auto" w:fill="FFFFFF"/>
        <w:spacing w:before="0" w:beforeAutospacing="0" w:after="0" w:afterAutospacing="0" w:line="293" w:lineRule="atLeast"/>
        <w:ind w:firstLine="708"/>
        <w:jc w:val="both"/>
      </w:pPr>
      <w:bookmarkStart w:id="2" w:name="000228"/>
      <w:bookmarkStart w:id="3" w:name="000110"/>
      <w:bookmarkEnd w:id="2"/>
      <w:bookmarkEnd w:id="3"/>
      <w:r w:rsidRPr="00813F76">
        <w:t>5.3.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 w:history="1">
        <w:r w:rsidRPr="00813F76">
          <w:rPr>
            <w:rStyle w:val="a3"/>
            <w:color w:val="auto"/>
            <w:u w:val="none"/>
            <w:bdr w:val="none" w:sz="0" w:space="0" w:color="auto" w:frame="1"/>
          </w:rPr>
          <w:t>частью 1.1 статьи 16</w:t>
        </w:r>
      </w:hyperlink>
      <w:r w:rsidRPr="00813F76">
        <w:t> </w:t>
      </w:r>
      <w:r w:rsidR="002C39D8" w:rsidRPr="00813F76">
        <w:t>Федерального закона 210-ФЗ</w:t>
      </w:r>
      <w:r w:rsidRPr="00813F76">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4" w:name="000149"/>
      <w:bookmarkEnd w:id="4"/>
      <w:r w:rsidRPr="00813F76">
        <w:t>5.4.</w:t>
      </w:r>
      <w:r w:rsidR="00D6391B" w:rsidRPr="00813F76">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w:t>
      </w:r>
      <w:r w:rsidR="002C39D8" w:rsidRPr="00813F76">
        <w:t xml:space="preserve">Федерального закона 210-ФЗ </w:t>
      </w:r>
      <w:r w:rsidR="00D6391B" w:rsidRPr="00813F76">
        <w:t>и настоящей статьи не применяются.</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5" w:name="000198"/>
      <w:bookmarkEnd w:id="5"/>
      <w:r w:rsidRPr="00813F76">
        <w:t>5.5</w:t>
      </w:r>
      <w:r w:rsidR="00D6391B" w:rsidRPr="00813F76">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00D6391B" w:rsidRPr="00813F76">
          <w:rPr>
            <w:rStyle w:val="a3"/>
            <w:color w:val="auto"/>
            <w:u w:val="none"/>
            <w:bdr w:val="none" w:sz="0" w:space="0" w:color="auto" w:frame="1"/>
          </w:rPr>
          <w:t>частью 2 статьи 6</w:t>
        </w:r>
      </w:hyperlink>
      <w:r w:rsidR="00D6391B" w:rsidRPr="00813F76">
        <w:t xml:space="preserve"> Градостроительного кодекса Российской Федерации, может быть подана такими лицами в порядке, установленном </w:t>
      </w:r>
      <w:r w:rsidR="00D6391B" w:rsidRPr="00813F76">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6" w:name="000229"/>
      <w:bookmarkStart w:id="7" w:name="000111"/>
      <w:bookmarkEnd w:id="6"/>
      <w:bookmarkEnd w:id="7"/>
      <w:r w:rsidRPr="00813F76">
        <w:t>5.6</w:t>
      </w:r>
      <w:r w:rsidR="00D6391B" w:rsidRPr="00813F76">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8" w:name="000112"/>
      <w:bookmarkEnd w:id="8"/>
      <w:r w:rsidRPr="00813F76">
        <w:t>5.7</w:t>
      </w:r>
      <w:r w:rsidR="00D6391B" w:rsidRPr="00813F76">
        <w:t>. Жалоба должна содержать:</w:t>
      </w:r>
    </w:p>
    <w:p w:rsidR="00D6391B" w:rsidRPr="00813F76" w:rsidRDefault="00D6391B" w:rsidP="002C39D8">
      <w:pPr>
        <w:pStyle w:val="pboth"/>
        <w:shd w:val="clear" w:color="auto" w:fill="FFFFFF"/>
        <w:spacing w:before="0" w:beforeAutospacing="0" w:after="0" w:afterAutospacing="0" w:line="293" w:lineRule="atLeast"/>
        <w:jc w:val="both"/>
      </w:pPr>
      <w:bookmarkStart w:id="9" w:name="000230"/>
      <w:bookmarkStart w:id="10" w:name="000113"/>
      <w:bookmarkEnd w:id="9"/>
      <w:bookmarkEnd w:id="10"/>
      <w:r w:rsidRPr="00813F76">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9" w:history="1">
        <w:r w:rsidRPr="00813F76">
          <w:rPr>
            <w:rStyle w:val="a3"/>
            <w:color w:val="auto"/>
            <w:u w:val="none"/>
            <w:bdr w:val="none" w:sz="0" w:space="0" w:color="auto" w:frame="1"/>
          </w:rPr>
          <w:t>частью 1.1 статьи 16</w:t>
        </w:r>
      </w:hyperlink>
      <w:r w:rsidRPr="00813F76">
        <w:t> </w:t>
      </w:r>
      <w:r w:rsidR="002A3C3F" w:rsidRPr="00813F76">
        <w:t>Федерального закона 210-ФЗ</w:t>
      </w:r>
      <w:r w:rsidRPr="00813F76">
        <w:t>, их руководителей и (или) работников, решения и действия (бездействие) которых обжалуются;</w:t>
      </w:r>
    </w:p>
    <w:p w:rsidR="00D6391B" w:rsidRPr="00813F76" w:rsidRDefault="00D6391B" w:rsidP="002C39D8">
      <w:pPr>
        <w:pStyle w:val="pboth"/>
        <w:shd w:val="clear" w:color="auto" w:fill="FFFFFF"/>
        <w:spacing w:before="0" w:beforeAutospacing="0" w:after="0" w:afterAutospacing="0" w:line="293" w:lineRule="atLeast"/>
        <w:jc w:val="both"/>
      </w:pPr>
      <w:bookmarkStart w:id="11" w:name="000114"/>
      <w:bookmarkEnd w:id="11"/>
      <w:r w:rsidRPr="00813F7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91B" w:rsidRPr="00813F76" w:rsidRDefault="00D6391B" w:rsidP="002C39D8">
      <w:pPr>
        <w:pStyle w:val="pboth"/>
        <w:shd w:val="clear" w:color="auto" w:fill="FFFFFF"/>
        <w:spacing w:before="0" w:beforeAutospacing="0" w:after="0" w:afterAutospacing="0" w:line="293" w:lineRule="atLeast"/>
        <w:jc w:val="both"/>
      </w:pPr>
      <w:bookmarkStart w:id="12" w:name="000231"/>
      <w:bookmarkStart w:id="13" w:name="000115"/>
      <w:bookmarkEnd w:id="12"/>
      <w:bookmarkEnd w:id="13"/>
      <w:r w:rsidRPr="00813F76">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0" w:history="1">
        <w:r w:rsidRPr="00813F76">
          <w:rPr>
            <w:rStyle w:val="a3"/>
            <w:color w:val="auto"/>
            <w:u w:val="none"/>
            <w:bdr w:val="none" w:sz="0" w:space="0" w:color="auto" w:frame="1"/>
          </w:rPr>
          <w:t>частью 1.1 статьи 16</w:t>
        </w:r>
      </w:hyperlink>
      <w:r w:rsidRPr="00813F76">
        <w:t> </w:t>
      </w:r>
      <w:r w:rsidR="002A3C3F" w:rsidRPr="00813F76">
        <w:t>Федерального закона 210-ФЗ</w:t>
      </w:r>
      <w:r w:rsidRPr="00813F76">
        <w:t>, их работников;</w:t>
      </w:r>
    </w:p>
    <w:p w:rsidR="00D6391B" w:rsidRPr="00813F76" w:rsidRDefault="00D6391B" w:rsidP="002C39D8">
      <w:pPr>
        <w:pStyle w:val="pboth"/>
        <w:shd w:val="clear" w:color="auto" w:fill="FFFFFF"/>
        <w:spacing w:before="0" w:beforeAutospacing="0" w:after="0" w:afterAutospacing="0" w:line="293" w:lineRule="atLeast"/>
        <w:jc w:val="both"/>
      </w:pPr>
      <w:bookmarkStart w:id="14" w:name="000232"/>
      <w:bookmarkStart w:id="15" w:name="000116"/>
      <w:bookmarkEnd w:id="14"/>
      <w:bookmarkEnd w:id="15"/>
      <w:r w:rsidRPr="00813F76">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Pr="00813F76">
          <w:rPr>
            <w:rStyle w:val="a3"/>
            <w:color w:val="auto"/>
            <w:u w:val="none"/>
            <w:bdr w:val="none" w:sz="0" w:space="0" w:color="auto" w:frame="1"/>
          </w:rPr>
          <w:t>частью 1.1 статьи 16</w:t>
        </w:r>
      </w:hyperlink>
      <w:r w:rsidRPr="00813F76">
        <w:t> </w:t>
      </w:r>
      <w:r w:rsidR="002A3C3F" w:rsidRPr="00813F76">
        <w:t>Федерального закона 210-ФЗ</w:t>
      </w:r>
      <w:r w:rsidRPr="00813F76">
        <w:t>, их работников. Заявителем могут быть представлены документы (при наличии), подтверждающие доводы заявителя, либо их копии.</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16" w:name="000233"/>
      <w:bookmarkStart w:id="17" w:name="000117"/>
      <w:bookmarkEnd w:id="16"/>
      <w:bookmarkEnd w:id="17"/>
      <w:r w:rsidRPr="00813F76">
        <w:t>5.8</w:t>
      </w:r>
      <w:r w:rsidR="00D6391B" w:rsidRPr="00813F76">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history="1">
        <w:r w:rsidR="00D6391B" w:rsidRPr="00813F76">
          <w:rPr>
            <w:rStyle w:val="a3"/>
            <w:color w:val="auto"/>
            <w:u w:val="none"/>
            <w:bdr w:val="none" w:sz="0" w:space="0" w:color="auto" w:frame="1"/>
          </w:rPr>
          <w:t>частью 1.1 статьи 16</w:t>
        </w:r>
      </w:hyperlink>
      <w:r w:rsidR="00D6391B" w:rsidRPr="00813F76">
        <w:t> </w:t>
      </w:r>
      <w:r w:rsidR="002A3C3F" w:rsidRPr="00813F76">
        <w:t>Федерального закона 210-ФЗ</w:t>
      </w:r>
      <w:r w:rsidR="00D6391B" w:rsidRPr="00813F76">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3" w:history="1">
        <w:r w:rsidR="00D6391B" w:rsidRPr="00813F76">
          <w:rPr>
            <w:rStyle w:val="a3"/>
            <w:color w:val="auto"/>
            <w:u w:val="none"/>
            <w:bdr w:val="none" w:sz="0" w:space="0" w:color="auto" w:frame="1"/>
          </w:rPr>
          <w:t>частью 1.1 статьи 16</w:t>
        </w:r>
      </w:hyperlink>
      <w:r w:rsidR="00D6391B" w:rsidRPr="00813F76">
        <w:t> </w:t>
      </w:r>
      <w:r w:rsidR="002A3C3F" w:rsidRPr="00813F76">
        <w:t>Федерального закона 210-ФЗ</w:t>
      </w:r>
      <w:r w:rsidR="00D6391B" w:rsidRPr="00813F76">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18" w:name="000234"/>
      <w:bookmarkStart w:id="19" w:name="000118"/>
      <w:bookmarkStart w:id="20" w:name="000119"/>
      <w:bookmarkStart w:id="21" w:name="000120"/>
      <w:bookmarkEnd w:id="18"/>
      <w:bookmarkEnd w:id="19"/>
      <w:bookmarkEnd w:id="20"/>
      <w:bookmarkEnd w:id="21"/>
      <w:r w:rsidRPr="00813F76">
        <w:t>5.9</w:t>
      </w:r>
      <w:r w:rsidR="00D6391B" w:rsidRPr="00813F76">
        <w:t>. По результатам рассмотрения жалобы принимается одно из следующих решений:</w:t>
      </w:r>
    </w:p>
    <w:p w:rsidR="00D6391B" w:rsidRPr="00813F76" w:rsidRDefault="00D6391B" w:rsidP="002C39D8">
      <w:pPr>
        <w:pStyle w:val="pboth"/>
        <w:shd w:val="clear" w:color="auto" w:fill="FFFFFF"/>
        <w:spacing w:before="0" w:beforeAutospacing="0" w:after="0" w:afterAutospacing="0" w:line="293" w:lineRule="atLeast"/>
        <w:jc w:val="both"/>
      </w:pPr>
      <w:bookmarkStart w:id="22" w:name="000235"/>
      <w:bookmarkEnd w:id="22"/>
      <w:r w:rsidRPr="00813F76">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391B" w:rsidRPr="00813F76" w:rsidRDefault="00D6391B" w:rsidP="002C39D8">
      <w:pPr>
        <w:pStyle w:val="pboth"/>
        <w:shd w:val="clear" w:color="auto" w:fill="FFFFFF"/>
        <w:spacing w:before="0" w:beforeAutospacing="0" w:after="0" w:afterAutospacing="0" w:line="293" w:lineRule="atLeast"/>
        <w:jc w:val="both"/>
      </w:pPr>
      <w:bookmarkStart w:id="23" w:name="000236"/>
      <w:bookmarkEnd w:id="23"/>
      <w:r w:rsidRPr="00813F76">
        <w:t>2) в удовлетворении жалобы отказывается.</w:t>
      </w:r>
    </w:p>
    <w:p w:rsidR="00D6391B" w:rsidRPr="00813F76" w:rsidRDefault="00FE6F23" w:rsidP="002C39D8">
      <w:pPr>
        <w:pStyle w:val="pboth"/>
        <w:shd w:val="clear" w:color="auto" w:fill="FFFFFF"/>
        <w:spacing w:before="0" w:beforeAutospacing="0" w:after="0" w:afterAutospacing="0" w:line="293" w:lineRule="atLeast"/>
        <w:ind w:firstLine="708"/>
        <w:jc w:val="both"/>
      </w:pPr>
      <w:bookmarkStart w:id="24" w:name="000121"/>
      <w:bookmarkEnd w:id="24"/>
      <w:r w:rsidRPr="00813F76">
        <w:t>5.10</w:t>
      </w:r>
      <w:r w:rsidR="00D6391B" w:rsidRPr="00813F76">
        <w:t xml:space="preserve">. Не позднее дня, следующего за днем принятия решения, указанного в части 7 </w:t>
      </w:r>
      <w:r w:rsidR="002A3C3F" w:rsidRPr="00813F76">
        <w:t>Федерального закона 210-ФЗ</w:t>
      </w:r>
      <w:r w:rsidR="00D6391B" w:rsidRPr="00813F76">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91B" w:rsidRPr="00813F76" w:rsidRDefault="002A3C3F" w:rsidP="002A3C3F">
      <w:pPr>
        <w:pStyle w:val="pboth"/>
        <w:shd w:val="clear" w:color="auto" w:fill="FFFFFF"/>
        <w:spacing w:before="0" w:beforeAutospacing="0" w:after="0" w:afterAutospacing="0" w:line="293" w:lineRule="atLeast"/>
        <w:ind w:firstLine="708"/>
        <w:jc w:val="both"/>
      </w:pPr>
      <w:bookmarkStart w:id="25" w:name="000297"/>
      <w:bookmarkEnd w:id="25"/>
      <w:r w:rsidRPr="00813F76">
        <w:t>5.11</w:t>
      </w:r>
      <w:r w:rsidR="00D6391B" w:rsidRPr="00813F76">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history="1">
        <w:r w:rsidR="00D6391B" w:rsidRPr="00813F76">
          <w:rPr>
            <w:rStyle w:val="a3"/>
            <w:color w:val="auto"/>
            <w:u w:val="none"/>
            <w:bdr w:val="none" w:sz="0" w:space="0" w:color="auto" w:frame="1"/>
          </w:rPr>
          <w:t>частью 1.1 статьи 16</w:t>
        </w:r>
      </w:hyperlink>
      <w:r w:rsidR="00D6391B" w:rsidRPr="00813F76">
        <w:t> </w:t>
      </w:r>
      <w:r w:rsidRPr="00813F76">
        <w:t>Федерального закона 210-ФЗ</w:t>
      </w:r>
      <w:r w:rsidR="00D6391B" w:rsidRPr="00813F76">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391B" w:rsidRPr="00813F76" w:rsidRDefault="002A3C3F" w:rsidP="002A3C3F">
      <w:pPr>
        <w:pStyle w:val="pboth"/>
        <w:shd w:val="clear" w:color="auto" w:fill="FFFFFF"/>
        <w:spacing w:before="0" w:beforeAutospacing="0" w:after="0" w:afterAutospacing="0" w:line="293" w:lineRule="atLeast"/>
        <w:ind w:firstLine="708"/>
        <w:jc w:val="both"/>
      </w:pPr>
      <w:bookmarkStart w:id="26" w:name="000298"/>
      <w:bookmarkEnd w:id="26"/>
      <w:r w:rsidRPr="00813F76">
        <w:t>5.1</w:t>
      </w:r>
      <w:r w:rsidR="00D6391B" w:rsidRPr="00813F76">
        <w:t xml:space="preserve">2. В случае признания жалобы не подлежащей удовлетворению в ответе заявителю, указанном в части 8 </w:t>
      </w:r>
      <w:r w:rsidRPr="00813F76">
        <w:t>Федерального закона 210-ФЗ</w:t>
      </w:r>
      <w:r w:rsidR="00D6391B" w:rsidRPr="00813F76">
        <w:t>, даются аргументированные разъяснения о причинах принятого решения, а также информация о порядке обжалования принятого решения.</w:t>
      </w:r>
    </w:p>
    <w:p w:rsidR="00D63F6C" w:rsidRPr="00813F76" w:rsidRDefault="002A3C3F" w:rsidP="002A3C3F">
      <w:pPr>
        <w:pStyle w:val="pboth"/>
        <w:shd w:val="clear" w:color="auto" w:fill="FFFFFF"/>
        <w:spacing w:before="0" w:beforeAutospacing="0" w:after="0" w:afterAutospacing="0" w:line="293" w:lineRule="atLeast"/>
        <w:ind w:firstLine="708"/>
        <w:jc w:val="both"/>
      </w:pPr>
      <w:bookmarkStart w:id="27" w:name="000237"/>
      <w:bookmarkStart w:id="28" w:name="000122"/>
      <w:bookmarkEnd w:id="27"/>
      <w:bookmarkEnd w:id="28"/>
      <w:r w:rsidRPr="00813F76">
        <w:t>5.13</w:t>
      </w:r>
      <w:r w:rsidR="00D6391B" w:rsidRPr="00813F76">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w:t>
      </w:r>
      <w:r w:rsidRPr="00813F76">
        <w:t>Федерального закона 210-ФЗ</w:t>
      </w:r>
      <w:r w:rsidR="00D6391B" w:rsidRPr="00813F76">
        <w:t>, незамедлительно направляют имеющиеся материалы в органы прокуратуры.</w:t>
      </w:r>
      <w:bookmarkStart w:id="29" w:name="000150"/>
      <w:bookmarkStart w:id="30" w:name="000123"/>
      <w:bookmarkEnd w:id="29"/>
      <w:bookmarkEnd w:id="30"/>
      <w:r w:rsidRPr="00813F76">
        <w:t>»</w:t>
      </w:r>
    </w:p>
    <w:p w:rsidR="00995890" w:rsidRPr="00813F76" w:rsidRDefault="00995890" w:rsidP="002A604F">
      <w:pPr>
        <w:jc w:val="both"/>
      </w:pPr>
    </w:p>
    <w:p w:rsidR="002A3C3F" w:rsidRPr="00813F76" w:rsidRDefault="002A3C3F" w:rsidP="002A604F">
      <w:pPr>
        <w:jc w:val="both"/>
      </w:pPr>
    </w:p>
    <w:p w:rsidR="002071BA" w:rsidRPr="00813F76" w:rsidRDefault="002071BA" w:rsidP="002A604F">
      <w:pPr>
        <w:jc w:val="both"/>
        <w:rPr>
          <w:highlight w:val="yellow"/>
        </w:rPr>
      </w:pPr>
    </w:p>
    <w:p w:rsidR="002A604F" w:rsidRPr="00813F76" w:rsidRDefault="00D63F6C" w:rsidP="002A604F">
      <w:pPr>
        <w:rPr>
          <w:b/>
        </w:rPr>
      </w:pPr>
      <w:r w:rsidRPr="00813F76">
        <w:rPr>
          <w:b/>
        </w:rPr>
        <w:t>Г</w:t>
      </w:r>
      <w:r w:rsidR="002071BA" w:rsidRPr="00813F76">
        <w:rPr>
          <w:b/>
        </w:rPr>
        <w:t>лав</w:t>
      </w:r>
      <w:r w:rsidRPr="00813F76">
        <w:rPr>
          <w:b/>
        </w:rPr>
        <w:t>а</w:t>
      </w:r>
      <w:r w:rsidR="002A604F" w:rsidRPr="00813F76">
        <w:rPr>
          <w:b/>
        </w:rPr>
        <w:t xml:space="preserve"> Тейковского </w:t>
      </w:r>
    </w:p>
    <w:p w:rsidR="002A604F" w:rsidRPr="00813F76" w:rsidRDefault="002A604F" w:rsidP="002A604F">
      <w:r w:rsidRPr="00813F76">
        <w:rPr>
          <w:b/>
        </w:rPr>
        <w:t xml:space="preserve">муниципального района                </w:t>
      </w:r>
      <w:r w:rsidRPr="00813F76">
        <w:rPr>
          <w:b/>
        </w:rPr>
        <w:tab/>
        <w:t xml:space="preserve">                                    </w:t>
      </w:r>
      <w:r w:rsidR="00813F76">
        <w:rPr>
          <w:b/>
        </w:rPr>
        <w:t xml:space="preserve">                </w:t>
      </w:r>
      <w:bookmarkStart w:id="31" w:name="_GoBack"/>
      <w:bookmarkEnd w:id="31"/>
      <w:r w:rsidRPr="00813F76">
        <w:rPr>
          <w:b/>
        </w:rPr>
        <w:t xml:space="preserve">        </w:t>
      </w:r>
      <w:r w:rsidR="002071BA" w:rsidRPr="00813F76">
        <w:rPr>
          <w:b/>
        </w:rPr>
        <w:t xml:space="preserve">  </w:t>
      </w:r>
      <w:r w:rsidRPr="00813F76">
        <w:rPr>
          <w:b/>
        </w:rPr>
        <w:t xml:space="preserve"> </w:t>
      </w:r>
      <w:r w:rsidR="00D63F6C" w:rsidRPr="00813F76">
        <w:rPr>
          <w:b/>
        </w:rPr>
        <w:t xml:space="preserve">   </w:t>
      </w:r>
      <w:r w:rsidRPr="00813F76">
        <w:rPr>
          <w:b/>
        </w:rPr>
        <w:t xml:space="preserve"> </w:t>
      </w:r>
      <w:r w:rsidR="00D63F6C" w:rsidRPr="00813F76">
        <w:rPr>
          <w:b/>
        </w:rPr>
        <w:t>В.А. Катков</w:t>
      </w:r>
    </w:p>
    <w:p w:rsidR="002A604F" w:rsidRPr="00813F76" w:rsidRDefault="002A604F"/>
    <w:sectPr w:rsidR="002A604F" w:rsidRPr="00813F76" w:rsidSect="00813F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1C"/>
    <w:rsid w:val="00025087"/>
    <w:rsid w:val="000414F8"/>
    <w:rsid w:val="00067F1C"/>
    <w:rsid w:val="00095C40"/>
    <w:rsid w:val="002071BA"/>
    <w:rsid w:val="0021018D"/>
    <w:rsid w:val="0025591E"/>
    <w:rsid w:val="00260AFF"/>
    <w:rsid w:val="00272DB1"/>
    <w:rsid w:val="00287F9D"/>
    <w:rsid w:val="002A3C3F"/>
    <w:rsid w:val="002A604F"/>
    <w:rsid w:val="002C39D8"/>
    <w:rsid w:val="00382825"/>
    <w:rsid w:val="003E6C4B"/>
    <w:rsid w:val="004003C3"/>
    <w:rsid w:val="00421BFC"/>
    <w:rsid w:val="00477FE8"/>
    <w:rsid w:val="004E5701"/>
    <w:rsid w:val="005605B6"/>
    <w:rsid w:val="00641CC1"/>
    <w:rsid w:val="0064761E"/>
    <w:rsid w:val="00662E67"/>
    <w:rsid w:val="00670816"/>
    <w:rsid w:val="007113DC"/>
    <w:rsid w:val="007A7A31"/>
    <w:rsid w:val="007B602F"/>
    <w:rsid w:val="007E554E"/>
    <w:rsid w:val="007E78A7"/>
    <w:rsid w:val="00813F76"/>
    <w:rsid w:val="009447FC"/>
    <w:rsid w:val="00974437"/>
    <w:rsid w:val="00995890"/>
    <w:rsid w:val="00A3327F"/>
    <w:rsid w:val="00A6144F"/>
    <w:rsid w:val="00A83FA9"/>
    <w:rsid w:val="00A971D4"/>
    <w:rsid w:val="00AF4FF8"/>
    <w:rsid w:val="00B84264"/>
    <w:rsid w:val="00BB2694"/>
    <w:rsid w:val="00BC6E97"/>
    <w:rsid w:val="00C0333A"/>
    <w:rsid w:val="00CB3C68"/>
    <w:rsid w:val="00CD1540"/>
    <w:rsid w:val="00D16982"/>
    <w:rsid w:val="00D20B61"/>
    <w:rsid w:val="00D45D29"/>
    <w:rsid w:val="00D6391B"/>
    <w:rsid w:val="00D63F6C"/>
    <w:rsid w:val="00D83C2F"/>
    <w:rsid w:val="00D85A7E"/>
    <w:rsid w:val="00E8315D"/>
    <w:rsid w:val="00FE6F23"/>
    <w:rsid w:val="00FE717F"/>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0E4C"/>
  <w15:docId w15:val="{FBE547DF-D64B-4C7C-A4D9-260AC11A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E6C4B"/>
    <w:rPr>
      <w:color w:val="0000FF"/>
      <w:u w:val="single"/>
    </w:rPr>
  </w:style>
  <w:style w:type="paragraph" w:styleId="a4">
    <w:name w:val="Balloon Text"/>
    <w:basedOn w:val="a"/>
    <w:link w:val="a5"/>
    <w:uiPriority w:val="99"/>
    <w:semiHidden/>
    <w:unhideWhenUsed/>
    <w:rsid w:val="004003C3"/>
    <w:rPr>
      <w:rFonts w:ascii="Segoe UI" w:hAnsi="Segoe UI" w:cs="Segoe UI"/>
      <w:sz w:val="18"/>
      <w:szCs w:val="18"/>
    </w:rPr>
  </w:style>
  <w:style w:type="character" w:customStyle="1" w:styleId="a5">
    <w:name w:val="Текст выноски Знак"/>
    <w:basedOn w:val="a0"/>
    <w:link w:val="a4"/>
    <w:uiPriority w:val="99"/>
    <w:semiHidden/>
    <w:rsid w:val="004003C3"/>
    <w:rPr>
      <w:rFonts w:ascii="Segoe UI" w:eastAsia="Times New Roman" w:hAnsi="Segoe UI" w:cs="Segoe UI"/>
      <w:sz w:val="18"/>
      <w:szCs w:val="18"/>
      <w:lang w:eastAsia="ru-RU"/>
    </w:rPr>
  </w:style>
  <w:style w:type="paragraph" w:customStyle="1" w:styleId="pboth">
    <w:name w:val="pboth"/>
    <w:basedOn w:val="a"/>
    <w:rsid w:val="00D639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3161">
      <w:bodyDiv w:val="1"/>
      <w:marLeft w:val="0"/>
      <w:marRight w:val="0"/>
      <w:marTop w:val="0"/>
      <w:marBottom w:val="0"/>
      <w:divBdr>
        <w:top w:val="none" w:sz="0" w:space="0" w:color="auto"/>
        <w:left w:val="none" w:sz="0" w:space="0" w:color="auto"/>
        <w:bottom w:val="none" w:sz="0" w:space="0" w:color="auto"/>
        <w:right w:val="none" w:sz="0" w:space="0" w:color="auto"/>
      </w:divBdr>
    </w:div>
    <w:div w:id="294796638">
      <w:bodyDiv w:val="1"/>
      <w:marLeft w:val="0"/>
      <w:marRight w:val="0"/>
      <w:marTop w:val="0"/>
      <w:marBottom w:val="0"/>
      <w:divBdr>
        <w:top w:val="none" w:sz="0" w:space="0" w:color="auto"/>
        <w:left w:val="none" w:sz="0" w:space="0" w:color="auto"/>
        <w:bottom w:val="none" w:sz="0" w:space="0" w:color="auto"/>
        <w:right w:val="none" w:sz="0" w:space="0" w:color="auto"/>
      </w:divBdr>
    </w:div>
    <w:div w:id="535310237">
      <w:bodyDiv w:val="1"/>
      <w:marLeft w:val="0"/>
      <w:marRight w:val="0"/>
      <w:marTop w:val="0"/>
      <w:marBottom w:val="0"/>
      <w:divBdr>
        <w:top w:val="none" w:sz="0" w:space="0" w:color="auto"/>
        <w:left w:val="none" w:sz="0" w:space="0" w:color="auto"/>
        <w:bottom w:val="none" w:sz="0" w:space="0" w:color="auto"/>
        <w:right w:val="none" w:sz="0" w:space="0" w:color="auto"/>
      </w:divBdr>
    </w:div>
    <w:div w:id="1003163059">
      <w:bodyDiv w:val="1"/>
      <w:marLeft w:val="0"/>
      <w:marRight w:val="0"/>
      <w:marTop w:val="0"/>
      <w:marBottom w:val="0"/>
      <w:divBdr>
        <w:top w:val="none" w:sz="0" w:space="0" w:color="auto"/>
        <w:left w:val="none" w:sz="0" w:space="0" w:color="auto"/>
        <w:bottom w:val="none" w:sz="0" w:space="0" w:color="auto"/>
        <w:right w:val="none" w:sz="0" w:space="0" w:color="auto"/>
      </w:divBdr>
    </w:div>
    <w:div w:id="1285841657">
      <w:bodyDiv w:val="1"/>
      <w:marLeft w:val="0"/>
      <w:marRight w:val="0"/>
      <w:marTop w:val="0"/>
      <w:marBottom w:val="0"/>
      <w:divBdr>
        <w:top w:val="none" w:sz="0" w:space="0" w:color="auto"/>
        <w:left w:val="none" w:sz="0" w:space="0" w:color="auto"/>
        <w:bottom w:val="none" w:sz="0" w:space="0" w:color="auto"/>
        <w:right w:val="none" w:sz="0" w:space="0" w:color="auto"/>
      </w:divBdr>
      <w:divsChild>
        <w:div w:id="262735045">
          <w:marLeft w:val="0"/>
          <w:marRight w:val="0"/>
          <w:marTop w:val="120"/>
          <w:marBottom w:val="0"/>
          <w:divBdr>
            <w:top w:val="none" w:sz="0" w:space="0" w:color="auto"/>
            <w:left w:val="none" w:sz="0" w:space="0" w:color="auto"/>
            <w:bottom w:val="none" w:sz="0" w:space="0" w:color="auto"/>
            <w:right w:val="none" w:sz="0" w:space="0" w:color="auto"/>
          </w:divBdr>
        </w:div>
        <w:div w:id="2088768701">
          <w:marLeft w:val="0"/>
          <w:marRight w:val="0"/>
          <w:marTop w:val="120"/>
          <w:marBottom w:val="0"/>
          <w:divBdr>
            <w:top w:val="none" w:sz="0" w:space="0" w:color="auto"/>
            <w:left w:val="none" w:sz="0" w:space="0" w:color="auto"/>
            <w:bottom w:val="none" w:sz="0" w:space="0" w:color="auto"/>
            <w:right w:val="none" w:sz="0" w:space="0" w:color="auto"/>
          </w:divBdr>
        </w:div>
        <w:div w:id="393241583">
          <w:marLeft w:val="0"/>
          <w:marRight w:val="0"/>
          <w:marTop w:val="120"/>
          <w:marBottom w:val="0"/>
          <w:divBdr>
            <w:top w:val="none" w:sz="0" w:space="0" w:color="auto"/>
            <w:left w:val="none" w:sz="0" w:space="0" w:color="auto"/>
            <w:bottom w:val="none" w:sz="0" w:space="0" w:color="auto"/>
            <w:right w:val="none" w:sz="0" w:space="0" w:color="auto"/>
          </w:divBdr>
        </w:div>
        <w:div w:id="1648436737">
          <w:marLeft w:val="0"/>
          <w:marRight w:val="0"/>
          <w:marTop w:val="120"/>
          <w:marBottom w:val="0"/>
          <w:divBdr>
            <w:top w:val="none" w:sz="0" w:space="0" w:color="auto"/>
            <w:left w:val="none" w:sz="0" w:space="0" w:color="auto"/>
            <w:bottom w:val="none" w:sz="0" w:space="0" w:color="auto"/>
            <w:right w:val="none" w:sz="0" w:space="0" w:color="auto"/>
          </w:divBdr>
        </w:div>
        <w:div w:id="2075464881">
          <w:marLeft w:val="0"/>
          <w:marRight w:val="0"/>
          <w:marTop w:val="120"/>
          <w:marBottom w:val="0"/>
          <w:divBdr>
            <w:top w:val="none" w:sz="0" w:space="0" w:color="auto"/>
            <w:left w:val="none" w:sz="0" w:space="0" w:color="auto"/>
            <w:bottom w:val="none" w:sz="0" w:space="0" w:color="auto"/>
            <w:right w:val="none" w:sz="0" w:space="0" w:color="auto"/>
          </w:divBdr>
        </w:div>
        <w:div w:id="1590773245">
          <w:marLeft w:val="0"/>
          <w:marRight w:val="0"/>
          <w:marTop w:val="120"/>
          <w:marBottom w:val="0"/>
          <w:divBdr>
            <w:top w:val="none" w:sz="0" w:space="0" w:color="auto"/>
            <w:left w:val="none" w:sz="0" w:space="0" w:color="auto"/>
            <w:bottom w:val="none" w:sz="0" w:space="0" w:color="auto"/>
            <w:right w:val="none" w:sz="0" w:space="0" w:color="auto"/>
          </w:divBdr>
        </w:div>
        <w:div w:id="309213426">
          <w:marLeft w:val="0"/>
          <w:marRight w:val="0"/>
          <w:marTop w:val="120"/>
          <w:marBottom w:val="0"/>
          <w:divBdr>
            <w:top w:val="none" w:sz="0" w:space="0" w:color="auto"/>
            <w:left w:val="none" w:sz="0" w:space="0" w:color="auto"/>
            <w:bottom w:val="none" w:sz="0" w:space="0" w:color="auto"/>
            <w:right w:val="none" w:sz="0" w:space="0" w:color="auto"/>
          </w:divBdr>
        </w:div>
        <w:div w:id="655645087">
          <w:marLeft w:val="0"/>
          <w:marRight w:val="0"/>
          <w:marTop w:val="120"/>
          <w:marBottom w:val="0"/>
          <w:divBdr>
            <w:top w:val="none" w:sz="0" w:space="0" w:color="auto"/>
            <w:left w:val="none" w:sz="0" w:space="0" w:color="auto"/>
            <w:bottom w:val="none" w:sz="0" w:space="0" w:color="auto"/>
            <w:right w:val="none" w:sz="0" w:space="0" w:color="auto"/>
          </w:divBdr>
        </w:div>
        <w:div w:id="1023289855">
          <w:marLeft w:val="0"/>
          <w:marRight w:val="0"/>
          <w:marTop w:val="120"/>
          <w:marBottom w:val="0"/>
          <w:divBdr>
            <w:top w:val="none" w:sz="0" w:space="0" w:color="auto"/>
            <w:left w:val="none" w:sz="0" w:space="0" w:color="auto"/>
            <w:bottom w:val="none" w:sz="0" w:space="0" w:color="auto"/>
            <w:right w:val="none" w:sz="0" w:space="0" w:color="auto"/>
          </w:divBdr>
        </w:div>
        <w:div w:id="1027482852">
          <w:marLeft w:val="0"/>
          <w:marRight w:val="0"/>
          <w:marTop w:val="120"/>
          <w:marBottom w:val="0"/>
          <w:divBdr>
            <w:top w:val="none" w:sz="0" w:space="0" w:color="auto"/>
            <w:left w:val="none" w:sz="0" w:space="0" w:color="auto"/>
            <w:bottom w:val="none" w:sz="0" w:space="0" w:color="auto"/>
            <w:right w:val="none" w:sz="0" w:space="0" w:color="auto"/>
          </w:divBdr>
        </w:div>
        <w:div w:id="1114516264">
          <w:marLeft w:val="0"/>
          <w:marRight w:val="0"/>
          <w:marTop w:val="120"/>
          <w:marBottom w:val="0"/>
          <w:divBdr>
            <w:top w:val="none" w:sz="0" w:space="0" w:color="auto"/>
            <w:left w:val="none" w:sz="0" w:space="0" w:color="auto"/>
            <w:bottom w:val="none" w:sz="0" w:space="0" w:color="auto"/>
            <w:right w:val="none" w:sz="0" w:space="0" w:color="auto"/>
          </w:divBdr>
        </w:div>
        <w:div w:id="1165784001">
          <w:marLeft w:val="0"/>
          <w:marRight w:val="0"/>
          <w:marTop w:val="120"/>
          <w:marBottom w:val="0"/>
          <w:divBdr>
            <w:top w:val="none" w:sz="0" w:space="0" w:color="auto"/>
            <w:left w:val="none" w:sz="0" w:space="0" w:color="auto"/>
            <w:bottom w:val="none" w:sz="0" w:space="0" w:color="auto"/>
            <w:right w:val="none" w:sz="0" w:space="0" w:color="auto"/>
          </w:divBdr>
        </w:div>
        <w:div w:id="1871992422">
          <w:marLeft w:val="0"/>
          <w:marRight w:val="0"/>
          <w:marTop w:val="120"/>
          <w:marBottom w:val="0"/>
          <w:divBdr>
            <w:top w:val="none" w:sz="0" w:space="0" w:color="auto"/>
            <w:left w:val="none" w:sz="0" w:space="0" w:color="auto"/>
            <w:bottom w:val="none" w:sz="0" w:space="0" w:color="auto"/>
            <w:right w:val="none" w:sz="0" w:space="0" w:color="auto"/>
          </w:divBdr>
        </w:div>
        <w:div w:id="613095115">
          <w:marLeft w:val="0"/>
          <w:marRight w:val="0"/>
          <w:marTop w:val="120"/>
          <w:marBottom w:val="0"/>
          <w:divBdr>
            <w:top w:val="none" w:sz="0" w:space="0" w:color="auto"/>
            <w:left w:val="none" w:sz="0" w:space="0" w:color="auto"/>
            <w:bottom w:val="none" w:sz="0" w:space="0" w:color="auto"/>
            <w:right w:val="none" w:sz="0" w:space="0" w:color="auto"/>
          </w:divBdr>
        </w:div>
        <w:div w:id="64959023">
          <w:marLeft w:val="0"/>
          <w:marRight w:val="0"/>
          <w:marTop w:val="120"/>
          <w:marBottom w:val="0"/>
          <w:divBdr>
            <w:top w:val="none" w:sz="0" w:space="0" w:color="auto"/>
            <w:left w:val="none" w:sz="0" w:space="0" w:color="auto"/>
            <w:bottom w:val="none" w:sz="0" w:space="0" w:color="auto"/>
            <w:right w:val="none" w:sz="0" w:space="0" w:color="auto"/>
          </w:divBdr>
        </w:div>
        <w:div w:id="1386177750">
          <w:marLeft w:val="0"/>
          <w:marRight w:val="0"/>
          <w:marTop w:val="0"/>
          <w:marBottom w:val="192"/>
          <w:divBdr>
            <w:top w:val="none" w:sz="0" w:space="0" w:color="auto"/>
            <w:left w:val="none" w:sz="0" w:space="0" w:color="auto"/>
            <w:bottom w:val="none" w:sz="0" w:space="0" w:color="auto"/>
            <w:right w:val="none" w:sz="0" w:space="0" w:color="auto"/>
          </w:divBdr>
          <w:divsChild>
            <w:div w:id="1166287943">
              <w:marLeft w:val="0"/>
              <w:marRight w:val="0"/>
              <w:marTop w:val="120"/>
              <w:marBottom w:val="0"/>
              <w:divBdr>
                <w:top w:val="none" w:sz="0" w:space="0" w:color="auto"/>
                <w:left w:val="none" w:sz="0" w:space="0" w:color="auto"/>
                <w:bottom w:val="none" w:sz="0" w:space="0" w:color="auto"/>
                <w:right w:val="none" w:sz="0" w:space="0" w:color="auto"/>
              </w:divBdr>
            </w:div>
          </w:divsChild>
        </w:div>
        <w:div w:id="344020433">
          <w:marLeft w:val="0"/>
          <w:marRight w:val="0"/>
          <w:marTop w:val="120"/>
          <w:marBottom w:val="0"/>
          <w:divBdr>
            <w:top w:val="none" w:sz="0" w:space="0" w:color="auto"/>
            <w:left w:val="none" w:sz="0" w:space="0" w:color="auto"/>
            <w:bottom w:val="none" w:sz="0" w:space="0" w:color="auto"/>
            <w:right w:val="none" w:sz="0" w:space="0" w:color="auto"/>
          </w:divBdr>
        </w:div>
      </w:divsChild>
    </w:div>
    <w:div w:id="1400053505">
      <w:bodyDiv w:val="1"/>
      <w:marLeft w:val="0"/>
      <w:marRight w:val="0"/>
      <w:marTop w:val="0"/>
      <w:marBottom w:val="0"/>
      <w:divBdr>
        <w:top w:val="none" w:sz="0" w:space="0" w:color="auto"/>
        <w:left w:val="none" w:sz="0" w:space="0" w:color="auto"/>
        <w:bottom w:val="none" w:sz="0" w:space="0" w:color="auto"/>
        <w:right w:val="none" w:sz="0" w:space="0" w:color="auto"/>
      </w:divBdr>
    </w:div>
    <w:div w:id="1485585087">
      <w:bodyDiv w:val="1"/>
      <w:marLeft w:val="0"/>
      <w:marRight w:val="0"/>
      <w:marTop w:val="0"/>
      <w:marBottom w:val="0"/>
      <w:divBdr>
        <w:top w:val="none" w:sz="0" w:space="0" w:color="auto"/>
        <w:left w:val="none" w:sz="0" w:space="0" w:color="auto"/>
        <w:bottom w:val="none" w:sz="0" w:space="0" w:color="auto"/>
        <w:right w:val="none" w:sz="0" w:space="0" w:color="auto"/>
      </w:divBdr>
      <w:divsChild>
        <w:div w:id="581381136">
          <w:marLeft w:val="0"/>
          <w:marRight w:val="0"/>
          <w:marTop w:val="120"/>
          <w:marBottom w:val="0"/>
          <w:divBdr>
            <w:top w:val="none" w:sz="0" w:space="0" w:color="auto"/>
            <w:left w:val="none" w:sz="0" w:space="0" w:color="auto"/>
            <w:bottom w:val="none" w:sz="0" w:space="0" w:color="auto"/>
            <w:right w:val="none" w:sz="0" w:space="0" w:color="auto"/>
          </w:divBdr>
        </w:div>
        <w:div w:id="1831209075">
          <w:marLeft w:val="0"/>
          <w:marRight w:val="0"/>
          <w:marTop w:val="120"/>
          <w:marBottom w:val="192"/>
          <w:divBdr>
            <w:top w:val="none" w:sz="0" w:space="0" w:color="auto"/>
            <w:left w:val="single" w:sz="24" w:space="0" w:color="CED3F1"/>
            <w:bottom w:val="none" w:sz="0" w:space="0" w:color="auto"/>
            <w:right w:val="none" w:sz="0" w:space="0" w:color="auto"/>
          </w:divBdr>
        </w:div>
        <w:div w:id="964385068">
          <w:marLeft w:val="0"/>
          <w:marRight w:val="0"/>
          <w:marTop w:val="120"/>
          <w:marBottom w:val="96"/>
          <w:divBdr>
            <w:top w:val="none" w:sz="0" w:space="0" w:color="auto"/>
            <w:left w:val="single" w:sz="24" w:space="0" w:color="CED3F1"/>
            <w:bottom w:val="none" w:sz="0" w:space="0" w:color="auto"/>
            <w:right w:val="none" w:sz="0" w:space="0" w:color="auto"/>
          </w:divBdr>
        </w:div>
        <w:div w:id="174075190">
          <w:marLeft w:val="0"/>
          <w:marRight w:val="0"/>
          <w:marTop w:val="120"/>
          <w:marBottom w:val="0"/>
          <w:divBdr>
            <w:top w:val="none" w:sz="0" w:space="0" w:color="auto"/>
            <w:left w:val="none" w:sz="0" w:space="0" w:color="auto"/>
            <w:bottom w:val="none" w:sz="0" w:space="0" w:color="auto"/>
            <w:right w:val="none" w:sz="0" w:space="0" w:color="auto"/>
          </w:divBdr>
        </w:div>
        <w:div w:id="2114084206">
          <w:marLeft w:val="0"/>
          <w:marRight w:val="0"/>
          <w:marTop w:val="120"/>
          <w:marBottom w:val="0"/>
          <w:divBdr>
            <w:top w:val="none" w:sz="0" w:space="0" w:color="auto"/>
            <w:left w:val="none" w:sz="0" w:space="0" w:color="auto"/>
            <w:bottom w:val="none" w:sz="0" w:space="0" w:color="auto"/>
            <w:right w:val="none" w:sz="0" w:space="0" w:color="auto"/>
          </w:divBdr>
        </w:div>
        <w:div w:id="1948343746">
          <w:marLeft w:val="0"/>
          <w:marRight w:val="0"/>
          <w:marTop w:val="120"/>
          <w:marBottom w:val="0"/>
          <w:divBdr>
            <w:top w:val="none" w:sz="0" w:space="0" w:color="auto"/>
            <w:left w:val="none" w:sz="0" w:space="0" w:color="auto"/>
            <w:bottom w:val="none" w:sz="0" w:space="0" w:color="auto"/>
            <w:right w:val="none" w:sz="0" w:space="0" w:color="auto"/>
          </w:divBdr>
        </w:div>
        <w:div w:id="307635894">
          <w:marLeft w:val="0"/>
          <w:marRight w:val="0"/>
          <w:marTop w:val="120"/>
          <w:marBottom w:val="0"/>
          <w:divBdr>
            <w:top w:val="none" w:sz="0" w:space="0" w:color="auto"/>
            <w:left w:val="none" w:sz="0" w:space="0" w:color="auto"/>
            <w:bottom w:val="none" w:sz="0" w:space="0" w:color="auto"/>
            <w:right w:val="none" w:sz="0" w:space="0" w:color="auto"/>
          </w:divBdr>
        </w:div>
        <w:div w:id="394740570">
          <w:marLeft w:val="0"/>
          <w:marRight w:val="0"/>
          <w:marTop w:val="120"/>
          <w:marBottom w:val="0"/>
          <w:divBdr>
            <w:top w:val="none" w:sz="0" w:space="0" w:color="auto"/>
            <w:left w:val="none" w:sz="0" w:space="0" w:color="auto"/>
            <w:bottom w:val="none" w:sz="0" w:space="0" w:color="auto"/>
            <w:right w:val="none" w:sz="0" w:space="0" w:color="auto"/>
          </w:divBdr>
        </w:div>
        <w:div w:id="1706757895">
          <w:marLeft w:val="0"/>
          <w:marRight w:val="0"/>
          <w:marTop w:val="120"/>
          <w:marBottom w:val="0"/>
          <w:divBdr>
            <w:top w:val="none" w:sz="0" w:space="0" w:color="auto"/>
            <w:left w:val="none" w:sz="0" w:space="0" w:color="auto"/>
            <w:bottom w:val="none" w:sz="0" w:space="0" w:color="auto"/>
            <w:right w:val="none" w:sz="0" w:space="0" w:color="auto"/>
          </w:divBdr>
        </w:div>
        <w:div w:id="101003407">
          <w:marLeft w:val="0"/>
          <w:marRight w:val="0"/>
          <w:marTop w:val="120"/>
          <w:marBottom w:val="0"/>
          <w:divBdr>
            <w:top w:val="none" w:sz="0" w:space="0" w:color="auto"/>
            <w:left w:val="none" w:sz="0" w:space="0" w:color="auto"/>
            <w:bottom w:val="none" w:sz="0" w:space="0" w:color="auto"/>
            <w:right w:val="none" w:sz="0" w:space="0" w:color="auto"/>
          </w:divBdr>
        </w:div>
        <w:div w:id="1640303473">
          <w:marLeft w:val="0"/>
          <w:marRight w:val="0"/>
          <w:marTop w:val="120"/>
          <w:marBottom w:val="0"/>
          <w:divBdr>
            <w:top w:val="none" w:sz="0" w:space="0" w:color="auto"/>
            <w:left w:val="none" w:sz="0" w:space="0" w:color="auto"/>
            <w:bottom w:val="none" w:sz="0" w:space="0" w:color="auto"/>
            <w:right w:val="none" w:sz="0" w:space="0" w:color="auto"/>
          </w:divBdr>
        </w:div>
        <w:div w:id="2007517920">
          <w:marLeft w:val="0"/>
          <w:marRight w:val="0"/>
          <w:marTop w:val="120"/>
          <w:marBottom w:val="0"/>
          <w:divBdr>
            <w:top w:val="none" w:sz="0" w:space="0" w:color="auto"/>
            <w:left w:val="none" w:sz="0" w:space="0" w:color="auto"/>
            <w:bottom w:val="none" w:sz="0" w:space="0" w:color="auto"/>
            <w:right w:val="none" w:sz="0" w:space="0" w:color="auto"/>
          </w:divBdr>
        </w:div>
        <w:div w:id="195625556">
          <w:marLeft w:val="0"/>
          <w:marRight w:val="0"/>
          <w:marTop w:val="120"/>
          <w:marBottom w:val="0"/>
          <w:divBdr>
            <w:top w:val="none" w:sz="0" w:space="0" w:color="auto"/>
            <w:left w:val="none" w:sz="0" w:space="0" w:color="auto"/>
            <w:bottom w:val="none" w:sz="0" w:space="0" w:color="auto"/>
            <w:right w:val="none" w:sz="0" w:space="0" w:color="auto"/>
          </w:divBdr>
        </w:div>
        <w:div w:id="1597404137">
          <w:marLeft w:val="0"/>
          <w:marRight w:val="0"/>
          <w:marTop w:val="120"/>
          <w:marBottom w:val="0"/>
          <w:divBdr>
            <w:top w:val="none" w:sz="0" w:space="0" w:color="auto"/>
            <w:left w:val="none" w:sz="0" w:space="0" w:color="auto"/>
            <w:bottom w:val="none" w:sz="0" w:space="0" w:color="auto"/>
            <w:right w:val="none" w:sz="0" w:space="0" w:color="auto"/>
          </w:divBdr>
        </w:div>
        <w:div w:id="1856652770">
          <w:marLeft w:val="0"/>
          <w:marRight w:val="0"/>
          <w:marTop w:val="120"/>
          <w:marBottom w:val="0"/>
          <w:divBdr>
            <w:top w:val="none" w:sz="0" w:space="0" w:color="auto"/>
            <w:left w:val="none" w:sz="0" w:space="0" w:color="auto"/>
            <w:bottom w:val="none" w:sz="0" w:space="0" w:color="auto"/>
            <w:right w:val="none" w:sz="0" w:space="0" w:color="auto"/>
          </w:divBdr>
        </w:div>
        <w:div w:id="57945743">
          <w:marLeft w:val="0"/>
          <w:marRight w:val="0"/>
          <w:marTop w:val="120"/>
          <w:marBottom w:val="0"/>
          <w:divBdr>
            <w:top w:val="none" w:sz="0" w:space="0" w:color="auto"/>
            <w:left w:val="none" w:sz="0" w:space="0" w:color="auto"/>
            <w:bottom w:val="none" w:sz="0" w:space="0" w:color="auto"/>
            <w:right w:val="none" w:sz="0" w:space="0" w:color="auto"/>
          </w:divBdr>
        </w:div>
        <w:div w:id="1062411863">
          <w:marLeft w:val="0"/>
          <w:marRight w:val="0"/>
          <w:marTop w:val="120"/>
          <w:marBottom w:val="0"/>
          <w:divBdr>
            <w:top w:val="none" w:sz="0" w:space="0" w:color="auto"/>
            <w:left w:val="none" w:sz="0" w:space="0" w:color="auto"/>
            <w:bottom w:val="none" w:sz="0" w:space="0" w:color="auto"/>
            <w:right w:val="none" w:sz="0" w:space="0" w:color="auto"/>
          </w:divBdr>
        </w:div>
        <w:div w:id="1965572483">
          <w:marLeft w:val="0"/>
          <w:marRight w:val="0"/>
          <w:marTop w:val="120"/>
          <w:marBottom w:val="0"/>
          <w:divBdr>
            <w:top w:val="none" w:sz="0" w:space="0" w:color="auto"/>
            <w:left w:val="none" w:sz="0" w:space="0" w:color="auto"/>
            <w:bottom w:val="none" w:sz="0" w:space="0" w:color="auto"/>
            <w:right w:val="none" w:sz="0" w:space="0" w:color="auto"/>
          </w:divBdr>
        </w:div>
        <w:div w:id="1336304837">
          <w:marLeft w:val="0"/>
          <w:marRight w:val="0"/>
          <w:marTop w:val="120"/>
          <w:marBottom w:val="0"/>
          <w:divBdr>
            <w:top w:val="none" w:sz="0" w:space="0" w:color="auto"/>
            <w:left w:val="none" w:sz="0" w:space="0" w:color="auto"/>
            <w:bottom w:val="none" w:sz="0" w:space="0" w:color="auto"/>
            <w:right w:val="none" w:sz="0" w:space="0" w:color="auto"/>
          </w:divBdr>
        </w:div>
        <w:div w:id="298608144">
          <w:marLeft w:val="0"/>
          <w:marRight w:val="0"/>
          <w:marTop w:val="120"/>
          <w:marBottom w:val="0"/>
          <w:divBdr>
            <w:top w:val="none" w:sz="0" w:space="0" w:color="auto"/>
            <w:left w:val="none" w:sz="0" w:space="0" w:color="auto"/>
            <w:bottom w:val="none" w:sz="0" w:space="0" w:color="auto"/>
            <w:right w:val="none" w:sz="0" w:space="0" w:color="auto"/>
          </w:divBdr>
        </w:div>
        <w:div w:id="340939868">
          <w:marLeft w:val="0"/>
          <w:marRight w:val="0"/>
          <w:marTop w:val="120"/>
          <w:marBottom w:val="0"/>
          <w:divBdr>
            <w:top w:val="none" w:sz="0" w:space="0" w:color="auto"/>
            <w:left w:val="none" w:sz="0" w:space="0" w:color="auto"/>
            <w:bottom w:val="none" w:sz="0" w:space="0" w:color="auto"/>
            <w:right w:val="none" w:sz="0" w:space="0" w:color="auto"/>
          </w:divBdr>
        </w:div>
        <w:div w:id="2035494125">
          <w:marLeft w:val="0"/>
          <w:marRight w:val="0"/>
          <w:marTop w:val="120"/>
          <w:marBottom w:val="0"/>
          <w:divBdr>
            <w:top w:val="none" w:sz="0" w:space="0" w:color="auto"/>
            <w:left w:val="none" w:sz="0" w:space="0" w:color="auto"/>
            <w:bottom w:val="none" w:sz="0" w:space="0" w:color="auto"/>
            <w:right w:val="none" w:sz="0" w:space="0" w:color="auto"/>
          </w:divBdr>
        </w:div>
        <w:div w:id="73859573">
          <w:marLeft w:val="0"/>
          <w:marRight w:val="0"/>
          <w:marTop w:val="0"/>
          <w:marBottom w:val="192"/>
          <w:divBdr>
            <w:top w:val="none" w:sz="0" w:space="0" w:color="auto"/>
            <w:left w:val="none" w:sz="0" w:space="0" w:color="auto"/>
            <w:bottom w:val="none" w:sz="0" w:space="0" w:color="auto"/>
            <w:right w:val="none" w:sz="0" w:space="0" w:color="auto"/>
          </w:divBdr>
        </w:div>
        <w:div w:id="420488634">
          <w:marLeft w:val="0"/>
          <w:marRight w:val="0"/>
          <w:marTop w:val="120"/>
          <w:marBottom w:val="96"/>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radostroitelnyi-kodeks/glava-2/statia-6/" TargetMode="External"/><Relationship Id="rId13" Type="http://schemas.openxmlformats.org/officeDocument/2006/relationships/hyperlink" Target="https://sudact.ru/law/federalnyi-zakon-ot-27072010-n-210-fz-ob/glava-4/statia-16/" TargetMode="External"/><Relationship Id="rId3" Type="http://schemas.openxmlformats.org/officeDocument/2006/relationships/webSettings" Target="webSetting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5" Type="http://schemas.openxmlformats.org/officeDocument/2006/relationships/fontTable" Target="fontTable.xml"/><Relationship Id="rId10" Type="http://schemas.openxmlformats.org/officeDocument/2006/relationships/hyperlink" Target="https://sudact.ru/law/federalnyi-zakon-ot-27072010-n-210-fz-ob/glava-4/statia-16/" TargetMode="External"/><Relationship Id="rId4" Type="http://schemas.openxmlformats.org/officeDocument/2006/relationships/hyperlink" Target="https://sudact.ru/law/federalnyi-zakon-ot-27072010-n-210-fz-ob/glava-4/statia-16/" TargetMode="External"/><Relationship Id="rId9" Type="http://schemas.openxmlformats.org/officeDocument/2006/relationships/hyperlink" Target="https://sudact.ru/law/federalnyi-zakon-ot-27072010-n-210-fz-ob/glava-4/statia-16/"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11</cp:revision>
  <cp:lastPrinted>2022-06-02T07:07:00Z</cp:lastPrinted>
  <dcterms:created xsi:type="dcterms:W3CDTF">2018-09-26T10:06:00Z</dcterms:created>
  <dcterms:modified xsi:type="dcterms:W3CDTF">2022-06-06T06:29:00Z</dcterms:modified>
</cp:coreProperties>
</file>