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921" w:rsidRPr="00B93921" w:rsidRDefault="00B93921" w:rsidP="00B93921">
      <w:pPr>
        <w:keepNext/>
        <w:jc w:val="center"/>
        <w:outlineLvl w:val="2"/>
        <w:rPr>
          <w:b/>
        </w:rPr>
      </w:pPr>
      <w:r w:rsidRPr="00B93921">
        <w:rPr>
          <w:b/>
        </w:rPr>
        <w:t>АДМИНИСТРАЦИЯ</w:t>
      </w:r>
    </w:p>
    <w:p w:rsidR="00B93921" w:rsidRPr="00B93921" w:rsidRDefault="00B93921" w:rsidP="00B93921">
      <w:pPr>
        <w:keepNext/>
        <w:jc w:val="center"/>
        <w:outlineLvl w:val="2"/>
        <w:rPr>
          <w:b/>
        </w:rPr>
      </w:pPr>
      <w:r w:rsidRPr="00B93921">
        <w:rPr>
          <w:b/>
        </w:rPr>
        <w:t>ТЕЙКОВСКОГО МУНИЦИПАЛЬНОГО РАЙОНА</w:t>
      </w:r>
    </w:p>
    <w:p w:rsidR="00B93921" w:rsidRPr="00B93921" w:rsidRDefault="00B93921" w:rsidP="00B93921">
      <w:pPr>
        <w:pBdr>
          <w:bottom w:val="single" w:sz="6" w:space="1" w:color="auto"/>
        </w:pBdr>
        <w:jc w:val="center"/>
        <w:rPr>
          <w:rFonts w:eastAsia="SimSun"/>
          <w:b/>
          <w:lang w:eastAsia="zh-CN"/>
        </w:rPr>
      </w:pPr>
      <w:r w:rsidRPr="00B93921">
        <w:rPr>
          <w:rFonts w:eastAsia="SimSun"/>
          <w:b/>
          <w:lang w:eastAsia="zh-CN"/>
        </w:rPr>
        <w:t>ИВАНОВСКОЙ ОБЛАСТИ</w:t>
      </w:r>
    </w:p>
    <w:p w:rsidR="00B93921" w:rsidRPr="00B93921" w:rsidRDefault="00B93921" w:rsidP="00B93921">
      <w:pPr>
        <w:pBdr>
          <w:bottom w:val="single" w:sz="6" w:space="1" w:color="auto"/>
        </w:pBdr>
        <w:jc w:val="center"/>
        <w:rPr>
          <w:rFonts w:eastAsia="SimSun"/>
          <w:b/>
          <w:lang w:eastAsia="zh-CN"/>
        </w:rPr>
      </w:pPr>
    </w:p>
    <w:p w:rsidR="00B93921" w:rsidRPr="00B93921" w:rsidRDefault="00B93921" w:rsidP="00B93921">
      <w:pPr>
        <w:rPr>
          <w:rFonts w:eastAsia="SimSun"/>
          <w:b/>
          <w:lang w:eastAsia="zh-CN"/>
        </w:rPr>
      </w:pPr>
    </w:p>
    <w:p w:rsidR="00B93921" w:rsidRPr="00B93921" w:rsidRDefault="00B93921" w:rsidP="00B93921">
      <w:pPr>
        <w:keepNext/>
        <w:jc w:val="center"/>
        <w:outlineLvl w:val="2"/>
        <w:rPr>
          <w:b/>
        </w:rPr>
      </w:pPr>
      <w:r w:rsidRPr="00B93921">
        <w:rPr>
          <w:b/>
        </w:rPr>
        <w:t>П</w:t>
      </w:r>
      <w:r w:rsidRPr="00B93921">
        <w:rPr>
          <w:b/>
        </w:rPr>
        <w:t xml:space="preserve"> </w:t>
      </w:r>
      <w:r w:rsidRPr="00B93921">
        <w:rPr>
          <w:b/>
        </w:rPr>
        <w:t>О</w:t>
      </w:r>
      <w:r w:rsidRPr="00B93921">
        <w:rPr>
          <w:b/>
        </w:rPr>
        <w:t xml:space="preserve"> </w:t>
      </w:r>
      <w:r w:rsidRPr="00B93921">
        <w:rPr>
          <w:b/>
        </w:rPr>
        <w:t>С</w:t>
      </w:r>
      <w:r w:rsidRPr="00B93921">
        <w:rPr>
          <w:b/>
        </w:rPr>
        <w:t xml:space="preserve"> </w:t>
      </w:r>
      <w:r w:rsidRPr="00B93921">
        <w:rPr>
          <w:b/>
        </w:rPr>
        <w:t>Т</w:t>
      </w:r>
      <w:r w:rsidRPr="00B93921">
        <w:rPr>
          <w:b/>
        </w:rPr>
        <w:t xml:space="preserve"> </w:t>
      </w:r>
      <w:r w:rsidRPr="00B93921">
        <w:rPr>
          <w:b/>
        </w:rPr>
        <w:t>А</w:t>
      </w:r>
      <w:r w:rsidRPr="00B93921">
        <w:rPr>
          <w:b/>
        </w:rPr>
        <w:t xml:space="preserve"> </w:t>
      </w:r>
      <w:r w:rsidRPr="00B93921">
        <w:rPr>
          <w:b/>
        </w:rPr>
        <w:t>Н</w:t>
      </w:r>
      <w:r w:rsidRPr="00B93921">
        <w:rPr>
          <w:b/>
        </w:rPr>
        <w:t xml:space="preserve"> </w:t>
      </w:r>
      <w:r w:rsidRPr="00B93921">
        <w:rPr>
          <w:b/>
        </w:rPr>
        <w:t>О</w:t>
      </w:r>
      <w:r w:rsidRPr="00B93921">
        <w:rPr>
          <w:b/>
        </w:rPr>
        <w:t xml:space="preserve"> </w:t>
      </w:r>
      <w:r w:rsidRPr="00B93921">
        <w:rPr>
          <w:b/>
        </w:rPr>
        <w:t>В</w:t>
      </w:r>
      <w:r w:rsidRPr="00B93921">
        <w:rPr>
          <w:b/>
        </w:rPr>
        <w:t xml:space="preserve"> </w:t>
      </w:r>
      <w:r w:rsidRPr="00B93921">
        <w:rPr>
          <w:b/>
        </w:rPr>
        <w:t>Л Е Н И Е</w:t>
      </w:r>
    </w:p>
    <w:p w:rsidR="00B93921" w:rsidRPr="00B93921" w:rsidRDefault="00B93921" w:rsidP="00B93921">
      <w:pPr>
        <w:jc w:val="center"/>
        <w:rPr>
          <w:rFonts w:eastAsia="SimSun"/>
          <w:lang w:eastAsia="zh-CN"/>
        </w:rPr>
      </w:pPr>
    </w:p>
    <w:p w:rsidR="00B93921" w:rsidRPr="00B93921" w:rsidRDefault="00B93921" w:rsidP="00B93921">
      <w:pPr>
        <w:jc w:val="center"/>
        <w:rPr>
          <w:rFonts w:eastAsia="SimSun"/>
          <w:lang w:eastAsia="zh-CN"/>
        </w:rPr>
      </w:pPr>
    </w:p>
    <w:p w:rsidR="00B93921" w:rsidRPr="00B93921" w:rsidRDefault="00B93921" w:rsidP="00B93921">
      <w:pPr>
        <w:jc w:val="center"/>
        <w:rPr>
          <w:rFonts w:eastAsia="SimSun"/>
          <w:lang w:eastAsia="zh-CN"/>
        </w:rPr>
      </w:pPr>
      <w:r w:rsidRPr="00B93921">
        <w:rPr>
          <w:rFonts w:eastAsia="SimSun"/>
          <w:lang w:eastAsia="zh-CN"/>
        </w:rPr>
        <w:t xml:space="preserve">от </w:t>
      </w:r>
      <w:r w:rsidRPr="00B93921">
        <w:rPr>
          <w:rFonts w:eastAsia="SimSun"/>
          <w:lang w:eastAsia="zh-CN"/>
        </w:rPr>
        <w:t xml:space="preserve">30.08.2022 </w:t>
      </w:r>
      <w:r w:rsidRPr="00B93921">
        <w:rPr>
          <w:rFonts w:eastAsia="SimSun"/>
          <w:lang w:eastAsia="zh-CN"/>
        </w:rPr>
        <w:t xml:space="preserve">№ </w:t>
      </w:r>
      <w:r w:rsidRPr="00B93921">
        <w:rPr>
          <w:rFonts w:eastAsia="SimSun"/>
          <w:lang w:eastAsia="zh-CN"/>
        </w:rPr>
        <w:t>314</w:t>
      </w:r>
    </w:p>
    <w:p w:rsidR="00B93921" w:rsidRPr="00B93921" w:rsidRDefault="00B93921" w:rsidP="00B93921">
      <w:pPr>
        <w:jc w:val="center"/>
        <w:rPr>
          <w:rFonts w:eastAsia="SimSun"/>
          <w:lang w:eastAsia="zh-CN"/>
        </w:rPr>
      </w:pPr>
      <w:r w:rsidRPr="00B93921">
        <w:rPr>
          <w:rFonts w:eastAsia="SimSun"/>
          <w:lang w:eastAsia="zh-CN"/>
        </w:rPr>
        <w:t>г. Тейково</w:t>
      </w:r>
    </w:p>
    <w:p w:rsidR="00B93921" w:rsidRPr="00B93921" w:rsidRDefault="00B93921" w:rsidP="00B93921">
      <w:pPr>
        <w:jc w:val="center"/>
        <w:rPr>
          <w:rFonts w:eastAsia="SimSun"/>
          <w:lang w:eastAsia="zh-CN"/>
        </w:rPr>
      </w:pPr>
    </w:p>
    <w:p w:rsidR="00B93921" w:rsidRPr="00B93921" w:rsidRDefault="00B93921" w:rsidP="00B93921">
      <w:pPr>
        <w:ind w:right="-1" w:firstLine="720"/>
        <w:jc w:val="both"/>
      </w:pPr>
    </w:p>
    <w:p w:rsidR="00B93921" w:rsidRPr="00B93921" w:rsidRDefault="00B93921" w:rsidP="00B93921">
      <w:pPr>
        <w:pStyle w:val="ConsPlusTitle"/>
        <w:ind w:right="-1"/>
        <w:jc w:val="center"/>
        <w:rPr>
          <w:rFonts w:ascii="Times New Roman" w:hAnsi="Times New Roman" w:cs="Times New Roman"/>
          <w:sz w:val="24"/>
          <w:szCs w:val="24"/>
        </w:rPr>
      </w:pPr>
      <w:r w:rsidRPr="00B93921">
        <w:rPr>
          <w:rFonts w:ascii="Times New Roman" w:hAnsi="Times New Roman" w:cs="Times New Roman"/>
          <w:sz w:val="24"/>
          <w:szCs w:val="24"/>
        </w:rPr>
        <w:t>О внесении изменений в постановление администрации Тейковского муниц</w:t>
      </w:r>
      <w:r w:rsidRPr="00B93921">
        <w:rPr>
          <w:rFonts w:ascii="Times New Roman" w:hAnsi="Times New Roman" w:cs="Times New Roman"/>
          <w:sz w:val="24"/>
          <w:szCs w:val="24"/>
        </w:rPr>
        <w:t>ипального района от 30.03.2017</w:t>
      </w:r>
      <w:r w:rsidRPr="00B93921">
        <w:rPr>
          <w:rFonts w:ascii="Times New Roman" w:hAnsi="Times New Roman" w:cs="Times New Roman"/>
          <w:sz w:val="24"/>
          <w:szCs w:val="24"/>
        </w:rPr>
        <w:t xml:space="preserve"> № 102 «Об утверждении административного регламента предоставления муниципальной услуги «Рассмотрение заявок субъектов малого и среднего предпринимательства об оказании финансовой поддержки»</w:t>
      </w:r>
    </w:p>
    <w:p w:rsidR="00B93921" w:rsidRPr="00B93921" w:rsidRDefault="00B93921" w:rsidP="00B93921">
      <w:pPr>
        <w:ind w:right="-1" w:firstLine="708"/>
        <w:jc w:val="both"/>
      </w:pPr>
    </w:p>
    <w:p w:rsidR="00B93921" w:rsidRPr="00B93921" w:rsidRDefault="00B93921" w:rsidP="00B93921">
      <w:pPr>
        <w:ind w:right="-1" w:firstLine="708"/>
        <w:jc w:val="both"/>
      </w:pPr>
    </w:p>
    <w:p w:rsidR="00B93921" w:rsidRPr="00B93921" w:rsidRDefault="00B93921" w:rsidP="00B93921">
      <w:pPr>
        <w:ind w:right="-1" w:firstLine="708"/>
        <w:jc w:val="both"/>
      </w:pPr>
    </w:p>
    <w:p w:rsidR="00B93921" w:rsidRPr="00B93921" w:rsidRDefault="00B93921" w:rsidP="00B93921">
      <w:pPr>
        <w:widowControl w:val="0"/>
        <w:autoSpaceDE w:val="0"/>
        <w:autoSpaceDN w:val="0"/>
        <w:adjustRightInd w:val="0"/>
        <w:ind w:right="-1" w:firstLine="709"/>
        <w:jc w:val="both"/>
      </w:pPr>
      <w:r w:rsidRPr="00B93921">
        <w:t xml:space="preserve">В соответствии </w:t>
      </w:r>
      <w:r w:rsidRPr="00B93921">
        <w:rPr>
          <w:color w:val="000000"/>
        </w:rPr>
        <w:t xml:space="preserve">с федеральными </w:t>
      </w:r>
      <w:r w:rsidRPr="00B93921">
        <w:t xml:space="preserve">законами </w:t>
      </w:r>
      <w:r w:rsidRPr="00B93921">
        <w:rPr>
          <w:color w:val="000000"/>
        </w:rPr>
        <w:t>от 06.10.2003</w:t>
      </w:r>
      <w:r w:rsidRPr="00B93921">
        <w:rPr>
          <w:color w:val="000000"/>
        </w:rPr>
        <w:t xml:space="preserve"> № 131-ФЗ «Об общих принципах организации местного самоуправления в Россий</w:t>
      </w:r>
      <w:r w:rsidRPr="00B93921">
        <w:rPr>
          <w:color w:val="000000"/>
        </w:rPr>
        <w:t>ской Федерации», от 24.07.2007</w:t>
      </w:r>
      <w:r w:rsidRPr="00B93921">
        <w:rPr>
          <w:color w:val="000000"/>
        </w:rPr>
        <w:t xml:space="preserve"> № 209-ФЗ «О развитии малого и среднего </w:t>
      </w:r>
      <w:r w:rsidRPr="00B93921">
        <w:t>предпринимательства в Росси</w:t>
      </w:r>
      <w:r w:rsidRPr="00B93921">
        <w:t>йской Федерации, от 27.07.2010</w:t>
      </w:r>
      <w:r w:rsidRPr="00B93921">
        <w:t xml:space="preserve"> № </w:t>
      </w:r>
      <w:hyperlink r:id="rId5" w:history="1">
        <w:r w:rsidRPr="00B93921">
          <w:rPr>
            <w:rStyle w:val="a3"/>
          </w:rPr>
          <w:t>210-ФЗ</w:t>
        </w:r>
      </w:hyperlink>
      <w:r w:rsidRPr="00B93921">
        <w:t xml:space="preserve"> «Об организации предоставления государственных и муниципальных услуг», </w:t>
      </w:r>
      <w:r w:rsidRPr="00B93921">
        <w:rPr>
          <w:color w:val="000000"/>
        </w:rPr>
        <w:t xml:space="preserve">постановлениями администрации Тейковского муниципального района от </w:t>
      </w:r>
      <w:r w:rsidRPr="00B93921">
        <w:rPr>
          <w:color w:val="000000"/>
        </w:rPr>
        <w:t>08.12.2020</w:t>
      </w:r>
      <w:r w:rsidRPr="00B93921">
        <w:rPr>
          <w:color w:val="000000"/>
        </w:rPr>
        <w:t xml:space="preserve"> № 337 «Об утверждении муниципальной программы «Экономическое развитие Тейковского муниципального района», от 20.10.2021 № 364 «Об утверждении порядка предоставления и расходования средств бюджета Тейковского муниципального района в рамках реализации муниципальной программы «Экономическое развитие Тейковского муниципального района» и </w:t>
      </w:r>
      <w:r w:rsidRPr="00B93921">
        <w:t xml:space="preserve">в целях повышения качества и доступности предоставляемых муниципальных услуг, администрация Тейковского муниципального района </w:t>
      </w:r>
    </w:p>
    <w:p w:rsidR="00B93921" w:rsidRPr="00B93921" w:rsidRDefault="00B93921" w:rsidP="00B93921">
      <w:pPr>
        <w:widowControl w:val="0"/>
        <w:autoSpaceDE w:val="0"/>
        <w:autoSpaceDN w:val="0"/>
        <w:adjustRightInd w:val="0"/>
        <w:ind w:right="-1" w:firstLine="709"/>
        <w:jc w:val="both"/>
      </w:pPr>
    </w:p>
    <w:p w:rsidR="00B93921" w:rsidRPr="00B93921" w:rsidRDefault="00B93921" w:rsidP="00B93921">
      <w:pPr>
        <w:widowControl w:val="0"/>
        <w:autoSpaceDE w:val="0"/>
        <w:autoSpaceDN w:val="0"/>
        <w:adjustRightInd w:val="0"/>
        <w:ind w:right="-1" w:firstLine="709"/>
        <w:jc w:val="center"/>
        <w:rPr>
          <w:b/>
        </w:rPr>
      </w:pPr>
      <w:r w:rsidRPr="00B93921">
        <w:rPr>
          <w:b/>
        </w:rPr>
        <w:t>П</w:t>
      </w:r>
      <w:r w:rsidRPr="00B93921">
        <w:rPr>
          <w:b/>
        </w:rPr>
        <w:t xml:space="preserve"> </w:t>
      </w:r>
      <w:r w:rsidRPr="00B93921">
        <w:rPr>
          <w:b/>
        </w:rPr>
        <w:t>О</w:t>
      </w:r>
      <w:r w:rsidRPr="00B93921">
        <w:rPr>
          <w:b/>
        </w:rPr>
        <w:t xml:space="preserve"> </w:t>
      </w:r>
      <w:r w:rsidRPr="00B93921">
        <w:rPr>
          <w:b/>
        </w:rPr>
        <w:t>С</w:t>
      </w:r>
      <w:r w:rsidRPr="00B93921">
        <w:rPr>
          <w:b/>
        </w:rPr>
        <w:t xml:space="preserve"> </w:t>
      </w:r>
      <w:r w:rsidRPr="00B93921">
        <w:rPr>
          <w:b/>
        </w:rPr>
        <w:t>Т</w:t>
      </w:r>
      <w:r w:rsidRPr="00B93921">
        <w:rPr>
          <w:b/>
        </w:rPr>
        <w:t xml:space="preserve"> </w:t>
      </w:r>
      <w:r w:rsidRPr="00B93921">
        <w:rPr>
          <w:b/>
        </w:rPr>
        <w:t>А</w:t>
      </w:r>
      <w:r w:rsidRPr="00B93921">
        <w:rPr>
          <w:b/>
        </w:rPr>
        <w:t xml:space="preserve"> </w:t>
      </w:r>
      <w:r w:rsidRPr="00B93921">
        <w:rPr>
          <w:b/>
        </w:rPr>
        <w:t>Н</w:t>
      </w:r>
      <w:r w:rsidRPr="00B93921">
        <w:rPr>
          <w:b/>
        </w:rPr>
        <w:t xml:space="preserve"> </w:t>
      </w:r>
      <w:r w:rsidRPr="00B93921">
        <w:rPr>
          <w:b/>
        </w:rPr>
        <w:t>О</w:t>
      </w:r>
      <w:r w:rsidRPr="00B93921">
        <w:rPr>
          <w:b/>
        </w:rPr>
        <w:t xml:space="preserve"> </w:t>
      </w:r>
      <w:r w:rsidRPr="00B93921">
        <w:rPr>
          <w:b/>
        </w:rPr>
        <w:t>В</w:t>
      </w:r>
      <w:r w:rsidRPr="00B93921">
        <w:rPr>
          <w:b/>
        </w:rPr>
        <w:t xml:space="preserve"> </w:t>
      </w:r>
      <w:r w:rsidRPr="00B93921">
        <w:rPr>
          <w:b/>
        </w:rPr>
        <w:t>Л</w:t>
      </w:r>
      <w:r w:rsidRPr="00B93921">
        <w:rPr>
          <w:b/>
        </w:rPr>
        <w:t xml:space="preserve"> </w:t>
      </w:r>
      <w:r w:rsidRPr="00B93921">
        <w:rPr>
          <w:b/>
        </w:rPr>
        <w:t>Я</w:t>
      </w:r>
      <w:r w:rsidRPr="00B93921">
        <w:rPr>
          <w:b/>
        </w:rPr>
        <w:t xml:space="preserve"> </w:t>
      </w:r>
      <w:r w:rsidRPr="00B93921">
        <w:rPr>
          <w:b/>
        </w:rPr>
        <w:t>Е</w:t>
      </w:r>
      <w:r w:rsidRPr="00B93921">
        <w:rPr>
          <w:b/>
        </w:rPr>
        <w:t xml:space="preserve"> </w:t>
      </w:r>
      <w:proofErr w:type="gramStart"/>
      <w:r w:rsidRPr="00B93921">
        <w:rPr>
          <w:b/>
        </w:rPr>
        <w:t>Т</w:t>
      </w:r>
      <w:r w:rsidRPr="00B93921">
        <w:rPr>
          <w:b/>
        </w:rPr>
        <w:t xml:space="preserve"> </w:t>
      </w:r>
      <w:r w:rsidRPr="00B93921">
        <w:rPr>
          <w:b/>
        </w:rPr>
        <w:t>:</w:t>
      </w:r>
      <w:proofErr w:type="gramEnd"/>
    </w:p>
    <w:p w:rsidR="00B93921" w:rsidRPr="00B93921" w:rsidRDefault="00B93921" w:rsidP="00B93921">
      <w:pPr>
        <w:widowControl w:val="0"/>
        <w:autoSpaceDE w:val="0"/>
        <w:autoSpaceDN w:val="0"/>
        <w:adjustRightInd w:val="0"/>
        <w:ind w:right="-1" w:firstLine="709"/>
        <w:jc w:val="both"/>
      </w:pPr>
    </w:p>
    <w:p w:rsidR="00B93921" w:rsidRPr="00B93921" w:rsidRDefault="00B93921" w:rsidP="00B93921">
      <w:pPr>
        <w:pStyle w:val="ConsPlusTitle"/>
        <w:ind w:right="-1"/>
        <w:jc w:val="both"/>
        <w:rPr>
          <w:rFonts w:ascii="Times New Roman" w:hAnsi="Times New Roman" w:cs="Times New Roman"/>
          <w:b w:val="0"/>
          <w:sz w:val="24"/>
          <w:szCs w:val="24"/>
        </w:rPr>
      </w:pPr>
      <w:r w:rsidRPr="00B93921">
        <w:rPr>
          <w:rFonts w:ascii="Times New Roman" w:hAnsi="Times New Roman" w:cs="Times New Roman"/>
          <w:b w:val="0"/>
          <w:sz w:val="24"/>
          <w:szCs w:val="24"/>
        </w:rPr>
        <w:tab/>
        <w:t>Внести в постановление администрации Тейковского муниц</w:t>
      </w:r>
      <w:r w:rsidRPr="00B93921">
        <w:rPr>
          <w:rFonts w:ascii="Times New Roman" w:hAnsi="Times New Roman" w:cs="Times New Roman"/>
          <w:b w:val="0"/>
          <w:sz w:val="24"/>
          <w:szCs w:val="24"/>
        </w:rPr>
        <w:t>ипального района от 30.03.2020</w:t>
      </w:r>
      <w:r w:rsidRPr="00B93921">
        <w:rPr>
          <w:rFonts w:ascii="Times New Roman" w:hAnsi="Times New Roman" w:cs="Times New Roman"/>
          <w:b w:val="0"/>
          <w:sz w:val="24"/>
          <w:szCs w:val="24"/>
        </w:rPr>
        <w:t xml:space="preserve"> № 102 «Об утверждении административного регламента предоставления муниципальной услуги «Рассмотрение заявок субъектов малого и среднего предпринимательства об оказании финансовой поддержки» следующие изменения:</w:t>
      </w:r>
    </w:p>
    <w:p w:rsidR="00B93921" w:rsidRPr="00B93921" w:rsidRDefault="00B93921" w:rsidP="00B93921">
      <w:pPr>
        <w:pStyle w:val="ConsPlusTitle"/>
        <w:ind w:right="-1"/>
        <w:jc w:val="both"/>
        <w:rPr>
          <w:rFonts w:ascii="Times New Roman" w:hAnsi="Times New Roman" w:cs="Times New Roman"/>
          <w:b w:val="0"/>
          <w:sz w:val="24"/>
          <w:szCs w:val="24"/>
        </w:rPr>
      </w:pPr>
      <w:r w:rsidRPr="00B93921">
        <w:rPr>
          <w:rFonts w:ascii="Times New Roman" w:hAnsi="Times New Roman" w:cs="Times New Roman"/>
          <w:b w:val="0"/>
          <w:sz w:val="24"/>
          <w:szCs w:val="24"/>
        </w:rPr>
        <w:tab/>
        <w:t>В приложение к постановлению администрации Тейковского                                     муниц</w:t>
      </w:r>
      <w:r w:rsidRPr="00B93921">
        <w:rPr>
          <w:rFonts w:ascii="Times New Roman" w:hAnsi="Times New Roman" w:cs="Times New Roman"/>
          <w:b w:val="0"/>
          <w:sz w:val="24"/>
          <w:szCs w:val="24"/>
        </w:rPr>
        <w:t>ипального района от 30.03.2020</w:t>
      </w:r>
      <w:r w:rsidRPr="00B93921">
        <w:rPr>
          <w:rFonts w:ascii="Times New Roman" w:hAnsi="Times New Roman" w:cs="Times New Roman"/>
          <w:b w:val="0"/>
          <w:sz w:val="24"/>
          <w:szCs w:val="24"/>
        </w:rPr>
        <w:t xml:space="preserve"> № 102:</w:t>
      </w:r>
    </w:p>
    <w:p w:rsidR="00B93921" w:rsidRPr="00B93921" w:rsidRDefault="00B93921" w:rsidP="00B93921">
      <w:pPr>
        <w:pStyle w:val="ConsPlusTitle"/>
        <w:numPr>
          <w:ilvl w:val="0"/>
          <w:numId w:val="1"/>
        </w:numPr>
        <w:ind w:left="0" w:firstLine="709"/>
        <w:jc w:val="both"/>
        <w:rPr>
          <w:rFonts w:ascii="Times New Roman" w:hAnsi="Times New Roman" w:cs="Times New Roman"/>
          <w:b w:val="0"/>
          <w:sz w:val="24"/>
          <w:szCs w:val="24"/>
        </w:rPr>
      </w:pPr>
      <w:r w:rsidRPr="00B93921">
        <w:rPr>
          <w:rFonts w:ascii="Times New Roman" w:hAnsi="Times New Roman" w:cs="Times New Roman"/>
          <w:b w:val="0"/>
          <w:sz w:val="24"/>
          <w:szCs w:val="24"/>
        </w:rPr>
        <w:t>Пункт 5.2. раздела 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изложить в новой редакции:</w:t>
      </w:r>
    </w:p>
    <w:p w:rsidR="00B93921" w:rsidRPr="00B93921" w:rsidRDefault="00B93921" w:rsidP="00B93921">
      <w:pPr>
        <w:ind w:firstLine="540"/>
        <w:jc w:val="both"/>
        <w:rPr>
          <w:b/>
        </w:rPr>
      </w:pPr>
      <w:r w:rsidRPr="00B93921">
        <w:rPr>
          <w:b/>
        </w:rPr>
        <w:t>«</w:t>
      </w:r>
      <w:r w:rsidRPr="00B93921">
        <w:rPr>
          <w:bCs/>
        </w:rPr>
        <w:t xml:space="preserve">5.2. </w:t>
      </w:r>
      <w:r w:rsidRPr="00B93921">
        <w:rPr>
          <w:color w:val="000000"/>
          <w:shd w:val="clear" w:color="auto" w:fill="FFFFFF"/>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w:t>
      </w:r>
      <w:r w:rsidRPr="00B93921">
        <w:rPr>
          <w:color w:val="000000"/>
          <w:shd w:val="clear" w:color="auto" w:fill="FFFFFF"/>
        </w:rPr>
        <w:lastRenderedPageBreak/>
        <w:t>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 w:anchor="dst100352" w:history="1">
        <w:r w:rsidRPr="00B93921">
          <w:rPr>
            <w:color w:val="1A0DAB"/>
            <w:shd w:val="clear" w:color="auto" w:fill="FFFFFF"/>
          </w:rPr>
          <w:t>частью 1.1 статьи 16</w:t>
        </w:r>
      </w:hyperlink>
      <w:r w:rsidRPr="00B93921">
        <w:rPr>
          <w:color w:val="000000"/>
          <w:shd w:val="clear" w:color="auto" w:fill="FFFFFF"/>
        </w:rPr>
        <w:t>  Федерального закона от 27.07.2010 №210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B93921">
        <w:rPr>
          <w:b/>
        </w:rPr>
        <w:t>».</w:t>
      </w:r>
    </w:p>
    <w:p w:rsidR="00B93921" w:rsidRPr="00B93921" w:rsidRDefault="00B93921" w:rsidP="00B93921">
      <w:pPr>
        <w:pStyle w:val="a4"/>
        <w:numPr>
          <w:ilvl w:val="0"/>
          <w:numId w:val="1"/>
        </w:numPr>
        <w:ind w:left="0" w:firstLine="709"/>
        <w:jc w:val="both"/>
        <w:rPr>
          <w:bCs/>
        </w:rPr>
      </w:pPr>
      <w:r w:rsidRPr="00B93921">
        <w:rPr>
          <w:bCs/>
        </w:rPr>
        <w:t>Подпункт 1) пункта 5.5. раздела 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изложить в новой редакции:</w:t>
      </w:r>
    </w:p>
    <w:p w:rsidR="00B93921" w:rsidRPr="00B93921" w:rsidRDefault="00B93921" w:rsidP="00B93921">
      <w:pPr>
        <w:ind w:firstLine="540"/>
        <w:jc w:val="both"/>
        <w:rPr>
          <w:b/>
        </w:rPr>
      </w:pPr>
      <w:r w:rsidRPr="00B93921">
        <w:rPr>
          <w:color w:val="000000"/>
          <w:shd w:val="clear" w:color="auto" w:fill="FFFFF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B93921">
        <w:rPr>
          <w:rFonts w:eastAsiaTheme="minorHAnsi"/>
          <w:lang w:eastAsia="en-US"/>
        </w:rPr>
        <w:t>».</w:t>
      </w:r>
    </w:p>
    <w:p w:rsidR="00B93921" w:rsidRPr="00B93921" w:rsidRDefault="00B93921" w:rsidP="00B93921">
      <w:pPr>
        <w:pStyle w:val="ConsPlusTitle"/>
        <w:ind w:right="-1" w:firstLine="709"/>
        <w:jc w:val="both"/>
        <w:rPr>
          <w:rFonts w:ascii="Times New Roman" w:hAnsi="Times New Roman" w:cs="Times New Roman"/>
          <w:b w:val="0"/>
          <w:sz w:val="24"/>
          <w:szCs w:val="24"/>
        </w:rPr>
      </w:pPr>
    </w:p>
    <w:p w:rsidR="00B93921" w:rsidRPr="00B93921" w:rsidRDefault="00B93921" w:rsidP="00B93921">
      <w:pPr>
        <w:pStyle w:val="ConsPlusTitle"/>
        <w:ind w:right="-1" w:firstLine="709"/>
        <w:jc w:val="both"/>
        <w:rPr>
          <w:rFonts w:ascii="Times New Roman" w:hAnsi="Times New Roman" w:cs="Times New Roman"/>
          <w:b w:val="0"/>
          <w:sz w:val="24"/>
          <w:szCs w:val="24"/>
        </w:rPr>
      </w:pPr>
    </w:p>
    <w:p w:rsidR="00B93921" w:rsidRPr="00B93921" w:rsidRDefault="00B93921" w:rsidP="00B93921">
      <w:pPr>
        <w:pStyle w:val="ConsPlusTitle"/>
        <w:ind w:right="-1" w:firstLine="709"/>
        <w:jc w:val="both"/>
        <w:rPr>
          <w:rFonts w:ascii="Times New Roman" w:hAnsi="Times New Roman" w:cs="Times New Roman"/>
          <w:b w:val="0"/>
          <w:sz w:val="24"/>
          <w:szCs w:val="24"/>
        </w:rPr>
      </w:pPr>
    </w:p>
    <w:p w:rsidR="00B93921" w:rsidRPr="00B93921" w:rsidRDefault="00B93921" w:rsidP="00B93921">
      <w:pPr>
        <w:pStyle w:val="ConsPlusTitle"/>
        <w:tabs>
          <w:tab w:val="left" w:pos="7080"/>
        </w:tabs>
        <w:jc w:val="both"/>
        <w:rPr>
          <w:rFonts w:ascii="Times New Roman" w:hAnsi="Times New Roman" w:cs="Times New Roman"/>
          <w:bCs/>
          <w:sz w:val="24"/>
          <w:szCs w:val="24"/>
        </w:rPr>
      </w:pPr>
      <w:r w:rsidRPr="00B93921">
        <w:rPr>
          <w:rFonts w:ascii="Times New Roman" w:hAnsi="Times New Roman" w:cs="Times New Roman"/>
          <w:bCs/>
          <w:sz w:val="24"/>
          <w:szCs w:val="24"/>
        </w:rPr>
        <w:t>Глава Тейковского</w:t>
      </w:r>
      <w:r w:rsidRPr="00B93921">
        <w:rPr>
          <w:rFonts w:ascii="Times New Roman" w:hAnsi="Times New Roman" w:cs="Times New Roman"/>
          <w:bCs/>
          <w:sz w:val="24"/>
          <w:szCs w:val="24"/>
        </w:rPr>
        <w:tab/>
        <w:t xml:space="preserve">              </w:t>
      </w:r>
    </w:p>
    <w:p w:rsidR="00B93921" w:rsidRPr="00B93921" w:rsidRDefault="00B93921" w:rsidP="00B93921">
      <w:pPr>
        <w:pStyle w:val="ConsPlusTitle"/>
        <w:jc w:val="both"/>
        <w:rPr>
          <w:rFonts w:ascii="Times New Roman" w:hAnsi="Times New Roman" w:cs="Times New Roman"/>
          <w:bCs/>
          <w:sz w:val="24"/>
          <w:szCs w:val="24"/>
        </w:rPr>
      </w:pPr>
      <w:r w:rsidRPr="00B93921">
        <w:rPr>
          <w:rFonts w:ascii="Times New Roman" w:hAnsi="Times New Roman" w:cs="Times New Roman"/>
          <w:bCs/>
          <w:sz w:val="24"/>
          <w:szCs w:val="24"/>
        </w:rPr>
        <w:t>муниципального района</w:t>
      </w:r>
      <w:r w:rsidRPr="00B93921">
        <w:rPr>
          <w:rFonts w:ascii="Times New Roman" w:hAnsi="Times New Roman" w:cs="Times New Roman"/>
          <w:bCs/>
          <w:sz w:val="24"/>
          <w:szCs w:val="24"/>
        </w:rPr>
        <w:t xml:space="preserve">                                                        </w:t>
      </w:r>
      <w:r>
        <w:rPr>
          <w:rFonts w:ascii="Times New Roman" w:hAnsi="Times New Roman" w:cs="Times New Roman"/>
          <w:bCs/>
          <w:sz w:val="24"/>
          <w:szCs w:val="24"/>
        </w:rPr>
        <w:t xml:space="preserve">                          </w:t>
      </w:r>
      <w:bookmarkStart w:id="0" w:name="_GoBack"/>
      <w:bookmarkEnd w:id="0"/>
      <w:r w:rsidRPr="00B93921">
        <w:rPr>
          <w:rFonts w:ascii="Times New Roman" w:hAnsi="Times New Roman" w:cs="Times New Roman"/>
          <w:bCs/>
          <w:sz w:val="24"/>
          <w:szCs w:val="24"/>
        </w:rPr>
        <w:t xml:space="preserve">           </w:t>
      </w:r>
      <w:r w:rsidRPr="00B93921">
        <w:rPr>
          <w:rFonts w:ascii="Times New Roman" w:hAnsi="Times New Roman" w:cs="Times New Roman"/>
          <w:bCs/>
          <w:sz w:val="24"/>
          <w:szCs w:val="24"/>
        </w:rPr>
        <w:t>В.А. Катков</w:t>
      </w:r>
    </w:p>
    <w:p w:rsidR="009F7EDB" w:rsidRDefault="009F7EDB"/>
    <w:sectPr w:rsidR="009F7EDB" w:rsidSect="00B9392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3299D"/>
    <w:multiLevelType w:val="hybridMultilevel"/>
    <w:tmpl w:val="C4C653F8"/>
    <w:lvl w:ilvl="0" w:tplc="6D9C82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21"/>
    <w:rsid w:val="009F7EDB"/>
    <w:rsid w:val="00B93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7A46"/>
  <w15:chartTrackingRefBased/>
  <w15:docId w15:val="{207D6F0C-1AE0-4C28-A979-0CB8AD2E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9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93921"/>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B93921"/>
    <w:rPr>
      <w:color w:val="0000FF"/>
      <w:u w:val="single"/>
    </w:rPr>
  </w:style>
  <w:style w:type="paragraph" w:styleId="a4">
    <w:name w:val="List Paragraph"/>
    <w:basedOn w:val="a"/>
    <w:uiPriority w:val="34"/>
    <w:qFormat/>
    <w:rsid w:val="00B93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06224/a2588b2a1374c05e0939bb4df8e54fc0dfd6e000/" TargetMode="External"/><Relationship Id="rId5" Type="http://schemas.openxmlformats.org/officeDocument/2006/relationships/hyperlink" Target="consultantplus://offline/ref=7A99EA37FF28B4B6D227CFAE2F79E34F171BFA0F5E73857F92895DC773AE9A0781BD9B4ED22256DDyFN5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4467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cp:revision>
  <dcterms:created xsi:type="dcterms:W3CDTF">2022-09-01T07:52:00Z</dcterms:created>
  <dcterms:modified xsi:type="dcterms:W3CDTF">2022-09-01T07:55:00Z</dcterms:modified>
</cp:coreProperties>
</file>