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73" w:rsidRDefault="00E53F73" w:rsidP="00E53F73">
      <w:pPr>
        <w:jc w:val="center"/>
        <w:rPr>
          <w:b/>
          <w:caps/>
          <w:sz w:val="32"/>
        </w:rPr>
      </w:pPr>
      <w:r>
        <w:rPr>
          <w:noProof/>
        </w:rPr>
        <w:drawing>
          <wp:inline distT="0" distB="0" distL="0" distR="0">
            <wp:extent cx="704850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F73" w:rsidRDefault="00E53F73" w:rsidP="00E53F73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администрация</w:t>
      </w:r>
    </w:p>
    <w:p w:rsidR="00E53F73" w:rsidRDefault="00E53F73" w:rsidP="00E53F73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тейковского муниципального района</w:t>
      </w:r>
    </w:p>
    <w:p w:rsidR="00E53F73" w:rsidRDefault="00E53F73" w:rsidP="00E53F73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ивановской области</w:t>
      </w:r>
    </w:p>
    <w:p w:rsidR="00E53F73" w:rsidRDefault="00E53F73" w:rsidP="00E53F73">
      <w:pPr>
        <w:jc w:val="center"/>
        <w:rPr>
          <w:b/>
          <w:caps/>
          <w:sz w:val="32"/>
          <w:u w:val="single"/>
        </w:rPr>
      </w:pP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</w:p>
    <w:p w:rsidR="00E53F73" w:rsidRDefault="00E53F73" w:rsidP="001129C9">
      <w:pPr>
        <w:rPr>
          <w:b/>
          <w:caps/>
          <w:sz w:val="28"/>
          <w:szCs w:val="28"/>
        </w:rPr>
      </w:pPr>
    </w:p>
    <w:p w:rsidR="00E53F73" w:rsidRDefault="00E53F73" w:rsidP="001129C9">
      <w:pPr>
        <w:jc w:val="center"/>
        <w:rPr>
          <w:b/>
          <w:caps/>
          <w:sz w:val="44"/>
          <w:szCs w:val="44"/>
        </w:rPr>
      </w:pPr>
      <w:proofErr w:type="gramStart"/>
      <w:r>
        <w:rPr>
          <w:b/>
          <w:caps/>
          <w:sz w:val="44"/>
          <w:szCs w:val="44"/>
        </w:rPr>
        <w:t>п</w:t>
      </w:r>
      <w:proofErr w:type="gramEnd"/>
      <w:r>
        <w:rPr>
          <w:b/>
          <w:caps/>
          <w:sz w:val="44"/>
          <w:szCs w:val="44"/>
        </w:rPr>
        <w:t xml:space="preserve"> о с т а н о в л е н и е  </w:t>
      </w:r>
    </w:p>
    <w:p w:rsidR="001129C9" w:rsidRPr="001129C9" w:rsidRDefault="001129C9" w:rsidP="001129C9">
      <w:pPr>
        <w:jc w:val="center"/>
        <w:rPr>
          <w:b/>
          <w:caps/>
        </w:rPr>
      </w:pPr>
    </w:p>
    <w:p w:rsidR="00E53F73" w:rsidRDefault="00E53F73" w:rsidP="00E53F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91E76">
        <w:rPr>
          <w:sz w:val="28"/>
          <w:szCs w:val="28"/>
        </w:rPr>
        <w:t xml:space="preserve">16.11.2022 </w:t>
      </w:r>
      <w:r>
        <w:rPr>
          <w:sz w:val="28"/>
          <w:szCs w:val="28"/>
        </w:rPr>
        <w:t>№</w:t>
      </w:r>
      <w:r w:rsidR="00B91E76">
        <w:rPr>
          <w:sz w:val="28"/>
          <w:szCs w:val="28"/>
        </w:rPr>
        <w:t xml:space="preserve"> 411</w:t>
      </w:r>
      <w:bookmarkStart w:id="0" w:name="_GoBack"/>
      <w:bookmarkEnd w:id="0"/>
    </w:p>
    <w:p w:rsidR="00E53F73" w:rsidRDefault="00E53F73" w:rsidP="0057384E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D111ED" w:rsidRPr="001129C9" w:rsidRDefault="00D111ED" w:rsidP="00E53F73">
      <w:pPr>
        <w:jc w:val="center"/>
        <w:rPr>
          <w:sz w:val="20"/>
          <w:szCs w:val="20"/>
        </w:rPr>
      </w:pPr>
    </w:p>
    <w:p w:rsidR="0057384E" w:rsidRPr="0057384E" w:rsidRDefault="0057384E" w:rsidP="00E53F73">
      <w:pPr>
        <w:jc w:val="center"/>
        <w:rPr>
          <w:b/>
          <w:sz w:val="28"/>
          <w:szCs w:val="28"/>
        </w:rPr>
      </w:pPr>
      <w:r w:rsidRPr="0057384E">
        <w:rPr>
          <w:b/>
          <w:sz w:val="28"/>
          <w:szCs w:val="28"/>
        </w:rPr>
        <w:t>О внесении изменений в постановление администрации Тейковско</w:t>
      </w:r>
      <w:r>
        <w:rPr>
          <w:b/>
          <w:sz w:val="28"/>
          <w:szCs w:val="28"/>
        </w:rPr>
        <w:t xml:space="preserve">го муниципального района от </w:t>
      </w:r>
      <w:r w:rsidRPr="0057384E">
        <w:rPr>
          <w:b/>
          <w:sz w:val="28"/>
          <w:szCs w:val="28"/>
        </w:rPr>
        <w:t>09.02.2017  № 30 «Об</w:t>
      </w:r>
      <w:r w:rsidRPr="0057384E">
        <w:rPr>
          <w:sz w:val="28"/>
          <w:szCs w:val="28"/>
        </w:rPr>
        <w:t xml:space="preserve"> </w:t>
      </w:r>
      <w:r w:rsidRPr="0057384E">
        <w:rPr>
          <w:b/>
          <w:sz w:val="28"/>
          <w:szCs w:val="28"/>
        </w:rPr>
        <w:t>утверждении административного регламента предоставления муниципальной услуги «Выдача ордера на производство земляных работ» на территории Тейковского муниципального района</w:t>
      </w:r>
    </w:p>
    <w:p w:rsidR="00D111ED" w:rsidRDefault="00D111ED" w:rsidP="00E53F73">
      <w:pPr>
        <w:jc w:val="both"/>
        <w:rPr>
          <w:b/>
          <w:sz w:val="28"/>
        </w:rPr>
      </w:pPr>
    </w:p>
    <w:p w:rsidR="00E53F73" w:rsidRPr="00D111ED" w:rsidRDefault="00E53F73" w:rsidP="00D111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постановлением Правительства Ивановской области от 23.09.2021 № 444-п «О процедурах в сфере строительства, которые осуществляются на территории Ивановской области до 01.09.2022», руководствуясь Уставом Тейковского муниципального района</w:t>
      </w:r>
    </w:p>
    <w:p w:rsidR="00D111ED" w:rsidRPr="001129C9" w:rsidRDefault="00D111ED" w:rsidP="00E53F73">
      <w:pPr>
        <w:ind w:firstLine="708"/>
        <w:jc w:val="both"/>
        <w:rPr>
          <w:sz w:val="20"/>
          <w:szCs w:val="20"/>
        </w:rPr>
      </w:pPr>
    </w:p>
    <w:p w:rsidR="00E53F73" w:rsidRDefault="00E53F73" w:rsidP="00E53F73">
      <w:pPr>
        <w:jc w:val="center"/>
        <w:rPr>
          <w:b/>
          <w:caps/>
          <w:sz w:val="28"/>
          <w:szCs w:val="28"/>
        </w:rPr>
      </w:pPr>
      <w:proofErr w:type="gramStart"/>
      <w:r>
        <w:rPr>
          <w:b/>
          <w:caps/>
          <w:sz w:val="28"/>
          <w:szCs w:val="28"/>
        </w:rPr>
        <w:t>п</w:t>
      </w:r>
      <w:proofErr w:type="gramEnd"/>
      <w:r>
        <w:rPr>
          <w:b/>
          <w:caps/>
          <w:sz w:val="28"/>
          <w:szCs w:val="28"/>
        </w:rPr>
        <w:t xml:space="preserve"> о с т а н о в л я е т:</w:t>
      </w:r>
    </w:p>
    <w:p w:rsidR="00E53F73" w:rsidRPr="001129C9" w:rsidRDefault="00E53F73" w:rsidP="00E53F73">
      <w:pPr>
        <w:pStyle w:val="a3"/>
        <w:shd w:val="clear" w:color="auto" w:fill="FFFFFF"/>
        <w:jc w:val="both"/>
        <w:rPr>
          <w:sz w:val="20"/>
          <w:szCs w:val="20"/>
        </w:rPr>
      </w:pPr>
    </w:p>
    <w:p w:rsidR="0057384E" w:rsidRPr="00360F68" w:rsidRDefault="0057384E" w:rsidP="0057384E">
      <w:pPr>
        <w:ind w:firstLine="708"/>
        <w:jc w:val="both"/>
        <w:rPr>
          <w:sz w:val="28"/>
          <w:szCs w:val="28"/>
        </w:rPr>
      </w:pPr>
      <w:r w:rsidRPr="00360F68">
        <w:rPr>
          <w:sz w:val="28"/>
          <w:szCs w:val="28"/>
        </w:rPr>
        <w:t>Внести в постановление администрации Тейковс</w:t>
      </w:r>
      <w:r>
        <w:rPr>
          <w:sz w:val="28"/>
          <w:szCs w:val="28"/>
        </w:rPr>
        <w:t xml:space="preserve">кого муниципального района от </w:t>
      </w:r>
      <w:r w:rsidRPr="0057384E">
        <w:rPr>
          <w:sz w:val="28"/>
          <w:szCs w:val="28"/>
        </w:rPr>
        <w:t>09.02.2017  № 30 «Об утверждении административного регламента предоставления муниципальной услуги «Выдача ордера на производство земляных работ» на территории Тейковского муниципального района</w:t>
      </w:r>
      <w:r w:rsidRPr="00360F68">
        <w:rPr>
          <w:bCs/>
          <w:sz w:val="28"/>
          <w:szCs w:val="28"/>
        </w:rPr>
        <w:t xml:space="preserve">» </w:t>
      </w:r>
      <w:r w:rsidRPr="00360F68">
        <w:rPr>
          <w:sz w:val="28"/>
          <w:szCs w:val="28"/>
        </w:rPr>
        <w:t>следующие изменения:</w:t>
      </w:r>
    </w:p>
    <w:p w:rsidR="0057384E" w:rsidRDefault="0081014A" w:rsidP="005738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57384E" w:rsidRPr="00360F68">
        <w:rPr>
          <w:sz w:val="28"/>
          <w:szCs w:val="28"/>
        </w:rPr>
        <w:t>риложении к постановлению:</w:t>
      </w:r>
    </w:p>
    <w:p w:rsidR="0057384E" w:rsidRDefault="0057384E" w:rsidP="001129C9">
      <w:pPr>
        <w:pStyle w:val="a6"/>
        <w:widowControl/>
        <w:numPr>
          <w:ilvl w:val="0"/>
          <w:numId w:val="2"/>
        </w:numPr>
        <w:autoSpaceDE/>
        <w:autoSpaceDN/>
        <w:spacing w:line="276" w:lineRule="auto"/>
        <w:ind w:left="0" w:firstLine="708"/>
        <w:contextualSpacing/>
        <w:rPr>
          <w:sz w:val="28"/>
          <w:szCs w:val="28"/>
        </w:rPr>
      </w:pPr>
      <w:r>
        <w:rPr>
          <w:sz w:val="28"/>
          <w:szCs w:val="28"/>
        </w:rPr>
        <w:t>Пункт 1.</w:t>
      </w:r>
      <w:r w:rsidR="001129C9">
        <w:rPr>
          <w:sz w:val="28"/>
          <w:szCs w:val="28"/>
        </w:rPr>
        <w:t>3</w:t>
      </w:r>
      <w:r>
        <w:rPr>
          <w:sz w:val="28"/>
          <w:szCs w:val="28"/>
        </w:rPr>
        <w:t xml:space="preserve">. раздела 1 административного регламента изложить в новой редакции: </w:t>
      </w:r>
    </w:p>
    <w:p w:rsidR="0057384E" w:rsidRPr="001129C9" w:rsidRDefault="0057384E" w:rsidP="001129C9">
      <w:pPr>
        <w:ind w:firstLine="709"/>
        <w:jc w:val="both"/>
        <w:rPr>
          <w:sz w:val="28"/>
          <w:szCs w:val="28"/>
          <w:lang w:eastAsia="zh-CN"/>
        </w:rPr>
      </w:pPr>
      <w:r w:rsidRPr="001129C9">
        <w:rPr>
          <w:sz w:val="28"/>
          <w:szCs w:val="28"/>
        </w:rPr>
        <w:t>«</w:t>
      </w:r>
      <w:r w:rsidR="001129C9" w:rsidRPr="001129C9">
        <w:rPr>
          <w:sz w:val="28"/>
          <w:szCs w:val="28"/>
          <w:lang w:eastAsia="zh-CN"/>
        </w:rPr>
        <w:t>1.3. Настоящий Регла</w:t>
      </w:r>
      <w:r w:rsidR="001129C9">
        <w:rPr>
          <w:sz w:val="28"/>
          <w:szCs w:val="28"/>
          <w:lang w:eastAsia="zh-CN"/>
        </w:rPr>
        <w:t xml:space="preserve">мент устанавливает требования к </w:t>
      </w:r>
      <w:r w:rsidR="001129C9" w:rsidRPr="001129C9">
        <w:rPr>
          <w:sz w:val="28"/>
          <w:szCs w:val="28"/>
          <w:lang w:eastAsia="zh-CN"/>
        </w:rPr>
        <w:t>предоставлению муниципальной услуги по выдаче ордера на производство земляных работ</w:t>
      </w:r>
      <w:r w:rsidR="0081014A">
        <w:rPr>
          <w:sz w:val="28"/>
          <w:szCs w:val="28"/>
          <w:lang w:eastAsia="zh-CN"/>
        </w:rPr>
        <w:t xml:space="preserve">, за исключением объектов </w:t>
      </w:r>
      <w:r w:rsidR="0081014A" w:rsidRPr="001129C9">
        <w:rPr>
          <w:sz w:val="28"/>
          <w:szCs w:val="28"/>
          <w:lang w:eastAsia="zh-CN"/>
        </w:rPr>
        <w:t>капитального строительства</w:t>
      </w:r>
      <w:r w:rsidR="0081014A">
        <w:rPr>
          <w:sz w:val="28"/>
          <w:szCs w:val="28"/>
          <w:lang w:eastAsia="zh-CN"/>
        </w:rPr>
        <w:t xml:space="preserve"> </w:t>
      </w:r>
      <w:r w:rsidR="001129C9" w:rsidRPr="001129C9">
        <w:rPr>
          <w:sz w:val="28"/>
          <w:szCs w:val="28"/>
          <w:lang w:eastAsia="zh-CN"/>
        </w:rPr>
        <w:t xml:space="preserve">(далее по тексту — муниципальная услуга), определяет сроки и последовательность действий (административные процедуры) при рассмотрении обращений физических и </w:t>
      </w:r>
      <w:r w:rsidR="001129C9">
        <w:rPr>
          <w:sz w:val="28"/>
          <w:szCs w:val="28"/>
          <w:lang w:eastAsia="zh-CN"/>
        </w:rPr>
        <w:t>юридических лиц</w:t>
      </w:r>
      <w:r w:rsidRPr="001129C9">
        <w:rPr>
          <w:sz w:val="28"/>
          <w:szCs w:val="28"/>
        </w:rPr>
        <w:t>».</w:t>
      </w:r>
    </w:p>
    <w:p w:rsidR="001129C9" w:rsidRDefault="001129C9" w:rsidP="001129C9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Пункт 2.8.1. раздела 2 административного регламента исключить.</w:t>
      </w:r>
    </w:p>
    <w:p w:rsidR="00E53F73" w:rsidRDefault="00E53F73" w:rsidP="00E53F73">
      <w:pPr>
        <w:jc w:val="both"/>
        <w:rPr>
          <w:sz w:val="28"/>
          <w:szCs w:val="28"/>
        </w:rPr>
      </w:pPr>
    </w:p>
    <w:p w:rsidR="001129C9" w:rsidRDefault="001129C9" w:rsidP="00E53F73">
      <w:pPr>
        <w:jc w:val="both"/>
        <w:rPr>
          <w:sz w:val="28"/>
          <w:szCs w:val="28"/>
        </w:rPr>
      </w:pPr>
    </w:p>
    <w:p w:rsidR="0057384E" w:rsidRDefault="00E53F73" w:rsidP="00E53F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Тейковского </w:t>
      </w:r>
    </w:p>
    <w:p w:rsidR="00E53F73" w:rsidRPr="0057384E" w:rsidRDefault="00E53F73" w:rsidP="00E53F7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57384E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В.А. Катков</w:t>
      </w:r>
    </w:p>
    <w:sectPr w:rsidR="00E53F73" w:rsidRPr="0057384E" w:rsidSect="001129C9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F7F7E"/>
    <w:multiLevelType w:val="hybridMultilevel"/>
    <w:tmpl w:val="F2B4993E"/>
    <w:lvl w:ilvl="0" w:tplc="E76A5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EF5AF5"/>
    <w:multiLevelType w:val="hybridMultilevel"/>
    <w:tmpl w:val="844A8950"/>
    <w:lvl w:ilvl="0" w:tplc="D5FA50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9A"/>
    <w:rsid w:val="001129C9"/>
    <w:rsid w:val="00536D9A"/>
    <w:rsid w:val="0057384E"/>
    <w:rsid w:val="0081014A"/>
    <w:rsid w:val="008563BA"/>
    <w:rsid w:val="00B91E76"/>
    <w:rsid w:val="00CA2ED4"/>
    <w:rsid w:val="00D111ED"/>
    <w:rsid w:val="00D36ACE"/>
    <w:rsid w:val="00E5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53F73"/>
    <w:pPr>
      <w:suppressAutoHyphens/>
      <w:spacing w:before="28" w:after="28" w:line="100" w:lineRule="atLeast"/>
    </w:pPr>
  </w:style>
  <w:style w:type="paragraph" w:styleId="a4">
    <w:name w:val="Balloon Text"/>
    <w:basedOn w:val="a"/>
    <w:link w:val="a5"/>
    <w:uiPriority w:val="99"/>
    <w:semiHidden/>
    <w:unhideWhenUsed/>
    <w:rsid w:val="00E53F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F7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57384E"/>
    <w:pPr>
      <w:widowControl w:val="0"/>
      <w:autoSpaceDE w:val="0"/>
      <w:autoSpaceDN w:val="0"/>
      <w:ind w:left="132" w:firstLine="708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53F73"/>
    <w:pPr>
      <w:suppressAutoHyphens/>
      <w:spacing w:before="28" w:after="28" w:line="100" w:lineRule="atLeast"/>
    </w:pPr>
  </w:style>
  <w:style w:type="paragraph" w:styleId="a4">
    <w:name w:val="Balloon Text"/>
    <w:basedOn w:val="a"/>
    <w:link w:val="a5"/>
    <w:uiPriority w:val="99"/>
    <w:semiHidden/>
    <w:unhideWhenUsed/>
    <w:rsid w:val="00E53F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F7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57384E"/>
    <w:pPr>
      <w:widowControl w:val="0"/>
      <w:autoSpaceDE w:val="0"/>
      <w:autoSpaceDN w:val="0"/>
      <w:ind w:left="132" w:firstLine="708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0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3012-1</dc:creator>
  <cp:keywords/>
  <dc:description/>
  <cp:lastModifiedBy>3012-1</cp:lastModifiedBy>
  <cp:revision>10</cp:revision>
  <cp:lastPrinted>2022-11-16T13:46:00Z</cp:lastPrinted>
  <dcterms:created xsi:type="dcterms:W3CDTF">2022-11-15T13:45:00Z</dcterms:created>
  <dcterms:modified xsi:type="dcterms:W3CDTF">2022-11-17T08:16:00Z</dcterms:modified>
</cp:coreProperties>
</file>