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4F" w:rsidRPr="004E5760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4E5760">
        <w:rPr>
          <w:b/>
        </w:rPr>
        <w:t xml:space="preserve"> АДМИНИСТРАЦИЯ  </w:t>
      </w:r>
    </w:p>
    <w:p w:rsidR="002A604F" w:rsidRPr="004E5760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4E5760">
        <w:rPr>
          <w:b/>
        </w:rPr>
        <w:t xml:space="preserve">ТЕЙКОВСКОГО МУНИЦИПАЛЬНОГО РАЙОНА </w:t>
      </w:r>
    </w:p>
    <w:p w:rsidR="002A604F" w:rsidRPr="004E5760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4E5760">
        <w:rPr>
          <w:b/>
        </w:rPr>
        <w:t>ИВАНОВСКОЙ ОБЛАСТИ</w:t>
      </w:r>
    </w:p>
    <w:p w:rsidR="002A604F" w:rsidRPr="004E5760" w:rsidRDefault="002A604F" w:rsidP="002A604F">
      <w:pPr>
        <w:jc w:val="center"/>
        <w:rPr>
          <w:rFonts w:eastAsia="Calibri"/>
        </w:rPr>
      </w:pPr>
    </w:p>
    <w:p w:rsidR="002A604F" w:rsidRPr="004E5760" w:rsidRDefault="002A604F" w:rsidP="002A604F">
      <w:pPr>
        <w:jc w:val="center"/>
        <w:rPr>
          <w:rFonts w:eastAsia="Calibri"/>
        </w:rPr>
      </w:pPr>
    </w:p>
    <w:p w:rsidR="002A604F" w:rsidRPr="004E5760" w:rsidRDefault="002A604F" w:rsidP="002A604F">
      <w:pPr>
        <w:jc w:val="center"/>
        <w:rPr>
          <w:rFonts w:eastAsia="Calibri"/>
          <w:b/>
        </w:rPr>
      </w:pPr>
      <w:proofErr w:type="gramStart"/>
      <w:r w:rsidRPr="004E5760">
        <w:rPr>
          <w:rFonts w:eastAsia="Calibri"/>
          <w:b/>
        </w:rPr>
        <w:t>П</w:t>
      </w:r>
      <w:proofErr w:type="gramEnd"/>
      <w:r w:rsidRPr="004E5760">
        <w:rPr>
          <w:rFonts w:eastAsia="Calibri"/>
          <w:b/>
        </w:rPr>
        <w:t xml:space="preserve"> О С Т А Н О В Л Е Н И Е</w:t>
      </w:r>
    </w:p>
    <w:p w:rsidR="002A604F" w:rsidRPr="004E5760" w:rsidRDefault="002A604F" w:rsidP="002A604F">
      <w:pPr>
        <w:jc w:val="center"/>
      </w:pPr>
    </w:p>
    <w:p w:rsidR="002A604F" w:rsidRPr="004E5760" w:rsidRDefault="002A604F" w:rsidP="002A604F">
      <w:pPr>
        <w:jc w:val="center"/>
      </w:pPr>
    </w:p>
    <w:p w:rsidR="002A604F" w:rsidRPr="004E5760" w:rsidRDefault="002A604F" w:rsidP="002A604F">
      <w:pPr>
        <w:jc w:val="center"/>
      </w:pPr>
      <w:r w:rsidRPr="004E5760">
        <w:t xml:space="preserve">от </w:t>
      </w:r>
      <w:r w:rsidR="004E5760" w:rsidRPr="004E5760">
        <w:t>30.04.2021</w:t>
      </w:r>
      <w:r w:rsidRPr="004E5760">
        <w:t xml:space="preserve"> № </w:t>
      </w:r>
      <w:r w:rsidR="00CD7B89">
        <w:t>159</w:t>
      </w:r>
      <w:bookmarkStart w:id="0" w:name="_GoBack"/>
      <w:bookmarkEnd w:id="0"/>
    </w:p>
    <w:p w:rsidR="002A604F" w:rsidRPr="004E5760" w:rsidRDefault="002A604F" w:rsidP="002A604F">
      <w:pPr>
        <w:jc w:val="center"/>
      </w:pPr>
      <w:r w:rsidRPr="004E5760">
        <w:t>г. Тейково</w:t>
      </w:r>
    </w:p>
    <w:p w:rsidR="002A604F" w:rsidRPr="004E5760" w:rsidRDefault="002A604F" w:rsidP="002A604F"/>
    <w:p w:rsidR="002A604F" w:rsidRPr="004E5760" w:rsidRDefault="002A604F" w:rsidP="002A604F">
      <w:pPr>
        <w:jc w:val="center"/>
        <w:rPr>
          <w:b/>
        </w:rPr>
      </w:pPr>
      <w:r w:rsidRPr="004E5760">
        <w:rPr>
          <w:b/>
        </w:rPr>
        <w:t>О внесении изменений в постановление администрации Тейковс</w:t>
      </w:r>
      <w:r w:rsidR="004E5701" w:rsidRPr="004E5760">
        <w:rPr>
          <w:b/>
        </w:rPr>
        <w:t>кого муниципального района от 17.06.2016  № 102</w:t>
      </w:r>
      <w:r w:rsidRPr="004E5760">
        <w:rPr>
          <w:b/>
        </w:rPr>
        <w:t xml:space="preserve"> «Об утверждении административного регламента предо</w:t>
      </w:r>
      <w:r w:rsidR="004E5701" w:rsidRPr="004E5760">
        <w:rPr>
          <w:b/>
        </w:rPr>
        <w:t xml:space="preserve">ставления муниципальной услуги </w:t>
      </w:r>
      <w:r w:rsidRPr="004E5760">
        <w:rPr>
          <w:b/>
          <w:bCs/>
        </w:rPr>
        <w:t xml:space="preserve">«Выдача </w:t>
      </w:r>
      <w:r w:rsidR="004E5701" w:rsidRPr="004E5760">
        <w:rPr>
          <w:b/>
          <w:bCs/>
        </w:rPr>
        <w:t>разрешений на ввод объектов в эксплуатацию в случаях,</w:t>
      </w:r>
      <w:r w:rsidRPr="004E5760">
        <w:rPr>
          <w:b/>
          <w:bCs/>
        </w:rPr>
        <w:t xml:space="preserve"> предусмотренных Градостроительным кодексом Российской Федерации»</w:t>
      </w:r>
      <w:r w:rsidR="004E5701" w:rsidRPr="004E5760">
        <w:rPr>
          <w:b/>
          <w:bCs/>
        </w:rPr>
        <w:t xml:space="preserve"> на территории Тейковского муниципального ра</w:t>
      </w:r>
      <w:r w:rsidR="00B43BCF" w:rsidRPr="004E5760">
        <w:rPr>
          <w:b/>
          <w:bCs/>
        </w:rPr>
        <w:t>йона</w:t>
      </w:r>
    </w:p>
    <w:p w:rsidR="002A604F" w:rsidRPr="004E5760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4E5760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4E5760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4E5760" w:rsidRDefault="00722CB4" w:rsidP="002A604F">
      <w:pPr>
        <w:ind w:firstLine="708"/>
        <w:jc w:val="both"/>
      </w:pPr>
      <w:r w:rsidRPr="004E5760">
        <w:t xml:space="preserve">Рассмотрев представление </w:t>
      </w:r>
      <w:proofErr w:type="spellStart"/>
      <w:r w:rsidRPr="004E5760">
        <w:t>Тейковской</w:t>
      </w:r>
      <w:proofErr w:type="spellEnd"/>
      <w:r w:rsidRPr="004E5760">
        <w:t xml:space="preserve"> межрайонной прокуратуры № 02-33-2021 </w:t>
      </w:r>
      <w:proofErr w:type="gramStart"/>
      <w:r w:rsidRPr="004E5760">
        <w:t>от</w:t>
      </w:r>
      <w:proofErr w:type="gramEnd"/>
      <w:r w:rsidRPr="004E5760">
        <w:t xml:space="preserve"> </w:t>
      </w:r>
      <w:proofErr w:type="gramStart"/>
      <w:r w:rsidRPr="004E5760">
        <w:t>26.03.2021 г., в</w:t>
      </w:r>
      <w:r w:rsidR="002A604F" w:rsidRPr="004E5760">
        <w:t xml:space="preserve">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  <w:proofErr w:type="gramEnd"/>
    </w:p>
    <w:p w:rsidR="002A604F" w:rsidRPr="004E5760" w:rsidRDefault="002A604F" w:rsidP="002A604F">
      <w:pPr>
        <w:ind w:firstLine="708"/>
        <w:jc w:val="both"/>
      </w:pPr>
    </w:p>
    <w:p w:rsidR="002A604F" w:rsidRPr="004E5760" w:rsidRDefault="002A604F" w:rsidP="002A604F">
      <w:pPr>
        <w:jc w:val="center"/>
        <w:rPr>
          <w:b/>
          <w:caps/>
        </w:rPr>
      </w:pPr>
      <w:r w:rsidRPr="004E5760">
        <w:rPr>
          <w:b/>
          <w:caps/>
        </w:rPr>
        <w:t xml:space="preserve">постановляет: </w:t>
      </w:r>
    </w:p>
    <w:p w:rsidR="002A604F" w:rsidRPr="004E5760" w:rsidRDefault="002A604F" w:rsidP="002A604F">
      <w:pPr>
        <w:jc w:val="center"/>
        <w:rPr>
          <w:b/>
          <w:caps/>
        </w:rPr>
      </w:pPr>
    </w:p>
    <w:p w:rsidR="002A604F" w:rsidRPr="004E5760" w:rsidRDefault="002A604F" w:rsidP="002A604F">
      <w:pPr>
        <w:ind w:firstLine="708"/>
        <w:jc w:val="both"/>
      </w:pPr>
      <w:r w:rsidRPr="004E5760">
        <w:t>Внести в постановление администрации Тейковского муниципально</w:t>
      </w:r>
      <w:r w:rsidR="00095C40" w:rsidRPr="004E5760">
        <w:t xml:space="preserve">го района </w:t>
      </w:r>
      <w:r w:rsidR="004E5701" w:rsidRPr="004E5760">
        <w:t xml:space="preserve">от 17.06.2016г.  № 102 «Об утверждении административного регламента предоставления муниципальной услуги </w:t>
      </w:r>
      <w:r w:rsidR="004E5701" w:rsidRPr="004E5760">
        <w:rPr>
          <w:bCs/>
        </w:rPr>
        <w:t>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 w:rsidRPr="004E5760">
        <w:t xml:space="preserve"> следующие изменения:</w:t>
      </w:r>
    </w:p>
    <w:p w:rsidR="002A604F" w:rsidRPr="004E5760" w:rsidRDefault="002A604F" w:rsidP="002A604F">
      <w:pPr>
        <w:ind w:firstLine="708"/>
        <w:jc w:val="both"/>
      </w:pPr>
      <w:r w:rsidRPr="004E5760">
        <w:t>в приложении к постановлению:</w:t>
      </w:r>
    </w:p>
    <w:p w:rsidR="002A604F" w:rsidRPr="004E5760" w:rsidRDefault="002A604F" w:rsidP="002A604F">
      <w:pPr>
        <w:keepNext/>
        <w:shd w:val="clear" w:color="auto" w:fill="FFFFFF"/>
        <w:ind w:firstLine="708"/>
        <w:jc w:val="both"/>
        <w:outlineLvl w:val="0"/>
      </w:pPr>
      <w:r w:rsidRPr="004E5760">
        <w:t xml:space="preserve">1. </w:t>
      </w:r>
      <w:r w:rsidR="00CF4CC0" w:rsidRPr="004E5760">
        <w:t>Раздел</w:t>
      </w:r>
      <w:r w:rsidRPr="004E5760">
        <w:t xml:space="preserve"> 2 административн</w:t>
      </w:r>
      <w:r w:rsidR="007E554E" w:rsidRPr="004E5760">
        <w:t xml:space="preserve">ого регламента </w:t>
      </w:r>
      <w:r w:rsidR="00CF4CC0" w:rsidRPr="004E5760">
        <w:t>изложить в новой редакции</w:t>
      </w:r>
      <w:r w:rsidRPr="004E5760">
        <w:t>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«2.1. Наименование муниципальной услуги: "Выдача разрешений на ввод объектов в эксплуатацию в случаях, предусмотренных Градостроительным кодексом Российской Федерации" (далее по тексту - муниципальная услуга).</w:t>
      </w:r>
    </w:p>
    <w:p w:rsidR="00CF4CC0" w:rsidRPr="004E5760" w:rsidRDefault="00CF4CC0" w:rsidP="00CF4CC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50"/>
      <w:bookmarkEnd w:id="1"/>
      <w:r w:rsidRPr="004E5760">
        <w:rPr>
          <w:rFonts w:ascii="Times New Roman" w:hAnsi="Times New Roman" w:cs="Times New Roman"/>
          <w:sz w:val="24"/>
          <w:szCs w:val="24"/>
        </w:rPr>
        <w:t xml:space="preserve">       2.2. </w:t>
      </w:r>
      <w:bookmarkStart w:id="2" w:name="Par62"/>
      <w:bookmarkEnd w:id="2"/>
      <w:r w:rsidRPr="004E5760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органа, предоставляющего муниципальную услугу: </w:t>
      </w:r>
      <w:r w:rsidRPr="004E576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E5760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CF4CC0" w:rsidRPr="004E5760" w:rsidRDefault="00CF4CC0" w:rsidP="00CF4CC0">
      <w:pPr>
        <w:jc w:val="both"/>
        <w:outlineLvl w:val="8"/>
      </w:pPr>
      <w:r w:rsidRPr="004E5760"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CF4CC0" w:rsidRPr="004E5760" w:rsidRDefault="00CF4CC0" w:rsidP="00CF4CC0">
      <w:pPr>
        <w:ind w:firstLine="709"/>
        <w:jc w:val="both"/>
      </w:pPr>
      <w:r w:rsidRPr="004E5760">
        <w:t>Контактные данные Администрации: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t xml:space="preserve">- адрес: 155040, Ивановская область, г. Тейково, ул. Октябрьская, д.2а.; 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t>- номер телефона/факса: 8(49343)2-26-05;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Style w:val="a3"/>
          <w:color w:val="auto"/>
          <w:u w:val="none"/>
        </w:rPr>
      </w:pPr>
      <w:r w:rsidRPr="004E5760">
        <w:t xml:space="preserve">- адрес сайта в сети «Интернет»: </w:t>
      </w:r>
      <w:hyperlink r:id="rId5" w:history="1">
        <w:r w:rsidRPr="004E5760">
          <w:rPr>
            <w:rStyle w:val="a3"/>
            <w:color w:val="auto"/>
            <w:u w:val="none"/>
          </w:rPr>
          <w:t>http://тейково-район.рф</w:t>
        </w:r>
      </w:hyperlink>
      <w:r w:rsidRPr="004E5760">
        <w:rPr>
          <w:rStyle w:val="a3"/>
          <w:color w:val="auto"/>
          <w:u w:val="none"/>
        </w:rPr>
        <w:t>;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right="5"/>
      </w:pPr>
      <w:r w:rsidRPr="004E5760">
        <w:rPr>
          <w:rStyle w:val="a3"/>
          <w:color w:val="auto"/>
          <w:u w:val="none"/>
        </w:rPr>
        <w:t xml:space="preserve">- адрес электронной почты:  </w:t>
      </w:r>
      <w:hyperlink r:id="rId6" w:tooltip="teikovo.raion@mail.ru" w:history="1">
        <w:r w:rsidRPr="004E5760">
          <w:rPr>
            <w:rStyle w:val="a3"/>
            <w:color w:val="auto"/>
            <w:u w:val="none"/>
          </w:rPr>
          <w:t>teikovo.raion@mail.ru</w:t>
        </w:r>
      </w:hyperlink>
      <w:r w:rsidRPr="004E5760">
        <w:t>; </w:t>
      </w:r>
      <w:hyperlink r:id="rId7" w:tooltip="rl_teikovo_raion@mail.ru" w:history="1">
        <w:r w:rsidRPr="004E5760">
          <w:rPr>
            <w:rStyle w:val="a3"/>
            <w:color w:val="auto"/>
            <w:u w:val="none"/>
          </w:rPr>
          <w:t>rl_teikovo_raion@mail.ru</w:t>
        </w:r>
      </w:hyperlink>
      <w:r w:rsidRPr="004E5760">
        <w:t>;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</w:pPr>
      <w:r w:rsidRPr="004E5760">
        <w:t>Контактные данные Отдела: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t xml:space="preserve">- адрес электронной почты: </w:t>
      </w:r>
      <w:hyperlink r:id="rId8" w:history="1">
        <w:r w:rsidRPr="004E5760">
          <w:rPr>
            <w:rStyle w:val="a3"/>
            <w:color w:val="auto"/>
            <w:u w:val="none"/>
            <w:lang w:val="en-US"/>
          </w:rPr>
          <w:t>gkh</w:t>
        </w:r>
        <w:r w:rsidRPr="004E5760">
          <w:rPr>
            <w:rStyle w:val="a3"/>
            <w:color w:val="auto"/>
            <w:u w:val="none"/>
          </w:rPr>
          <w:t>-</w:t>
        </w:r>
        <w:r w:rsidRPr="004E5760">
          <w:rPr>
            <w:rStyle w:val="a3"/>
            <w:color w:val="auto"/>
            <w:u w:val="none"/>
            <w:lang w:val="en-US"/>
          </w:rPr>
          <w:t>tmr</w:t>
        </w:r>
        <w:r w:rsidRPr="004E5760">
          <w:rPr>
            <w:rStyle w:val="a3"/>
            <w:color w:val="auto"/>
            <w:u w:val="none"/>
          </w:rPr>
          <w:t>@</w:t>
        </w:r>
        <w:r w:rsidRPr="004E5760">
          <w:rPr>
            <w:rStyle w:val="a3"/>
            <w:color w:val="auto"/>
            <w:u w:val="none"/>
            <w:lang w:val="en-US"/>
          </w:rPr>
          <w:t>mail</w:t>
        </w:r>
        <w:r w:rsidRPr="004E5760">
          <w:rPr>
            <w:rStyle w:val="a3"/>
            <w:color w:val="auto"/>
            <w:u w:val="none"/>
          </w:rPr>
          <w:t>.</w:t>
        </w:r>
        <w:r w:rsidRPr="004E5760">
          <w:rPr>
            <w:rStyle w:val="a3"/>
            <w:color w:val="auto"/>
            <w:u w:val="none"/>
            <w:lang w:val="en-US"/>
          </w:rPr>
          <w:t>ru</w:t>
        </w:r>
      </w:hyperlink>
      <w:r w:rsidRPr="004E5760">
        <w:rPr>
          <w:rStyle w:val="a3"/>
          <w:color w:val="auto"/>
          <w:u w:val="none"/>
        </w:rPr>
        <w:t xml:space="preserve">, </w:t>
      </w:r>
      <w:r w:rsidRPr="004E5760">
        <w:t>gkh-tmr@ivreg.ru;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lastRenderedPageBreak/>
        <w:t>- номер телефона: 8(49343)2-34-04.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2.2.1. Муниципальная услуга предоставляется на основании поступившего в Отдел заявления: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bookmarkStart w:id="3" w:name="Par63"/>
      <w:bookmarkStart w:id="4" w:name="Par64"/>
      <w:bookmarkStart w:id="5" w:name="Par65"/>
      <w:bookmarkEnd w:id="3"/>
      <w:bookmarkEnd w:id="4"/>
      <w:bookmarkEnd w:id="5"/>
      <w:r w:rsidRPr="004E5760">
        <w:t>1) поданного лично Заявителем или его представителем;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 xml:space="preserve">2) </w:t>
      </w:r>
      <w:proofErr w:type="gramStart"/>
      <w:r w:rsidRPr="004E5760">
        <w:t>поданного</w:t>
      </w:r>
      <w:proofErr w:type="gramEnd"/>
      <w:r w:rsidRPr="004E5760"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3) поданного через МФЦ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 xml:space="preserve">   График консультативного приема граждан специалистами Отдела: 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4E5760">
        <w:t xml:space="preserve">понедельник - четверг с 8:30 до 17:30 (обед с 12:00 до 12:45), пятница с 8:30 </w:t>
      </w:r>
      <w:proofErr w:type="gramStart"/>
      <w:r w:rsidRPr="004E5760">
        <w:t>до</w:t>
      </w:r>
      <w:proofErr w:type="gramEnd"/>
      <w:r w:rsidRPr="004E5760">
        <w:t xml:space="preserve"> 16:15 (обед с 12:00 до 12:45), суббота, воскресенье  - выходной. 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</w:pPr>
      <w:proofErr w:type="gramStart"/>
      <w:r w:rsidRPr="004E5760">
        <w:t>4)</w:t>
      </w:r>
      <w:r w:rsidRPr="004E5760">
        <w:rPr>
          <w:rFonts w:eastAsiaTheme="minorHAnsi"/>
          <w:lang w:eastAsia="en-US"/>
        </w:rPr>
        <w:t xml:space="preserve"> 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 (ЕИСЖС),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Pr="004E5760">
        <w:t>.</w:t>
      </w:r>
      <w:proofErr w:type="gramEnd"/>
    </w:p>
    <w:p w:rsidR="00CF4CC0" w:rsidRPr="004E5760" w:rsidRDefault="00CF4CC0" w:rsidP="00CF4CC0">
      <w:pPr>
        <w:keepNext/>
        <w:shd w:val="clear" w:color="auto" w:fill="FFFFFF"/>
        <w:jc w:val="both"/>
        <w:outlineLvl w:val="0"/>
      </w:pPr>
      <w:r w:rsidRPr="004E5760">
        <w:tab/>
      </w:r>
      <w:r w:rsidRPr="004E5760">
        <w:rPr>
          <w:rFonts w:eastAsiaTheme="minorHAnsi"/>
          <w:lang w:eastAsia="en-US"/>
        </w:rPr>
        <w:t>По заявлению застройщика</w:t>
      </w:r>
      <w:r w:rsidRPr="004E5760">
        <w:t xml:space="preserve"> разрешения на ввод объекта в эксплуатацию, выдаются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2.3. Результатом предоставления муниципальной услуги являются: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6" w:name="Par73"/>
      <w:bookmarkEnd w:id="6"/>
      <w:r w:rsidRPr="004E5760">
        <w:t xml:space="preserve">- выдача разрешения на ввод объекта в эксплуатацию; 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t xml:space="preserve">-  выдача или направление Заявителю письма </w:t>
      </w:r>
      <w:proofErr w:type="gramStart"/>
      <w:r w:rsidRPr="004E5760">
        <w:t>об отказе в выдаче разрешения на ввод объекта в эксплуатацию с указанием</w:t>
      </w:r>
      <w:proofErr w:type="gramEnd"/>
      <w:r w:rsidRPr="004E5760">
        <w:t xml:space="preserve"> причин такого отказа.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2.4. Срок предоставления муниципальной услуги: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rPr>
          <w:rFonts w:eastAsiaTheme="minorHAnsi"/>
          <w:lang w:eastAsia="en-US"/>
        </w:rPr>
        <w:t>Срок предоставления муниципальной услуги составляет 5 рабочих дней со дня поступления заявления о выдаче разрешения на ввод объекта в эксплуатацию.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2.5. Правовые основания для предоставления муниципальной услуги: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720"/>
        <w:jc w:val="both"/>
      </w:pPr>
      <w:r w:rsidRPr="004E5760">
        <w:t>- Конституция Российской Федерации;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720"/>
        <w:jc w:val="both"/>
      </w:pPr>
      <w:r w:rsidRPr="004E5760">
        <w:t>- Градостроительный кодекс Российской Федерации от 29.12.2004 г. № 190-ФЗ;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708"/>
        <w:jc w:val="both"/>
      </w:pPr>
      <w:r w:rsidRPr="004E5760"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708"/>
        <w:jc w:val="both"/>
      </w:pPr>
      <w:r w:rsidRPr="004E5760">
        <w:t xml:space="preserve">- Федеральный закон от 02.05.2006 г.  № 59-ФЗ «О порядке рассмотрения обращений граждан Российской Федерации»; 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4E5760">
        <w:t>- Федеральный закон от 27.07.2010 г. № 210-ФЗ «Об организации предоставления государственных и муниципальных услуг»;</w:t>
      </w:r>
    </w:p>
    <w:p w:rsidR="00CF4CC0" w:rsidRPr="004E5760" w:rsidRDefault="00CF4CC0" w:rsidP="00CF4CC0">
      <w:pPr>
        <w:autoSpaceDE w:val="0"/>
        <w:autoSpaceDN w:val="0"/>
        <w:adjustRightInd w:val="0"/>
        <w:ind w:firstLine="720"/>
        <w:jc w:val="both"/>
      </w:pPr>
      <w:r w:rsidRPr="004E5760">
        <w:t>- Федеральный закон от 17.11.1995 г. № 169-ФЗ «Об архитектурной деятельности в Российской Федерации»;</w:t>
      </w:r>
    </w:p>
    <w:p w:rsidR="00CF4CC0" w:rsidRPr="004E5760" w:rsidRDefault="00CF4CC0" w:rsidP="00CF4CC0">
      <w:pPr>
        <w:autoSpaceDE w:val="0"/>
        <w:autoSpaceDN w:val="0"/>
        <w:adjustRightInd w:val="0"/>
        <w:ind w:firstLine="720"/>
        <w:jc w:val="both"/>
      </w:pPr>
      <w:r w:rsidRPr="004E5760">
        <w:t>- Федеральный закон от 24.11.1995 г. № 181-ФЗ «О социальной защите инвалидов в Российской Федерации»;</w:t>
      </w:r>
    </w:p>
    <w:p w:rsidR="00CF4CC0" w:rsidRPr="004E5760" w:rsidRDefault="00CF4CC0" w:rsidP="00CF4CC0">
      <w:pPr>
        <w:autoSpaceDE w:val="0"/>
        <w:autoSpaceDN w:val="0"/>
        <w:adjustRightInd w:val="0"/>
        <w:ind w:firstLine="720"/>
        <w:jc w:val="both"/>
      </w:pPr>
      <w:r w:rsidRPr="004E5760">
        <w:t>-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 xml:space="preserve">- Федеральный </w:t>
      </w:r>
      <w:hyperlink r:id="rId9" w:history="1">
        <w:r w:rsidRPr="004E5760">
          <w:rPr>
            <w:rStyle w:val="a3"/>
            <w:color w:val="auto"/>
            <w:u w:val="none"/>
          </w:rPr>
          <w:t>закон</w:t>
        </w:r>
      </w:hyperlink>
      <w:r w:rsidRPr="004E5760">
        <w:t xml:space="preserve"> от 06.04.2011 г. № 63-ФЗ "Об электронной подписи";</w:t>
      </w:r>
    </w:p>
    <w:p w:rsidR="00CF4CC0" w:rsidRPr="004E5760" w:rsidRDefault="00CF4CC0" w:rsidP="00CF4CC0">
      <w:pPr>
        <w:autoSpaceDE w:val="0"/>
        <w:autoSpaceDN w:val="0"/>
        <w:adjustRightInd w:val="0"/>
        <w:ind w:firstLine="720"/>
        <w:jc w:val="both"/>
      </w:pPr>
      <w:r w:rsidRPr="004E5760">
        <w:t>- Постановление Правительства Российской Федерации от 25.06.2012 г.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CF4CC0" w:rsidRPr="004E5760" w:rsidRDefault="00CF4CC0" w:rsidP="00CF4CC0">
      <w:pPr>
        <w:autoSpaceDE w:val="0"/>
        <w:autoSpaceDN w:val="0"/>
        <w:adjustRightInd w:val="0"/>
        <w:ind w:firstLine="720"/>
        <w:jc w:val="both"/>
      </w:pPr>
      <w:r w:rsidRPr="004E5760">
        <w:lastRenderedPageBreak/>
        <w:t>- Приказ Министерства строительства и жилищно-коммунального хозяйства от 19.02.2015 г. № 117/</w:t>
      </w:r>
      <w:proofErr w:type="gramStart"/>
      <w:r w:rsidRPr="004E5760">
        <w:t>ПР</w:t>
      </w:r>
      <w:proofErr w:type="gramEnd"/>
      <w:r w:rsidRPr="004E5760">
        <w:t xml:space="preserve"> " Об утверждении формы разрешения на строительство и формы разрешения на ввод объекта в эксплуатацию";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 xml:space="preserve">- </w:t>
      </w:r>
      <w:hyperlink r:id="rId10" w:history="1">
        <w:r w:rsidRPr="004E5760">
          <w:rPr>
            <w:rStyle w:val="a3"/>
            <w:color w:val="auto"/>
            <w:u w:val="none"/>
          </w:rPr>
          <w:t>Устав</w:t>
        </w:r>
      </w:hyperlink>
      <w:r w:rsidRPr="004E5760">
        <w:t xml:space="preserve"> Тейковского муниципального района.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2.6. Исчерпывающий перечень документов, необходимых для предоставления муниципальной услуги.</w:t>
      </w:r>
    </w:p>
    <w:p w:rsidR="00CF4CC0" w:rsidRPr="004E5760" w:rsidRDefault="00CF4CC0" w:rsidP="00CF4CC0">
      <w:pPr>
        <w:autoSpaceDE w:val="0"/>
        <w:ind w:firstLine="539"/>
        <w:jc w:val="both"/>
      </w:pPr>
      <w:r w:rsidRPr="004E5760">
        <w:t>2.6.1.Для получения разрешения на ввод объекта в эксплуатацию Заявитель направляет в Отдел заявление о выдаче разрешения на ввод объекта в эксплуатацию (приложение № 1 к Регламенту).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t>2.6.2.</w:t>
      </w:r>
      <w:r w:rsidRPr="004E5760">
        <w:rPr>
          <w:rFonts w:eastAsiaTheme="minorHAnsi"/>
          <w:lang w:eastAsia="en-US"/>
        </w:rPr>
        <w:t xml:space="preserve"> Для принятия решения о выдаче разрешения на ввод объекта в эксплуатацию необходимы следующие документы:</w:t>
      </w:r>
    </w:p>
    <w:p w:rsidR="00CF4CC0" w:rsidRPr="004E5760" w:rsidRDefault="00CF4CC0" w:rsidP="00CF4C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 xml:space="preserve">           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ab/>
      </w:r>
      <w:proofErr w:type="gramStart"/>
      <w:r w:rsidRPr="004E5760">
        <w:rPr>
          <w:rFonts w:eastAsiaTheme="minorHAnsi"/>
          <w:lang w:eastAsia="en-US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4E5760">
        <w:rPr>
          <w:rFonts w:eastAsiaTheme="minorHAnsi"/>
          <w:lang w:eastAsia="en-US"/>
        </w:rPr>
        <w:t xml:space="preserve"> образование земельного участка;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>3) разрешение на строительство;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4E5760">
        <w:rPr>
          <w:rFonts w:eastAsiaTheme="minorHAnsi"/>
          <w:lang w:eastAsia="en-US"/>
        </w:rPr>
        <w:t xml:space="preserve"> осуществления строительного контроля на основании договора);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4E5760">
        <w:t>Градостроительного кодекса Российской Федерации</w:t>
      </w:r>
      <w:r w:rsidRPr="004E5760">
        <w:rPr>
          <w:rFonts w:eastAsiaTheme="minorHAnsi"/>
          <w:lang w:eastAsia="en-US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4E5760">
        <w:rPr>
          <w:rFonts w:eastAsiaTheme="minorHAnsi"/>
          <w:lang w:eastAsia="en-US"/>
        </w:rPr>
        <w:t xml:space="preserve"> федерального органа исполнительной власти (далее - орган федерального государственного экологического </w:t>
      </w:r>
      <w:r w:rsidRPr="004E5760">
        <w:rPr>
          <w:rFonts w:eastAsiaTheme="minorHAnsi"/>
          <w:lang w:eastAsia="en-US"/>
        </w:rPr>
        <w:lastRenderedPageBreak/>
        <w:t xml:space="preserve">надзора), </w:t>
      </w:r>
      <w:proofErr w:type="gramStart"/>
      <w:r w:rsidRPr="004E5760">
        <w:rPr>
          <w:rFonts w:eastAsiaTheme="minorHAnsi"/>
          <w:lang w:eastAsia="en-US"/>
        </w:rPr>
        <w:t>выдаваемое</w:t>
      </w:r>
      <w:proofErr w:type="gramEnd"/>
      <w:r w:rsidRPr="004E5760">
        <w:rPr>
          <w:rFonts w:eastAsiaTheme="minorHAnsi"/>
          <w:lang w:eastAsia="en-US"/>
        </w:rPr>
        <w:t xml:space="preserve"> в случаях, предусмотренных частью 7 статьи 54 </w:t>
      </w:r>
      <w:r w:rsidRPr="004E5760">
        <w:t>Градостроительного кодекса Российской Федерации</w:t>
      </w:r>
      <w:r w:rsidRPr="004E5760">
        <w:rPr>
          <w:rFonts w:eastAsiaTheme="minorHAnsi"/>
          <w:lang w:eastAsia="en-US"/>
        </w:rPr>
        <w:t>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 xml:space="preserve">9) документ, подтверждающий заключение </w:t>
      </w:r>
      <w:proofErr w:type="gramStart"/>
      <w:r w:rsidRPr="004E5760">
        <w:rPr>
          <w:rFonts w:eastAsiaTheme="minorHAnsi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E5760">
        <w:rPr>
          <w:rFonts w:eastAsiaTheme="minorHAnsi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CF4CC0" w:rsidRPr="004E5760" w:rsidRDefault="00CF4CC0" w:rsidP="00CF4CC0">
      <w:pPr>
        <w:keepNext/>
        <w:shd w:val="clear" w:color="auto" w:fill="FFFFFF"/>
        <w:ind w:firstLine="567"/>
        <w:jc w:val="both"/>
        <w:outlineLvl w:val="0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</w:t>
      </w:r>
      <w:proofErr w:type="gramEnd"/>
    </w:p>
    <w:p w:rsidR="00CF4CC0" w:rsidRPr="004E5760" w:rsidRDefault="00CF4CC0" w:rsidP="00CF4CC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 xml:space="preserve">12)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r:id="rId11" w:history="1">
        <w:r w:rsidRPr="004E5760">
          <w:rPr>
            <w:rFonts w:eastAsiaTheme="minorHAnsi"/>
            <w:lang w:eastAsia="en-US"/>
          </w:rPr>
          <w:t>пунктах 4</w:t>
        </w:r>
      </w:hyperlink>
      <w:r w:rsidRPr="004E5760">
        <w:rPr>
          <w:rFonts w:eastAsiaTheme="minorHAnsi"/>
          <w:lang w:eastAsia="en-US"/>
        </w:rPr>
        <w:t xml:space="preserve">, </w:t>
      </w:r>
      <w:hyperlink r:id="rId12" w:history="1">
        <w:r w:rsidRPr="004E5760">
          <w:rPr>
            <w:rFonts w:eastAsiaTheme="minorHAnsi"/>
            <w:lang w:eastAsia="en-US"/>
          </w:rPr>
          <w:t>6</w:t>
        </w:r>
      </w:hyperlink>
      <w:r w:rsidRPr="004E5760">
        <w:rPr>
          <w:rFonts w:eastAsiaTheme="minorHAnsi"/>
          <w:lang w:eastAsia="en-US"/>
        </w:rPr>
        <w:t xml:space="preserve"> - </w:t>
      </w:r>
      <w:hyperlink r:id="rId13" w:history="1">
        <w:r w:rsidRPr="004E5760">
          <w:rPr>
            <w:rFonts w:eastAsiaTheme="minorHAnsi"/>
            <w:lang w:eastAsia="en-US"/>
          </w:rPr>
          <w:t>12 части 3</w:t>
        </w:r>
      </w:hyperlink>
      <w:r w:rsidRPr="004E5760">
        <w:rPr>
          <w:rFonts w:eastAsiaTheme="minorHAnsi"/>
          <w:lang w:eastAsia="en-US"/>
        </w:rPr>
        <w:t xml:space="preserve"> Градостроительного кодекса Российской Федерации,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4E5760">
        <w:rPr>
          <w:rFonts w:eastAsiaTheme="minorHAnsi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4E5760">
        <w:rPr>
          <w:rFonts w:eastAsiaTheme="minorHAnsi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F4CC0" w:rsidRPr="004E5760" w:rsidRDefault="00CF4CC0" w:rsidP="00CF4CC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 xml:space="preserve">13) Для получения разрешения на ввод объекта в эксплуатацию разрешается требовать только указанные в </w:t>
      </w:r>
      <w:hyperlink r:id="rId14" w:history="1">
        <w:r w:rsidRPr="004E5760">
          <w:rPr>
            <w:rFonts w:eastAsiaTheme="minorHAnsi"/>
            <w:lang w:eastAsia="en-US"/>
          </w:rPr>
          <w:t>частях 3</w:t>
        </w:r>
      </w:hyperlink>
      <w:r w:rsidRPr="004E5760">
        <w:rPr>
          <w:rFonts w:eastAsiaTheme="minorHAnsi"/>
          <w:lang w:eastAsia="en-US"/>
        </w:rPr>
        <w:t xml:space="preserve"> и </w:t>
      </w:r>
      <w:hyperlink r:id="rId15" w:history="1">
        <w:r w:rsidRPr="004E5760">
          <w:rPr>
            <w:rFonts w:eastAsiaTheme="minorHAnsi"/>
            <w:lang w:eastAsia="en-US"/>
          </w:rPr>
          <w:t>4</w:t>
        </w:r>
      </w:hyperlink>
      <w:r w:rsidRPr="004E5760">
        <w:rPr>
          <w:rFonts w:eastAsiaTheme="minorHAnsi"/>
          <w:lang w:eastAsia="en-US"/>
        </w:rPr>
        <w:t xml:space="preserve"> статьи 55 Градостроительного кодекса Российской Федерации документы. Документы, предусмотренные </w:t>
      </w:r>
      <w:hyperlink r:id="rId16" w:history="1">
        <w:r w:rsidRPr="004E5760">
          <w:rPr>
            <w:rFonts w:eastAsiaTheme="minorHAnsi"/>
            <w:lang w:eastAsia="en-US"/>
          </w:rPr>
          <w:t>частями 3</w:t>
        </w:r>
      </w:hyperlink>
      <w:r w:rsidRPr="004E5760">
        <w:rPr>
          <w:rFonts w:eastAsiaTheme="minorHAnsi"/>
          <w:lang w:eastAsia="en-US"/>
        </w:rPr>
        <w:t xml:space="preserve"> и </w:t>
      </w:r>
      <w:hyperlink r:id="rId17" w:history="1">
        <w:r w:rsidRPr="004E5760">
          <w:rPr>
            <w:rFonts w:eastAsiaTheme="minorHAnsi"/>
            <w:lang w:eastAsia="en-US"/>
          </w:rPr>
          <w:t>4</w:t>
        </w:r>
      </w:hyperlink>
      <w:r w:rsidRPr="004E5760">
        <w:rPr>
          <w:rFonts w:eastAsiaTheme="minorHAnsi"/>
          <w:lang w:eastAsia="en-US"/>
        </w:rPr>
        <w:t xml:space="preserve"> статьи 55 Градостроительного кодекса Российской Федерации, могут быть направлены в электронной форме. Разрешение на ввод объекта в эксплуатацию выдаётся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 </w:t>
      </w:r>
      <w:proofErr w:type="gramStart"/>
      <w:r w:rsidRPr="004E5760">
        <w:rPr>
          <w:rFonts w:eastAsiaTheme="minorHAnsi"/>
          <w:lang w:eastAsia="en-US"/>
        </w:rPr>
        <w:t xml:space="preserve"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 </w:t>
      </w:r>
      <w:hyperlink r:id="rId18" w:history="1">
        <w:r w:rsidRPr="004E5760">
          <w:rPr>
            <w:rFonts w:eastAsiaTheme="minorHAnsi"/>
            <w:lang w:eastAsia="en-US"/>
          </w:rPr>
          <w:t>случаи</w:t>
        </w:r>
      </w:hyperlink>
      <w:r w:rsidRPr="004E5760">
        <w:rPr>
          <w:rFonts w:eastAsiaTheme="minorHAnsi"/>
          <w:lang w:eastAsia="en-US"/>
        </w:rPr>
        <w:t xml:space="preserve">, в которых направление указанных в </w:t>
      </w:r>
      <w:hyperlink r:id="rId19" w:history="1">
        <w:r w:rsidRPr="004E5760">
          <w:rPr>
            <w:rFonts w:eastAsiaTheme="minorHAnsi"/>
            <w:lang w:eastAsia="en-US"/>
          </w:rPr>
          <w:t>частях 3</w:t>
        </w:r>
      </w:hyperlink>
      <w:r w:rsidRPr="004E5760">
        <w:rPr>
          <w:rFonts w:eastAsiaTheme="minorHAnsi"/>
          <w:lang w:eastAsia="en-US"/>
        </w:rPr>
        <w:t xml:space="preserve"> и </w:t>
      </w:r>
      <w:hyperlink r:id="rId20" w:history="1">
        <w:r w:rsidRPr="004E5760">
          <w:rPr>
            <w:rFonts w:eastAsiaTheme="minorHAnsi"/>
            <w:lang w:eastAsia="en-US"/>
          </w:rPr>
          <w:t>4</w:t>
        </w:r>
      </w:hyperlink>
      <w:r w:rsidRPr="004E5760">
        <w:rPr>
          <w:rFonts w:eastAsiaTheme="minorHAnsi"/>
          <w:lang w:eastAsia="en-US"/>
        </w:rPr>
        <w:t xml:space="preserve"> статьи 55 Градостроительного кодекса Российской Федерации документов и выдача разрешений на ввод в эксплуатацию осуществляются исключительно</w:t>
      </w:r>
      <w:proofErr w:type="gramEnd"/>
      <w:r w:rsidRPr="004E5760">
        <w:rPr>
          <w:rFonts w:eastAsiaTheme="minorHAnsi"/>
          <w:lang w:eastAsia="en-US"/>
        </w:rPr>
        <w:t xml:space="preserve"> в электронной форме. </w:t>
      </w:r>
      <w:hyperlink r:id="rId21" w:history="1">
        <w:r w:rsidRPr="004E5760">
          <w:rPr>
            <w:rFonts w:eastAsiaTheme="minorHAnsi"/>
            <w:lang w:eastAsia="en-US"/>
          </w:rPr>
          <w:t>Порядок</w:t>
        </w:r>
      </w:hyperlink>
      <w:r w:rsidRPr="004E5760">
        <w:rPr>
          <w:rFonts w:eastAsiaTheme="minorHAnsi"/>
          <w:lang w:eastAsia="en-US"/>
        </w:rPr>
        <w:t xml:space="preserve"> направления документов в электронной форме устанавливается Правительством Российской Федерации.</w:t>
      </w:r>
    </w:p>
    <w:p w:rsidR="00CF4CC0" w:rsidRPr="004E5760" w:rsidRDefault="00CF4CC0" w:rsidP="00CF4CC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4E5760">
        <w:rPr>
          <w:rFonts w:eastAsiaTheme="minorHAnsi"/>
          <w:lang w:eastAsia="en-US"/>
        </w:rPr>
        <w:t xml:space="preserve">, помещений (при наличии) и </w:t>
      </w:r>
      <w:proofErr w:type="spellStart"/>
      <w:r w:rsidRPr="004E5760">
        <w:rPr>
          <w:rFonts w:eastAsiaTheme="minorHAnsi"/>
          <w:lang w:eastAsia="en-US"/>
        </w:rPr>
        <w:t>машино</w:t>
      </w:r>
      <w:proofErr w:type="spellEnd"/>
      <w:r w:rsidRPr="004E5760">
        <w:rPr>
          <w:rFonts w:eastAsiaTheme="minorHAnsi"/>
          <w:lang w:eastAsia="en-US"/>
        </w:rPr>
        <w:t>-мест (при наличии) проектной документации и (или) разрешению на строительство.</w:t>
      </w:r>
    </w:p>
    <w:p w:rsidR="00CF4CC0" w:rsidRPr="004E5760" w:rsidRDefault="00CF4CC0" w:rsidP="00CF4CC0">
      <w:pPr>
        <w:autoSpaceDE w:val="0"/>
        <w:ind w:firstLine="539"/>
        <w:jc w:val="both"/>
      </w:pPr>
      <w:r w:rsidRPr="004E5760">
        <w:t xml:space="preserve">2.6.3. Документы, указанные в подпунктах 1, 6-8 пункта 2.6.2 настоящего Регламента, </w:t>
      </w:r>
      <w:r w:rsidRPr="004E5760">
        <w:rPr>
          <w:rFonts w:eastAsiaTheme="minorHAnsi"/>
          <w:lang w:eastAsia="en-US"/>
        </w:rPr>
        <w:t xml:space="preserve">направляются заявителем самостоятельно, если указанные документы (их копии или </w:t>
      </w:r>
      <w:r w:rsidRPr="004E5760">
        <w:rPr>
          <w:rFonts w:eastAsiaTheme="minorHAnsi"/>
          <w:lang w:eastAsia="en-US"/>
        </w:rPr>
        <w:lastRenderedPageBreak/>
        <w:t>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Pr="004E5760">
        <w:t>.</w:t>
      </w:r>
    </w:p>
    <w:p w:rsidR="00CF4CC0" w:rsidRPr="004E5760" w:rsidRDefault="00CF4CC0" w:rsidP="00CF4CC0">
      <w:pPr>
        <w:autoSpaceDE w:val="0"/>
        <w:ind w:firstLine="539"/>
        <w:jc w:val="both"/>
      </w:pPr>
      <w:r w:rsidRPr="004E5760">
        <w:t xml:space="preserve">2.6.4. Документы, указанные в подпунктах 2, 3 пункта 2.6.2. настоящего Регламента находятся в распоряжении застройщика и Отдела. </w:t>
      </w:r>
    </w:p>
    <w:p w:rsidR="00CF4CC0" w:rsidRPr="004E5760" w:rsidRDefault="00CF4CC0" w:rsidP="00CF4CC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</w:pPr>
      <w:r w:rsidRPr="004E5760">
        <w:t xml:space="preserve">2.6.5. Документы (их копии или сведения, содержащиеся в них), указанные в подпунктах 1, 9 пункта 2.6.2. </w:t>
      </w:r>
      <w:proofErr w:type="gramStart"/>
      <w:r w:rsidRPr="004E5760">
        <w:t>Регламента, запрашиваются уполномоченным специалистом Отдела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  <w:proofErr w:type="gramEnd"/>
    </w:p>
    <w:p w:rsidR="00CF4CC0" w:rsidRPr="004E5760" w:rsidRDefault="00CF4CC0" w:rsidP="00CF4CC0">
      <w:pPr>
        <w:autoSpaceDE w:val="0"/>
        <w:ind w:firstLine="539"/>
        <w:jc w:val="both"/>
      </w:pPr>
      <w:r w:rsidRPr="004E5760">
        <w:t>2.6.6. Документы, указанные в подпункте 1 пункта 2.6.2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CF4CC0" w:rsidRPr="004E5760" w:rsidRDefault="00CF4CC0" w:rsidP="00CF4CC0">
      <w:pPr>
        <w:autoSpaceDE w:val="0"/>
        <w:ind w:firstLine="539"/>
        <w:jc w:val="both"/>
      </w:pPr>
      <w:r w:rsidRPr="004E5760">
        <w:t xml:space="preserve">2.6.7. Заявитель вправе </w:t>
      </w:r>
      <w:proofErr w:type="gramStart"/>
      <w:r w:rsidRPr="004E5760">
        <w:t>предоставить документы</w:t>
      </w:r>
      <w:proofErr w:type="gramEnd"/>
      <w:r w:rsidRPr="004E5760">
        <w:t>, указанные в пунктах 2.6.4, 2.6.5 Регламента, в Отдел по собственной инициативе.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несоответствие заявления о предоставлении муниципальной установленной форме (</w:t>
      </w:r>
      <w:hyperlink r:id="rId22" w:anchor="Par489" w:history="1">
        <w:r w:rsidRPr="004E5760">
          <w:rPr>
            <w:rStyle w:val="a3"/>
            <w:color w:val="auto"/>
            <w:u w:val="none"/>
          </w:rPr>
          <w:t>Приложения № 1</w:t>
        </w:r>
      </w:hyperlink>
      <w:r w:rsidRPr="004E5760">
        <w:rPr>
          <w:rStyle w:val="a3"/>
          <w:color w:val="auto"/>
          <w:u w:val="none"/>
        </w:rPr>
        <w:t xml:space="preserve"> </w:t>
      </w:r>
      <w:r w:rsidRPr="004E5760">
        <w:t>к Регламенту);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jc w:val="both"/>
      </w:pPr>
      <w:r w:rsidRPr="004E5760">
        <w:t xml:space="preserve">        - отсутствие или неточность в заполнении заявления о предоставлении муниципальной услуги информации;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текст письменного обращения не поддается прочтению, в том числе, фамилия/наименование юридического лица и почтовый адрес Заявителя;</w:t>
      </w:r>
    </w:p>
    <w:p w:rsidR="00CF4CC0" w:rsidRPr="004E5760" w:rsidRDefault="00CF4CC0" w:rsidP="00CF4CC0">
      <w:pPr>
        <w:widowControl w:val="0"/>
        <w:tabs>
          <w:tab w:val="left" w:pos="5160"/>
        </w:tabs>
        <w:autoSpaceDE w:val="0"/>
        <w:autoSpaceDN w:val="0"/>
        <w:adjustRightInd w:val="0"/>
        <w:ind w:firstLine="539"/>
        <w:jc w:val="both"/>
      </w:pPr>
      <w:r w:rsidRPr="004E5760">
        <w:t>- заявление анонимного характера;</w:t>
      </w:r>
      <w:r w:rsidRPr="004E5760">
        <w:tab/>
      </w:r>
    </w:p>
    <w:p w:rsidR="00CF4CC0" w:rsidRPr="004E5760" w:rsidRDefault="00CF4CC0" w:rsidP="00CF4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6"/>
      <w:bookmarkEnd w:id="7"/>
      <w:r w:rsidRPr="004E5760">
        <w:rPr>
          <w:rFonts w:ascii="Times New Roman" w:hAnsi="Times New Roman" w:cs="Times New Roman"/>
          <w:sz w:val="24"/>
          <w:szCs w:val="24"/>
        </w:rPr>
        <w:t>-  подача документов с наличием повреждений, которые не позволяют однозначно истолковывать их содержание либо содержат исправления;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подача заявления о предоставлении муниципальной услуги представителем Заявителя, чьи полномочия не подтверждены.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В случае</w:t>
      </w:r>
      <w:proofErr w:type="gramStart"/>
      <w:r w:rsidRPr="004E5760">
        <w:t>,</w:t>
      </w:r>
      <w:proofErr w:type="gramEnd"/>
      <w:r w:rsidRPr="004E5760">
        <w:t xml:space="preserve"> если отказ в приеме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В случае</w:t>
      </w:r>
      <w:proofErr w:type="gramStart"/>
      <w:r w:rsidRPr="004E5760">
        <w:t>,</w:t>
      </w:r>
      <w:proofErr w:type="gramEnd"/>
      <w:r w:rsidRPr="004E5760">
        <w:t xml:space="preserve"> если основания к отказу в приеме документов выявляются в ходе рассмотрения письменного обращения Заявителя, поступившего иными способами, указанными в </w:t>
      </w:r>
      <w:hyperlink r:id="rId23" w:anchor="Par62" w:history="1">
        <w:r w:rsidRPr="004E5760">
          <w:rPr>
            <w:rStyle w:val="a3"/>
            <w:color w:val="auto"/>
            <w:u w:val="none"/>
          </w:rPr>
          <w:t>пункте 2.2.1</w:t>
        </w:r>
      </w:hyperlink>
      <w:r w:rsidRPr="004E5760">
        <w:t xml:space="preserve"> настоящего Регламента, основания отказа разъясняются Заявителю в письменном ответе в срок, определенный в </w:t>
      </w:r>
      <w:hyperlink r:id="rId24" w:anchor="Par73" w:history="1">
        <w:r w:rsidRPr="004E5760">
          <w:rPr>
            <w:rStyle w:val="a3"/>
            <w:color w:val="auto"/>
            <w:u w:val="none"/>
          </w:rPr>
          <w:t>пункте 2.4</w:t>
        </w:r>
      </w:hyperlink>
      <w:r w:rsidRPr="004E5760">
        <w:t xml:space="preserve"> настоящего Регламента.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160"/>
      <w:bookmarkEnd w:id="8"/>
      <w:r w:rsidRPr="004E5760">
        <w:t xml:space="preserve">2.8. </w:t>
      </w:r>
      <w:r w:rsidRPr="004E5760">
        <w:rPr>
          <w:rFonts w:eastAsiaTheme="minorHAnsi"/>
          <w:lang w:eastAsia="en-US"/>
        </w:rPr>
        <w:t>Исчерпывающий перечень оснований для отказа в приеме Заявления к рассмотрению: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>1) отсутствие документов, указанных в пункте 2.6.2. Регламента;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E5760">
        <w:rPr>
          <w:rFonts w:eastAsiaTheme="minorHAnsi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</w:r>
      <w:r w:rsidRPr="004E5760">
        <w:rPr>
          <w:rFonts w:eastAsiaTheme="minorHAnsi"/>
          <w:lang w:eastAsia="en-US"/>
        </w:rPr>
        <w:lastRenderedPageBreak/>
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4E5760">
        <w:rPr>
          <w:rFonts w:eastAsiaTheme="minorHAnsi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rPr>
          <w:rFonts w:eastAsiaTheme="minorHAnsi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4E5760">
        <w:rPr>
          <w:rFonts w:eastAsiaTheme="minorHAnsi"/>
          <w:lang w:eastAsia="en-US"/>
        </w:rPr>
        <w:t>случаев изменения площади объекта капитального строительства</w:t>
      </w:r>
      <w:proofErr w:type="gramEnd"/>
      <w:r w:rsidRPr="004E5760">
        <w:rPr>
          <w:rFonts w:eastAsiaTheme="minorHAnsi"/>
          <w:lang w:eastAsia="en-US"/>
        </w:rPr>
        <w:t xml:space="preserve"> в соответствии с </w:t>
      </w:r>
      <w:hyperlink r:id="rId25" w:history="1">
        <w:r w:rsidRPr="004E5760">
          <w:rPr>
            <w:rFonts w:eastAsiaTheme="minorHAnsi"/>
            <w:lang w:eastAsia="en-US"/>
          </w:rPr>
          <w:t>частью 6.2</w:t>
        </w:r>
      </w:hyperlink>
      <w:r w:rsidRPr="004E5760">
        <w:rPr>
          <w:rFonts w:eastAsiaTheme="minorHAnsi"/>
          <w:lang w:eastAsia="en-US"/>
        </w:rPr>
        <w:t xml:space="preserve"> Градостроительного кодекса Российской Федерации;</w:t>
      </w:r>
    </w:p>
    <w:p w:rsidR="00CF4CC0" w:rsidRPr="004E5760" w:rsidRDefault="00CF4CC0" w:rsidP="00CF4C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5760">
        <w:t xml:space="preserve">4) </w:t>
      </w:r>
      <w:r w:rsidRPr="004E5760">
        <w:rPr>
          <w:rFonts w:eastAsiaTheme="minorHAnsi"/>
          <w:lang w:eastAsia="en-US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4E5760">
        <w:rPr>
          <w:rFonts w:eastAsiaTheme="minorHAnsi"/>
          <w:lang w:eastAsia="en-US"/>
        </w:rPr>
        <w:t>случаев изменения площади объекта капитального строительства</w:t>
      </w:r>
      <w:proofErr w:type="gramEnd"/>
      <w:r w:rsidRPr="004E5760">
        <w:rPr>
          <w:rFonts w:eastAsiaTheme="minorHAnsi"/>
          <w:lang w:eastAsia="en-US"/>
        </w:rPr>
        <w:t xml:space="preserve"> в соответствии с </w:t>
      </w:r>
      <w:hyperlink r:id="rId26" w:history="1">
        <w:r w:rsidRPr="004E5760">
          <w:rPr>
            <w:rFonts w:eastAsiaTheme="minorHAnsi"/>
            <w:lang w:eastAsia="en-US"/>
          </w:rPr>
          <w:t>частью 6.2</w:t>
        </w:r>
      </w:hyperlink>
      <w:r w:rsidRPr="004E5760">
        <w:rPr>
          <w:rFonts w:eastAsiaTheme="minorHAnsi"/>
          <w:lang w:eastAsia="en-US"/>
        </w:rPr>
        <w:t xml:space="preserve"> Градостроительного кодекса Российской Федерации;</w:t>
      </w:r>
    </w:p>
    <w:p w:rsidR="00CF4CC0" w:rsidRPr="004E5760" w:rsidRDefault="00CF4CC0" w:rsidP="00CF4CC0">
      <w:pPr>
        <w:keepNext/>
        <w:shd w:val="clear" w:color="auto" w:fill="FFFFFF"/>
        <w:ind w:firstLine="708"/>
        <w:jc w:val="both"/>
        <w:outlineLvl w:val="0"/>
      </w:pPr>
      <w:proofErr w:type="gramStart"/>
      <w:r w:rsidRPr="004E5760">
        <w:rPr>
          <w:rFonts w:eastAsiaTheme="minorHAnsi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4E5760">
        <w:t>Градостроительного</w:t>
      </w:r>
      <w:proofErr w:type="gramEnd"/>
      <w:r w:rsidRPr="004E5760">
        <w:t xml:space="preserve"> кодекса Российской Федерации</w:t>
      </w:r>
      <w:r w:rsidRPr="004E5760">
        <w:rPr>
          <w:rFonts w:eastAsiaTheme="minorHAnsi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 xml:space="preserve">2.8.1. Неполучение или несвоевременное получение документов, запрошенных Отделом в соответствии с </w:t>
      </w:r>
      <w:hyperlink r:id="rId27" w:anchor="Par113" w:history="1">
        <w:r w:rsidRPr="004E5760">
          <w:rPr>
            <w:rStyle w:val="a3"/>
            <w:color w:val="auto"/>
            <w:u w:val="none"/>
          </w:rPr>
          <w:t>пунктом 2.6.</w:t>
        </w:r>
      </w:hyperlink>
      <w:r w:rsidRPr="004E5760">
        <w:rPr>
          <w:rStyle w:val="a3"/>
          <w:color w:val="auto"/>
          <w:u w:val="none"/>
        </w:rPr>
        <w:t>5</w:t>
      </w:r>
      <w:r w:rsidRPr="004E5760">
        <w:t>, настоящего Регламента, не может являться основанием для отказа в оказании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2.9. Запрещается требовать от заявителя:</w:t>
      </w:r>
    </w:p>
    <w:p w:rsidR="00CF4CC0" w:rsidRPr="004E5760" w:rsidRDefault="00CF4CC0" w:rsidP="00CF4CC0">
      <w:pPr>
        <w:autoSpaceDE w:val="0"/>
        <w:autoSpaceDN w:val="0"/>
        <w:adjustRightInd w:val="0"/>
        <w:ind w:firstLine="539"/>
        <w:jc w:val="both"/>
        <w:outlineLvl w:val="1"/>
      </w:pPr>
      <w:r w:rsidRPr="004E576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4CC0" w:rsidRPr="004E5760" w:rsidRDefault="00CF4CC0" w:rsidP="00CF4CC0">
      <w:pPr>
        <w:autoSpaceDE w:val="0"/>
        <w:autoSpaceDN w:val="0"/>
        <w:adjustRightInd w:val="0"/>
        <w:ind w:firstLine="539"/>
        <w:jc w:val="both"/>
        <w:outlineLvl w:val="1"/>
      </w:pPr>
      <w:r w:rsidRPr="004E5760"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инициативе;</w:t>
      </w:r>
    </w:p>
    <w:p w:rsidR="00CF4CC0" w:rsidRPr="004E5760" w:rsidRDefault="00CF4CC0" w:rsidP="00CF4CC0">
      <w:pPr>
        <w:autoSpaceDE w:val="0"/>
        <w:autoSpaceDN w:val="0"/>
        <w:adjustRightInd w:val="0"/>
        <w:ind w:firstLine="539"/>
        <w:jc w:val="both"/>
        <w:outlineLvl w:val="1"/>
      </w:pPr>
      <w:proofErr w:type="gramStart"/>
      <w:r w:rsidRPr="004E5760">
        <w:t>-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2.10. Муниципальная услуга предоставляется на безвозмездной основе.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2.11. Максимальный срок ожидания в очереди при обращении о предоставлении или получении результата предоставления муниципальной услуги составляет не более 15 минут.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86"/>
      <w:bookmarkEnd w:id="9"/>
      <w:r w:rsidRPr="004E5760">
        <w:t>2.12.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lastRenderedPageBreak/>
        <w:t>2.13.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Место предоставления муниципальной услуги оборудуется: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информационными стендами;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- местами для сидения.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 xml:space="preserve">2.14. </w:t>
      </w:r>
      <w:bookmarkStart w:id="10" w:name="Par213"/>
      <w:bookmarkEnd w:id="10"/>
      <w:r w:rsidRPr="004E5760"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текст Регламента (полная версия – на Интернет-сайте, извлечения – на информационном стенде);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место и режим приема Заявителей;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</w:t>
      </w:r>
      <w:r w:rsidRPr="004E5760">
        <w:tab/>
        <w:t>информация о сроках предоставления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</w:t>
      </w:r>
      <w:r w:rsidRPr="004E5760"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</w:t>
      </w:r>
      <w:r w:rsidRPr="004E5760">
        <w:tab/>
        <w:t>порядок информирования о ходе предоставления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</w:t>
      </w:r>
      <w:r w:rsidRPr="004E5760">
        <w:tab/>
        <w:t>порядок получения консультаций;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порядок обжалования решений, действий или бездействия должностных лиц, предоставляющих муниципальную услугу.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 xml:space="preserve">2.15. </w:t>
      </w:r>
      <w:bookmarkStart w:id="11" w:name="Par218"/>
      <w:bookmarkStart w:id="12" w:name="Par225"/>
      <w:bookmarkEnd w:id="11"/>
      <w:bookmarkEnd w:id="12"/>
      <w:r w:rsidRPr="004E5760">
        <w:t>На Порталах размещается следующая информация о предоставлении муниципальной услуги: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график работы специалистов Отдела;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перечень документов, предоставляемых получателем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образцы заполнения форм документов для получения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перечень нормативных правовых актов, регламентирующих предоставление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порядок обжалования решений, действий или бездействия должностных лиц, предоставляющих муниципальную услугу.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2.16.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При обращении на личный прием к специалисту Отдела Заявитель предоставляет: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документ, удостоверяющий личность;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- доверенность, в случае если интересы Заявителя представляет уполномоченное лицо.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28"/>
      <w:bookmarkEnd w:id="13"/>
      <w:r w:rsidRPr="004E5760">
        <w:lastRenderedPageBreak/>
        <w:t>2.17. Информирование Заявителей о процедуре предоставления муниципальной услуги производится: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непосредственно в Отделе на личном приеме;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с использованием средств телефонной связи, сети Интернет, почты;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при обращении к специалистам МФЦ;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на стендах в здании Администрации;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- на Порталах государственных и муниципальных услуг.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2.17.1. По телефону предоставляется информация по следующим вопросам: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1) о месте нахождения Отдела;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2) о графике работы специалистов Отдела.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Иная информация по предоставлению муниципальной услуги предоставляется при личном и письменном обращениях.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2.17.2.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2.18. Показатели доступности и качества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2.18.1. Показателями доступности муниципальной услуги являются: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простота и ясность изложения информационных документов;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наличие различных каналов получения информации об исполнении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короткое время ожидания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удобный график работы органа, осуществляющего исполнение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- удобное территориальное расположение органа, осуществляющего исполнение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2.18.2. Показателями качества муниципальной услуги являются: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точность исполнения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профессиональная подготовка сотрудников органа, осуществляющего исполнение муниципальной услуги;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- высокая культура обслуживания заявителей;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- строгое соблюдение сроков исполнения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2.19.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28" w:anchor="Par160" w:history="1">
        <w:r w:rsidRPr="004E5760">
          <w:rPr>
            <w:rStyle w:val="a3"/>
            <w:color w:val="auto"/>
            <w:u w:val="none"/>
          </w:rPr>
          <w:t>пунктом 2.8</w:t>
        </w:r>
      </w:hyperlink>
      <w:r w:rsidRPr="004E5760">
        <w:t xml:space="preserve"> настоящего Регламента, является основанием для отказа в предоставлении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2.20.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 xml:space="preserve">2.20.1.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29" w:anchor="Par62" w:history="1">
        <w:r w:rsidRPr="004E5760">
          <w:rPr>
            <w:rStyle w:val="a3"/>
            <w:color w:val="auto"/>
            <w:u w:val="none"/>
          </w:rPr>
          <w:t>пункте 2.2.1</w:t>
        </w:r>
      </w:hyperlink>
      <w:r w:rsidRPr="004E5760">
        <w:t xml:space="preserve"> настоящего Регламента. </w:t>
      </w:r>
      <w:proofErr w:type="gramStart"/>
      <w:r w:rsidRPr="004E5760">
        <w:t xml:space="preserve">При этом документы, предусмотренные </w:t>
      </w:r>
      <w:hyperlink r:id="rId30" w:anchor="Par92" w:history="1">
        <w:r w:rsidRPr="004E5760">
          <w:rPr>
            <w:rStyle w:val="a3"/>
            <w:color w:val="auto"/>
            <w:u w:val="none"/>
          </w:rPr>
          <w:t>пунктом 2.6</w:t>
        </w:r>
      </w:hyperlink>
      <w:r w:rsidRPr="004E5760"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</w:t>
      </w:r>
      <w:r w:rsidRPr="004E5760">
        <w:lastRenderedPageBreak/>
        <w:t xml:space="preserve">соответствии с требованиями </w:t>
      </w:r>
      <w:hyperlink r:id="rId31" w:history="1">
        <w:r w:rsidRPr="004E5760">
          <w:rPr>
            <w:rStyle w:val="a3"/>
            <w:color w:val="auto"/>
            <w:u w:val="none"/>
          </w:rPr>
          <w:t>постановления</w:t>
        </w:r>
      </w:hyperlink>
      <w:r w:rsidRPr="004E5760"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39"/>
        <w:jc w:val="both"/>
      </w:pPr>
      <w:r w:rsidRPr="004E5760">
        <w:t>2.20.2.  В случае</w:t>
      </w:r>
      <w:proofErr w:type="gramStart"/>
      <w:r w:rsidRPr="004E5760">
        <w:t>,</w:t>
      </w:r>
      <w:proofErr w:type="gramEnd"/>
      <w:r w:rsidRPr="004E5760">
        <w:t xml:space="preserve">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CF4CC0" w:rsidRPr="004E5760" w:rsidRDefault="00CF4CC0" w:rsidP="00CF4CC0">
      <w:pPr>
        <w:widowControl w:val="0"/>
        <w:autoSpaceDE w:val="0"/>
        <w:autoSpaceDN w:val="0"/>
        <w:adjustRightInd w:val="0"/>
        <w:ind w:firstLine="540"/>
        <w:jc w:val="both"/>
      </w:pPr>
      <w:r w:rsidRPr="004E5760">
        <w:t>2.20.3.  Информацию о ходе рассмотрения заявления о предоставлении муниципальной услуги Заявитель может получить на Портале в разделе "Мониторинг хода предоставления муниципальной услуги».</w:t>
      </w:r>
    </w:p>
    <w:p w:rsidR="00CF4CC0" w:rsidRPr="004E5760" w:rsidRDefault="00CF4CC0" w:rsidP="002A604F">
      <w:pPr>
        <w:keepNext/>
        <w:shd w:val="clear" w:color="auto" w:fill="FFFFFF"/>
        <w:ind w:firstLine="708"/>
        <w:jc w:val="both"/>
        <w:outlineLvl w:val="0"/>
      </w:pPr>
    </w:p>
    <w:p w:rsidR="00995890" w:rsidRPr="004E5760" w:rsidRDefault="00995890" w:rsidP="002A604F">
      <w:pPr>
        <w:jc w:val="both"/>
      </w:pPr>
    </w:p>
    <w:p w:rsidR="002071BA" w:rsidRPr="004E5760" w:rsidRDefault="002071BA" w:rsidP="002A604F">
      <w:pPr>
        <w:jc w:val="both"/>
      </w:pPr>
    </w:p>
    <w:p w:rsidR="002071BA" w:rsidRPr="004E5760" w:rsidRDefault="002071BA" w:rsidP="002A604F">
      <w:pPr>
        <w:jc w:val="both"/>
        <w:rPr>
          <w:highlight w:val="yellow"/>
        </w:rPr>
      </w:pPr>
    </w:p>
    <w:p w:rsidR="002A604F" w:rsidRPr="004E5760" w:rsidRDefault="00A37A1A" w:rsidP="002A604F">
      <w:pPr>
        <w:rPr>
          <w:b/>
        </w:rPr>
      </w:pPr>
      <w:r w:rsidRPr="004E5760">
        <w:rPr>
          <w:b/>
        </w:rPr>
        <w:t>Г</w:t>
      </w:r>
      <w:r w:rsidR="002071BA" w:rsidRPr="004E5760">
        <w:rPr>
          <w:b/>
        </w:rPr>
        <w:t>лав</w:t>
      </w:r>
      <w:r w:rsidRPr="004E5760">
        <w:rPr>
          <w:b/>
        </w:rPr>
        <w:t>а</w:t>
      </w:r>
      <w:r w:rsidR="002A604F" w:rsidRPr="004E5760">
        <w:rPr>
          <w:b/>
        </w:rPr>
        <w:t xml:space="preserve"> Тейковского </w:t>
      </w:r>
    </w:p>
    <w:p w:rsidR="002A604F" w:rsidRPr="004E5760" w:rsidRDefault="002A604F" w:rsidP="002A604F">
      <w:r w:rsidRPr="004E5760">
        <w:rPr>
          <w:b/>
        </w:rPr>
        <w:t xml:space="preserve">муниципального района                </w:t>
      </w:r>
      <w:r w:rsidRPr="004E5760">
        <w:rPr>
          <w:b/>
        </w:rPr>
        <w:tab/>
        <w:t xml:space="preserve">              </w:t>
      </w:r>
      <w:r w:rsidR="004E5760">
        <w:rPr>
          <w:b/>
        </w:rPr>
        <w:t xml:space="preserve">           </w:t>
      </w:r>
      <w:r w:rsidRPr="004E5760">
        <w:rPr>
          <w:b/>
        </w:rPr>
        <w:t xml:space="preserve">                              </w:t>
      </w:r>
      <w:r w:rsidR="002071BA" w:rsidRPr="004E5760">
        <w:rPr>
          <w:b/>
        </w:rPr>
        <w:t xml:space="preserve">  </w:t>
      </w:r>
      <w:r w:rsidRPr="004E5760">
        <w:rPr>
          <w:b/>
        </w:rPr>
        <w:t xml:space="preserve">  </w:t>
      </w:r>
      <w:r w:rsidR="00A37A1A" w:rsidRPr="004E5760">
        <w:rPr>
          <w:b/>
        </w:rPr>
        <w:t xml:space="preserve">   В.А. Катков</w:t>
      </w:r>
      <w:r w:rsidR="002071BA" w:rsidRPr="004E5760">
        <w:rPr>
          <w:b/>
        </w:rPr>
        <w:t xml:space="preserve"> </w:t>
      </w:r>
      <w:r w:rsidRPr="004E5760">
        <w:rPr>
          <w:b/>
        </w:rPr>
        <w:t xml:space="preserve">                                                        </w:t>
      </w:r>
    </w:p>
    <w:p w:rsidR="002A604F" w:rsidRPr="004E5760" w:rsidRDefault="002A604F"/>
    <w:sectPr w:rsidR="002A604F" w:rsidRPr="004E5760" w:rsidSect="004E57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C40"/>
    <w:rsid w:val="000D1F2C"/>
    <w:rsid w:val="002071BA"/>
    <w:rsid w:val="0021018D"/>
    <w:rsid w:val="0025591E"/>
    <w:rsid w:val="00260AFF"/>
    <w:rsid w:val="00272DB1"/>
    <w:rsid w:val="00287F9D"/>
    <w:rsid w:val="002A604F"/>
    <w:rsid w:val="002E75A1"/>
    <w:rsid w:val="00382825"/>
    <w:rsid w:val="003D02E4"/>
    <w:rsid w:val="003E6C4B"/>
    <w:rsid w:val="004003C3"/>
    <w:rsid w:val="00421BFC"/>
    <w:rsid w:val="00477FE8"/>
    <w:rsid w:val="004C0536"/>
    <w:rsid w:val="004E5701"/>
    <w:rsid w:val="004E5760"/>
    <w:rsid w:val="005605B6"/>
    <w:rsid w:val="00641CC1"/>
    <w:rsid w:val="0064761E"/>
    <w:rsid w:val="00662E67"/>
    <w:rsid w:val="00670816"/>
    <w:rsid w:val="007113DC"/>
    <w:rsid w:val="00722CB4"/>
    <w:rsid w:val="007A7A31"/>
    <w:rsid w:val="007B602F"/>
    <w:rsid w:val="007B6516"/>
    <w:rsid w:val="007E554E"/>
    <w:rsid w:val="007E78A7"/>
    <w:rsid w:val="009031EE"/>
    <w:rsid w:val="009447FC"/>
    <w:rsid w:val="00974437"/>
    <w:rsid w:val="00995890"/>
    <w:rsid w:val="009A258A"/>
    <w:rsid w:val="00A3327F"/>
    <w:rsid w:val="00A37A1A"/>
    <w:rsid w:val="00A6144F"/>
    <w:rsid w:val="00A83FA9"/>
    <w:rsid w:val="00A971D4"/>
    <w:rsid w:val="00AF4FF8"/>
    <w:rsid w:val="00B43BCF"/>
    <w:rsid w:val="00BB2694"/>
    <w:rsid w:val="00BC6E97"/>
    <w:rsid w:val="00C0333A"/>
    <w:rsid w:val="00C06553"/>
    <w:rsid w:val="00C0662A"/>
    <w:rsid w:val="00CB3C68"/>
    <w:rsid w:val="00CD1540"/>
    <w:rsid w:val="00CD7B89"/>
    <w:rsid w:val="00CF4CC0"/>
    <w:rsid w:val="00D20B61"/>
    <w:rsid w:val="00D45D29"/>
    <w:rsid w:val="00D47A0C"/>
    <w:rsid w:val="00D83C2F"/>
    <w:rsid w:val="00D85A7E"/>
    <w:rsid w:val="00E43107"/>
    <w:rsid w:val="00E8315D"/>
    <w:rsid w:val="00FE717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13" Type="http://schemas.openxmlformats.org/officeDocument/2006/relationships/hyperlink" Target="consultantplus://offline/ref=9612D259205870F30E93406B05E1A7AFD4D93C55C9D54611C8DB810B60B67F7C7BB1DAA4C493E78403B33DF8D0161DB5E4471E626990K2d4I" TargetMode="External"/><Relationship Id="rId18" Type="http://schemas.openxmlformats.org/officeDocument/2006/relationships/hyperlink" Target="consultantplus://offline/ref=887EF2D39B51A59327548F830C556C34693658765A10EA3671D9152BD4D9937C31738C8B4D4E918740D30B2D4C4E94B311382399B88B11D1q4j7I" TargetMode="External"/><Relationship Id="rId26" Type="http://schemas.openxmlformats.org/officeDocument/2006/relationships/hyperlink" Target="consultantplus://offline/ref=EA7B268C6A7758E8C126367936A2F0B7AD633472F9FC5C33DC2FDA746ECB684B911C2583D9628FBF452A55320E9888112D3979673AADM4m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7EF2D39B51A5932754919819556C346834557B571FEA3671D9152BD4D9937C31738C8B4D4E91874AD30B2D4C4E94B311382399B88B11D1q4j7I" TargetMode="External"/><Relationship Id="rId7" Type="http://schemas.openxmlformats.org/officeDocument/2006/relationships/hyperlink" Target="mailto:rl_teikovo_raion@mail.ru" TargetMode="External"/><Relationship Id="rId12" Type="http://schemas.openxmlformats.org/officeDocument/2006/relationships/hyperlink" Target="consultantplus://offline/ref=9612D259205870F30E93406B05E1A7AFD4D93C55C9D54611C8DB810B60B67F7C7BB1DAA7C495E58403B33DF8D0161DB5E4471E626990K2d4I" TargetMode="External"/><Relationship Id="rId17" Type="http://schemas.openxmlformats.org/officeDocument/2006/relationships/hyperlink" Target="consultantplus://offline/ref=887EF2D39B51A5932754919819556C34683052705911EA3671D9152BD4D9937C31738C8B4D4E998E40D30B2D4C4E94B311382399B88B11D1q4j7I" TargetMode="External"/><Relationship Id="rId25" Type="http://schemas.openxmlformats.org/officeDocument/2006/relationships/hyperlink" Target="consultantplus://offline/ref=66D21C1A542317DB0B1A13977A3B5A7C2FDD9A72FF74CEA3218D460EA8B035980535263280E23FF1ACDD28FD7075B2FFA5A2FACF518DeDi2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7EF2D39B51A5932754919819556C34683052705911EA3671D9152BD4D9937C31738C8B4D4E998F40D30B2D4C4E94B311382399B88B11D1q4j7I" TargetMode="External"/><Relationship Id="rId20" Type="http://schemas.openxmlformats.org/officeDocument/2006/relationships/hyperlink" Target="consultantplus://offline/ref=887EF2D39B51A5932754919819556C34683052705911EA3671D9152BD4D9937C31738C8B4D4E998E40D30B2D4C4E94B311382399B88B11D1q4j7I" TargetMode="External"/><Relationship Id="rId2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" Type="http://schemas.openxmlformats.org/officeDocument/2006/relationships/styles" Target="styles.xml"/><Relationship Id="rId6" Type="http://schemas.openxmlformats.org/officeDocument/2006/relationships/hyperlink" Target="mailto:teikovo.raion@mail.ru" TargetMode="External"/><Relationship Id="rId11" Type="http://schemas.openxmlformats.org/officeDocument/2006/relationships/hyperlink" Target="consultantplus://offline/ref=9612D259205870F30E93406B05E1A7AFD4D93C55C9D54611C8DB810B60B67F7C7BB1DAA4C590E68403B33DF8D0161DB5E4471E626990K2d4I" TargetMode="External"/><Relationship Id="rId2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&#1090;&#1077;&#1081;&#1082;&#1086;&#1074;&#1086;-&#1088;&#1072;&#1081;&#1086;&#1085;.&#1088;&#1092;" TargetMode="External"/><Relationship Id="rId15" Type="http://schemas.openxmlformats.org/officeDocument/2006/relationships/hyperlink" Target="consultantplus://offline/ref=887EF2D39B51A5932754919819556C34683052705911EA3671D9152BD4D9937C31738C8B4D4E998E40D30B2D4C4E94B311382399B88B11D1q4j7I" TargetMode="External"/><Relationship Id="rId2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" Type="http://schemas.openxmlformats.org/officeDocument/2006/relationships/hyperlink" Target="consultantplus://offline/ref=8CF749C48B4849EE55B4E35CD15C70ABD452A819252E3E6FFDB71AEBD3CF11E2C25F30605DEF8346B1EE43qCtCJ" TargetMode="External"/><Relationship Id="rId19" Type="http://schemas.openxmlformats.org/officeDocument/2006/relationships/hyperlink" Target="consultantplus://offline/ref=887EF2D39B51A5932754919819556C34683052705911EA3671D9152BD4D9937C31738C8B4D4E998F40D30B2D4C4E94B311382399B88B11D1q4j7I" TargetMode="External"/><Relationship Id="rId31" Type="http://schemas.openxmlformats.org/officeDocument/2006/relationships/hyperlink" Target="consultantplus://offline/ref=8CF749C48B4849EE55B4FD51C7302CA4D15AF7132A223C3FA7E841B684qCt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749C48B4849EE55B4FD51C7302CA4D15DF2122B223C3FA7E841B684qCt6J" TargetMode="External"/><Relationship Id="rId14" Type="http://schemas.openxmlformats.org/officeDocument/2006/relationships/hyperlink" Target="consultantplus://offline/ref=887EF2D39B51A5932754919819556C34683052705911EA3671D9152BD4D9937C31738C8B4D4E998F40D30B2D4C4E94B311382399B88B11D1q4j7I" TargetMode="External"/><Relationship Id="rId2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15</cp:revision>
  <cp:lastPrinted>2021-04-27T12:01:00Z</cp:lastPrinted>
  <dcterms:created xsi:type="dcterms:W3CDTF">2018-09-26T10:06:00Z</dcterms:created>
  <dcterms:modified xsi:type="dcterms:W3CDTF">2021-05-04T07:11:00Z</dcterms:modified>
</cp:coreProperties>
</file>