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9AA" w:rsidRPr="002A5E7D" w:rsidRDefault="002379AA" w:rsidP="002379AA">
      <w:pPr>
        <w:pStyle w:val="1"/>
        <w:ind w:right="139"/>
        <w:jc w:val="center"/>
        <w:rPr>
          <w:rFonts w:ascii="Times New Roman" w:hAnsi="Times New Roman"/>
          <w:b/>
          <w:sz w:val="24"/>
          <w:szCs w:val="24"/>
          <w:lang w:val="ru-RU"/>
        </w:rPr>
      </w:pPr>
      <w:r w:rsidRPr="002A5E7D">
        <w:rPr>
          <w:rFonts w:ascii="Times New Roman" w:hAnsi="Times New Roman"/>
          <w:b/>
          <w:sz w:val="24"/>
          <w:szCs w:val="24"/>
          <w:lang w:val="ru-RU"/>
        </w:rPr>
        <w:t>АДМИНИСТРАЦИЯ</w:t>
      </w:r>
    </w:p>
    <w:p w:rsidR="002379AA" w:rsidRPr="002A5E7D" w:rsidRDefault="002379AA" w:rsidP="002379AA">
      <w:pPr>
        <w:pStyle w:val="1"/>
        <w:ind w:right="139"/>
        <w:jc w:val="center"/>
        <w:rPr>
          <w:rFonts w:ascii="Times New Roman" w:hAnsi="Times New Roman"/>
          <w:b/>
          <w:sz w:val="24"/>
          <w:szCs w:val="24"/>
          <w:lang w:val="ru-RU"/>
        </w:rPr>
      </w:pPr>
      <w:r w:rsidRPr="002A5E7D">
        <w:rPr>
          <w:rFonts w:ascii="Times New Roman" w:hAnsi="Times New Roman"/>
          <w:b/>
          <w:sz w:val="24"/>
          <w:szCs w:val="24"/>
          <w:lang w:val="ru-RU"/>
        </w:rPr>
        <w:t>ТЕЙКОВСКОГО МУНИЦИПАЛЬНОГО РАЙОНА</w:t>
      </w:r>
    </w:p>
    <w:p w:rsidR="002379AA" w:rsidRPr="002A5E7D" w:rsidRDefault="002379AA" w:rsidP="002379AA">
      <w:pPr>
        <w:pStyle w:val="1"/>
        <w:ind w:right="139"/>
        <w:jc w:val="center"/>
        <w:rPr>
          <w:rFonts w:ascii="Times New Roman" w:hAnsi="Times New Roman"/>
          <w:b/>
          <w:sz w:val="24"/>
          <w:szCs w:val="24"/>
          <w:lang w:val="ru-RU"/>
        </w:rPr>
      </w:pPr>
      <w:r w:rsidRPr="002A5E7D">
        <w:rPr>
          <w:rFonts w:ascii="Times New Roman" w:hAnsi="Times New Roman"/>
          <w:b/>
          <w:sz w:val="24"/>
          <w:szCs w:val="24"/>
          <w:lang w:val="ru-RU"/>
        </w:rPr>
        <w:t>ИВАНОВСКОЙ ОБЛАСТИ</w:t>
      </w:r>
    </w:p>
    <w:p w:rsidR="002379AA" w:rsidRPr="002A5E7D" w:rsidRDefault="002379AA" w:rsidP="002379AA">
      <w:pPr>
        <w:pStyle w:val="1"/>
        <w:ind w:right="139"/>
        <w:jc w:val="center"/>
        <w:rPr>
          <w:rFonts w:ascii="Times New Roman" w:hAnsi="Times New Roman"/>
          <w:b/>
          <w:sz w:val="24"/>
          <w:szCs w:val="24"/>
          <w:lang w:val="ru-RU"/>
        </w:rPr>
      </w:pPr>
      <w:r w:rsidRPr="002A5E7D">
        <w:rPr>
          <w:rFonts w:ascii="Times New Roman" w:hAnsi="Times New Roman"/>
          <w:b/>
          <w:sz w:val="24"/>
          <w:szCs w:val="24"/>
          <w:lang w:val="ru-RU"/>
        </w:rPr>
        <w:t>_________________________________________________________</w:t>
      </w:r>
    </w:p>
    <w:p w:rsidR="002379AA" w:rsidRPr="002A5E7D" w:rsidRDefault="002379AA" w:rsidP="002379AA">
      <w:pPr>
        <w:pStyle w:val="1"/>
        <w:ind w:right="139"/>
        <w:jc w:val="center"/>
        <w:rPr>
          <w:rFonts w:ascii="Times New Roman" w:hAnsi="Times New Roman"/>
          <w:b/>
          <w:sz w:val="24"/>
          <w:szCs w:val="24"/>
          <w:lang w:val="ru-RU"/>
        </w:rPr>
      </w:pPr>
    </w:p>
    <w:p w:rsidR="002379AA" w:rsidRPr="002A5E7D" w:rsidRDefault="002379AA" w:rsidP="002379AA">
      <w:pPr>
        <w:pStyle w:val="1"/>
        <w:ind w:right="139"/>
        <w:jc w:val="center"/>
        <w:rPr>
          <w:rFonts w:ascii="Times New Roman" w:hAnsi="Times New Roman"/>
          <w:b/>
          <w:sz w:val="24"/>
          <w:szCs w:val="24"/>
          <w:lang w:val="ru-RU"/>
        </w:rPr>
      </w:pPr>
    </w:p>
    <w:p w:rsidR="002379AA" w:rsidRPr="002A5E7D" w:rsidRDefault="002379AA" w:rsidP="002379AA">
      <w:pPr>
        <w:pStyle w:val="1"/>
        <w:ind w:right="139"/>
        <w:jc w:val="center"/>
        <w:rPr>
          <w:rFonts w:ascii="Times New Roman" w:hAnsi="Times New Roman"/>
          <w:b/>
          <w:sz w:val="24"/>
          <w:szCs w:val="24"/>
          <w:lang w:val="ru-RU"/>
        </w:rPr>
      </w:pPr>
      <w:proofErr w:type="gramStart"/>
      <w:r w:rsidRPr="002A5E7D">
        <w:rPr>
          <w:rFonts w:ascii="Times New Roman" w:hAnsi="Times New Roman"/>
          <w:b/>
          <w:sz w:val="24"/>
          <w:szCs w:val="24"/>
          <w:lang w:val="ru-RU"/>
        </w:rPr>
        <w:t>П</w:t>
      </w:r>
      <w:proofErr w:type="gramEnd"/>
      <w:r w:rsidRPr="002A5E7D">
        <w:rPr>
          <w:rFonts w:ascii="Times New Roman" w:hAnsi="Times New Roman"/>
          <w:b/>
          <w:sz w:val="24"/>
          <w:szCs w:val="24"/>
          <w:lang w:val="ru-RU"/>
        </w:rPr>
        <w:t xml:space="preserve"> О С Т А Н О В Л Е Н И Е</w:t>
      </w:r>
    </w:p>
    <w:p w:rsidR="002379AA" w:rsidRPr="002A5E7D" w:rsidRDefault="002379AA" w:rsidP="002379AA">
      <w:pPr>
        <w:pStyle w:val="1"/>
        <w:ind w:right="139"/>
        <w:jc w:val="both"/>
        <w:rPr>
          <w:rFonts w:ascii="Times New Roman" w:hAnsi="Times New Roman"/>
          <w:sz w:val="24"/>
          <w:szCs w:val="24"/>
          <w:lang w:val="ru-RU"/>
        </w:rPr>
      </w:pPr>
    </w:p>
    <w:p w:rsidR="002379AA" w:rsidRPr="002A5E7D" w:rsidRDefault="002379AA" w:rsidP="002379AA">
      <w:pPr>
        <w:pStyle w:val="1"/>
        <w:ind w:right="139"/>
        <w:jc w:val="both"/>
        <w:rPr>
          <w:rFonts w:ascii="Times New Roman" w:hAnsi="Times New Roman"/>
          <w:sz w:val="24"/>
          <w:szCs w:val="24"/>
          <w:lang w:val="ru-RU"/>
        </w:rPr>
      </w:pPr>
    </w:p>
    <w:p w:rsidR="002379AA" w:rsidRPr="002A5E7D" w:rsidRDefault="002379AA" w:rsidP="002379AA">
      <w:pPr>
        <w:pStyle w:val="1"/>
        <w:ind w:right="139"/>
        <w:jc w:val="center"/>
        <w:rPr>
          <w:rFonts w:ascii="Times New Roman" w:hAnsi="Times New Roman"/>
          <w:sz w:val="24"/>
          <w:szCs w:val="24"/>
          <w:lang w:val="ru-RU"/>
        </w:rPr>
      </w:pPr>
      <w:r w:rsidRPr="002A5E7D">
        <w:rPr>
          <w:rFonts w:ascii="Times New Roman" w:hAnsi="Times New Roman"/>
          <w:sz w:val="24"/>
          <w:szCs w:val="24"/>
          <w:lang w:val="ru-RU"/>
        </w:rPr>
        <w:t xml:space="preserve">от  </w:t>
      </w:r>
      <w:r>
        <w:rPr>
          <w:rFonts w:ascii="Times New Roman" w:hAnsi="Times New Roman"/>
          <w:sz w:val="24"/>
          <w:szCs w:val="24"/>
          <w:lang w:val="ru-RU"/>
        </w:rPr>
        <w:t>07.07.2021</w:t>
      </w:r>
      <w:r w:rsidRPr="002A5E7D">
        <w:rPr>
          <w:rFonts w:ascii="Times New Roman" w:hAnsi="Times New Roman"/>
          <w:sz w:val="24"/>
          <w:szCs w:val="24"/>
          <w:lang w:val="ru-RU"/>
        </w:rPr>
        <w:t xml:space="preserve"> №</w:t>
      </w:r>
      <w:r>
        <w:rPr>
          <w:rFonts w:ascii="Times New Roman" w:hAnsi="Times New Roman"/>
          <w:sz w:val="24"/>
          <w:szCs w:val="24"/>
          <w:lang w:val="ru-RU"/>
        </w:rPr>
        <w:t xml:space="preserve"> 208</w:t>
      </w:r>
    </w:p>
    <w:p w:rsidR="002379AA" w:rsidRPr="002A5E7D" w:rsidRDefault="002379AA" w:rsidP="002379AA">
      <w:pPr>
        <w:pStyle w:val="1"/>
        <w:ind w:right="139"/>
        <w:jc w:val="center"/>
        <w:rPr>
          <w:rFonts w:ascii="Times New Roman" w:hAnsi="Times New Roman"/>
          <w:sz w:val="24"/>
          <w:szCs w:val="24"/>
          <w:lang w:val="ru-RU"/>
        </w:rPr>
      </w:pPr>
      <w:r w:rsidRPr="002A5E7D">
        <w:rPr>
          <w:rFonts w:ascii="Times New Roman" w:hAnsi="Times New Roman"/>
          <w:sz w:val="24"/>
          <w:szCs w:val="24"/>
          <w:lang w:val="ru-RU"/>
        </w:rPr>
        <w:t>г. Тейково</w:t>
      </w:r>
    </w:p>
    <w:p w:rsidR="002379AA" w:rsidRPr="002A5E7D" w:rsidRDefault="002379AA" w:rsidP="002379AA">
      <w:pPr>
        <w:autoSpaceDE w:val="0"/>
        <w:autoSpaceDN w:val="0"/>
        <w:adjustRightInd w:val="0"/>
        <w:jc w:val="center"/>
        <w:rPr>
          <w:b/>
          <w:bCs/>
        </w:rPr>
      </w:pPr>
    </w:p>
    <w:p w:rsidR="002379AA" w:rsidRPr="002A5E7D" w:rsidRDefault="002379AA" w:rsidP="002379AA">
      <w:pPr>
        <w:autoSpaceDE w:val="0"/>
        <w:autoSpaceDN w:val="0"/>
        <w:adjustRightInd w:val="0"/>
        <w:jc w:val="center"/>
        <w:rPr>
          <w:b/>
          <w:bCs/>
        </w:rPr>
      </w:pPr>
      <w:r w:rsidRPr="002A5E7D">
        <w:rPr>
          <w:b/>
          <w:bCs/>
        </w:rPr>
        <w:t>О внесении изменений в постановление администрации Тейковского муниципального района от 09.02.2017 № 28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2379AA" w:rsidRPr="002A5E7D" w:rsidRDefault="002379AA" w:rsidP="002379AA">
      <w:pPr>
        <w:autoSpaceDE w:val="0"/>
        <w:autoSpaceDN w:val="0"/>
        <w:adjustRightInd w:val="0"/>
        <w:ind w:firstLine="540"/>
        <w:jc w:val="both"/>
      </w:pPr>
    </w:p>
    <w:p w:rsidR="002379AA" w:rsidRPr="002A5E7D" w:rsidRDefault="002379AA" w:rsidP="002379AA">
      <w:pPr>
        <w:autoSpaceDE w:val="0"/>
        <w:autoSpaceDN w:val="0"/>
        <w:adjustRightInd w:val="0"/>
        <w:ind w:firstLine="540"/>
        <w:jc w:val="both"/>
      </w:pPr>
    </w:p>
    <w:p w:rsidR="002379AA" w:rsidRPr="002A5E7D" w:rsidRDefault="002379AA" w:rsidP="002379AA">
      <w:pPr>
        <w:autoSpaceDE w:val="0"/>
        <w:autoSpaceDN w:val="0"/>
        <w:adjustRightInd w:val="0"/>
        <w:ind w:firstLine="540"/>
        <w:jc w:val="both"/>
      </w:pPr>
    </w:p>
    <w:p w:rsidR="002379AA" w:rsidRPr="002A5E7D" w:rsidRDefault="002379AA" w:rsidP="002379AA">
      <w:pPr>
        <w:autoSpaceDE w:val="0"/>
        <w:autoSpaceDN w:val="0"/>
        <w:adjustRightInd w:val="0"/>
        <w:ind w:firstLine="540"/>
        <w:jc w:val="both"/>
      </w:pPr>
      <w:r w:rsidRPr="002A5E7D">
        <w:t xml:space="preserve">В соответствии с Земельным кодексом РФ, Федеральным законом от 27.07.2010 </w:t>
      </w:r>
      <w:hyperlink r:id="rId6" w:history="1">
        <w:r w:rsidRPr="002A5E7D">
          <w:rPr>
            <w:rStyle w:val="a3"/>
            <w:color w:val="auto"/>
            <w:u w:val="none"/>
          </w:rPr>
          <w:t>№ 210-ФЗ</w:t>
        </w:r>
      </w:hyperlink>
      <w:r w:rsidRPr="002A5E7D">
        <w:t xml:space="preserve"> «Об организации предоставления государственных и муниципальных услуг», Уставом Тейковского муниципального района, и учитывая представление </w:t>
      </w:r>
      <w:proofErr w:type="spellStart"/>
      <w:r w:rsidRPr="002A5E7D">
        <w:t>Тейковской</w:t>
      </w:r>
      <w:proofErr w:type="spellEnd"/>
      <w:r w:rsidRPr="002A5E7D">
        <w:t xml:space="preserve"> межрайонной прокуратуры от 03.06.2021 № 02-33-2021, администрация Тейковского муниципального района </w:t>
      </w:r>
    </w:p>
    <w:p w:rsidR="002379AA" w:rsidRPr="002A5E7D" w:rsidRDefault="002379AA" w:rsidP="002379AA">
      <w:pPr>
        <w:autoSpaceDE w:val="0"/>
        <w:autoSpaceDN w:val="0"/>
        <w:adjustRightInd w:val="0"/>
        <w:ind w:firstLine="540"/>
        <w:jc w:val="center"/>
        <w:rPr>
          <w:b/>
        </w:rPr>
      </w:pPr>
    </w:p>
    <w:p w:rsidR="002379AA" w:rsidRPr="002A5E7D" w:rsidRDefault="002379AA" w:rsidP="002379AA">
      <w:pPr>
        <w:pStyle w:val="1"/>
        <w:ind w:right="139"/>
        <w:jc w:val="center"/>
        <w:rPr>
          <w:rFonts w:ascii="Times New Roman" w:hAnsi="Times New Roman"/>
          <w:b/>
          <w:sz w:val="24"/>
          <w:szCs w:val="24"/>
          <w:lang w:val="ru-RU"/>
        </w:rPr>
      </w:pPr>
      <w:r w:rsidRPr="002A5E7D">
        <w:rPr>
          <w:rFonts w:ascii="Times New Roman" w:hAnsi="Times New Roman"/>
          <w:b/>
          <w:sz w:val="24"/>
          <w:szCs w:val="24"/>
          <w:lang w:val="ru-RU"/>
        </w:rPr>
        <w:t>ПОСТАНОВЛЯЕТ:</w:t>
      </w:r>
    </w:p>
    <w:p w:rsidR="002379AA" w:rsidRPr="002A5E7D" w:rsidRDefault="002379AA" w:rsidP="002379AA">
      <w:pPr>
        <w:autoSpaceDE w:val="0"/>
        <w:autoSpaceDN w:val="0"/>
        <w:adjustRightInd w:val="0"/>
        <w:ind w:firstLine="540"/>
        <w:jc w:val="center"/>
        <w:rPr>
          <w:b/>
        </w:rPr>
      </w:pPr>
    </w:p>
    <w:p w:rsidR="002379AA" w:rsidRPr="002A5E7D" w:rsidRDefault="002379AA" w:rsidP="002379AA">
      <w:pPr>
        <w:autoSpaceDE w:val="0"/>
        <w:autoSpaceDN w:val="0"/>
        <w:adjustRightInd w:val="0"/>
        <w:ind w:firstLine="540"/>
        <w:jc w:val="both"/>
      </w:pPr>
      <w:r w:rsidRPr="002A5E7D">
        <w:t>Внести в постановление администрации Тейковского муниципального района от 09.02.2017 № 28 «Об утверждении административного регламента предоставления муниципальной услуги «Предварительное согласование предоставления земельного участка» следующие изменения:</w:t>
      </w:r>
      <w:r w:rsidRPr="002A5E7D">
        <w:tab/>
      </w:r>
    </w:p>
    <w:p w:rsidR="002379AA" w:rsidRPr="002A5E7D" w:rsidRDefault="002379AA" w:rsidP="002379AA">
      <w:pPr>
        <w:autoSpaceDE w:val="0"/>
        <w:autoSpaceDN w:val="0"/>
        <w:adjustRightInd w:val="0"/>
        <w:ind w:firstLine="567"/>
        <w:jc w:val="both"/>
        <w:outlineLvl w:val="1"/>
      </w:pPr>
      <w:r w:rsidRPr="002A5E7D">
        <w:t>в приложении к постановлению:</w:t>
      </w:r>
    </w:p>
    <w:p w:rsidR="002379AA" w:rsidRPr="002A5E7D" w:rsidRDefault="002379AA" w:rsidP="002379AA">
      <w:pPr>
        <w:pStyle w:val="a4"/>
        <w:numPr>
          <w:ilvl w:val="0"/>
          <w:numId w:val="1"/>
        </w:numPr>
        <w:ind w:left="0" w:firstLine="567"/>
        <w:jc w:val="both"/>
        <w:rPr>
          <w:color w:val="000000" w:themeColor="text1"/>
          <w:shd w:val="clear" w:color="auto" w:fill="FFFFFF"/>
        </w:rPr>
      </w:pPr>
      <w:r w:rsidRPr="002A5E7D">
        <w:rPr>
          <w:color w:val="000000" w:themeColor="text1"/>
          <w:shd w:val="clear" w:color="auto" w:fill="FFFFFF"/>
        </w:rPr>
        <w:t>По всему тексту административного регламента слова «…дачного хозяйства…» исключить.</w:t>
      </w:r>
    </w:p>
    <w:p w:rsidR="002379AA" w:rsidRPr="002A5E7D" w:rsidRDefault="002379AA" w:rsidP="002379AA">
      <w:pPr>
        <w:pStyle w:val="ConsPlusNormal"/>
        <w:numPr>
          <w:ilvl w:val="0"/>
          <w:numId w:val="1"/>
        </w:numPr>
        <w:ind w:left="0" w:firstLine="567"/>
        <w:jc w:val="both"/>
      </w:pPr>
      <w:r w:rsidRPr="002A5E7D">
        <w:t xml:space="preserve">В пункте 2.9 слова «… - к заявлению не приложены документы, указанные в </w:t>
      </w:r>
      <w:hyperlink r:id="rId7" w:anchor="Par104" w:history="1">
        <w:r w:rsidRPr="002A5E7D">
          <w:rPr>
            <w:rStyle w:val="a3"/>
            <w:color w:val="auto"/>
            <w:u w:val="none"/>
          </w:rPr>
          <w:t>пункте 2.6.2</w:t>
        </w:r>
      </w:hyperlink>
      <w:r w:rsidRPr="002A5E7D">
        <w:t xml:space="preserve"> настоящего Административного регламента…» заменить словами «… - к заявлению не приложены документы, указанные в подпунктах б) в) г) пункта 2.6.2 настоящего Административного регламента…».</w:t>
      </w:r>
    </w:p>
    <w:p w:rsidR="002379AA" w:rsidRPr="002A5E7D" w:rsidRDefault="002379AA" w:rsidP="002379AA">
      <w:pPr>
        <w:pStyle w:val="a4"/>
        <w:numPr>
          <w:ilvl w:val="0"/>
          <w:numId w:val="1"/>
        </w:numPr>
        <w:autoSpaceDE w:val="0"/>
        <w:autoSpaceDN w:val="0"/>
        <w:adjustRightInd w:val="0"/>
        <w:ind w:left="0" w:firstLine="567"/>
        <w:jc w:val="both"/>
        <w:rPr>
          <w:rFonts w:eastAsiaTheme="minorHAnsi"/>
          <w:lang w:eastAsia="en-US"/>
        </w:rPr>
      </w:pPr>
      <w:r w:rsidRPr="002A5E7D">
        <w:rPr>
          <w:color w:val="000000" w:themeColor="text1"/>
          <w:shd w:val="clear" w:color="auto" w:fill="FFFFFF"/>
        </w:rPr>
        <w:t>Подпункт 2.7.1. пункта 2.7. изложить в новой редакции:</w:t>
      </w:r>
    </w:p>
    <w:p w:rsidR="002379AA" w:rsidRPr="002A5E7D" w:rsidRDefault="002379AA" w:rsidP="002379AA">
      <w:pPr>
        <w:pStyle w:val="ConsPlusNormal"/>
        <w:ind w:firstLine="927"/>
        <w:jc w:val="both"/>
        <w:rPr>
          <w:color w:val="000000" w:themeColor="text1"/>
        </w:rPr>
      </w:pPr>
      <w:r w:rsidRPr="002A5E7D">
        <w:rPr>
          <w:color w:val="000000" w:themeColor="text1"/>
        </w:rPr>
        <w:t>«2.7.1. Администрация Тейковского муниципального района не вправе требовать от заявителя:</w:t>
      </w:r>
    </w:p>
    <w:p w:rsidR="002379AA" w:rsidRPr="002A5E7D" w:rsidRDefault="002379AA" w:rsidP="002379AA">
      <w:pPr>
        <w:pStyle w:val="ConsPlusNormal"/>
        <w:ind w:firstLine="927"/>
        <w:jc w:val="both"/>
        <w:rPr>
          <w:color w:val="000000" w:themeColor="text1"/>
        </w:rPr>
      </w:pPr>
      <w:r w:rsidRPr="002A5E7D">
        <w:rPr>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79AA" w:rsidRPr="002A5E7D" w:rsidRDefault="002379AA" w:rsidP="002379AA">
      <w:pPr>
        <w:pStyle w:val="ConsPlusNormal"/>
        <w:ind w:firstLine="927"/>
        <w:jc w:val="both"/>
        <w:rPr>
          <w:color w:val="000000" w:themeColor="text1"/>
        </w:rPr>
      </w:pPr>
      <w:proofErr w:type="gramStart"/>
      <w:r w:rsidRPr="002A5E7D">
        <w:rPr>
          <w:color w:val="000000" w:themeColor="text1"/>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roofErr w:type="gramEnd"/>
    </w:p>
    <w:p w:rsidR="002379AA" w:rsidRPr="002A5E7D" w:rsidRDefault="002379AA" w:rsidP="002379AA">
      <w:pPr>
        <w:pStyle w:val="a4"/>
        <w:autoSpaceDE w:val="0"/>
        <w:autoSpaceDN w:val="0"/>
        <w:adjustRightInd w:val="0"/>
        <w:ind w:left="0" w:firstLine="927"/>
        <w:jc w:val="both"/>
        <w:rPr>
          <w:rFonts w:eastAsiaTheme="minorHAnsi"/>
          <w:color w:val="000000" w:themeColor="text1"/>
          <w:lang w:eastAsia="en-US"/>
        </w:rPr>
      </w:pPr>
      <w:proofErr w:type="gramStart"/>
      <w:r w:rsidRPr="002A5E7D">
        <w:rPr>
          <w:color w:val="000000" w:themeColor="text1"/>
        </w:rPr>
        <w:lastRenderedPageBreak/>
        <w:t xml:space="preserve">- </w:t>
      </w:r>
      <w:r w:rsidRPr="002A5E7D">
        <w:rPr>
          <w:rFonts w:eastAsiaTheme="minorHAnsi"/>
          <w:color w:val="000000" w:themeColor="text1"/>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при первоначальном отказе в приеме документов, необходимых</w:t>
      </w:r>
      <w:proofErr w:type="gramEnd"/>
      <w:r w:rsidRPr="002A5E7D">
        <w:rPr>
          <w:rFonts w:eastAsiaTheme="minorHAnsi"/>
          <w:color w:val="000000" w:themeColor="text1"/>
          <w:lang w:eastAsia="en-US"/>
        </w:rPr>
        <w:t xml:space="preserve"> для предоставления муниципальной услуги, либо в предоставлении муниципальной услуги.</w:t>
      </w:r>
    </w:p>
    <w:p w:rsidR="002379AA" w:rsidRPr="002A5E7D" w:rsidRDefault="002379AA" w:rsidP="002379AA">
      <w:pPr>
        <w:pStyle w:val="a4"/>
        <w:autoSpaceDE w:val="0"/>
        <w:autoSpaceDN w:val="0"/>
        <w:adjustRightInd w:val="0"/>
        <w:ind w:left="0" w:firstLine="927"/>
        <w:jc w:val="both"/>
        <w:rPr>
          <w:rFonts w:eastAsiaTheme="minorHAnsi"/>
          <w:color w:val="000000" w:themeColor="text1"/>
          <w:lang w:eastAsia="en-US"/>
        </w:rPr>
      </w:pPr>
      <w:r w:rsidRPr="002A5E7D">
        <w:rPr>
          <w:rFonts w:eastAsiaTheme="minorHAnsi"/>
          <w:color w:val="000000" w:themeColor="text1"/>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2A5E7D">
          <w:rPr>
            <w:rFonts w:eastAsiaTheme="minorHAnsi"/>
            <w:color w:val="000000" w:themeColor="text1"/>
            <w:lang w:eastAsia="en-US"/>
          </w:rPr>
          <w:t>пунктом 7.2 части 1 статьи 16</w:t>
        </w:r>
      </w:hyperlink>
      <w:r w:rsidRPr="002A5E7D">
        <w:rPr>
          <w:rFonts w:eastAsiaTheme="minorHAnsi"/>
          <w:color w:val="000000" w:themeColor="text1"/>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379AA" w:rsidRPr="002A5E7D" w:rsidRDefault="002379AA" w:rsidP="002379AA">
      <w:pPr>
        <w:pStyle w:val="a4"/>
        <w:ind w:left="0" w:firstLine="567"/>
        <w:jc w:val="both"/>
        <w:rPr>
          <w:rFonts w:eastAsiaTheme="minorHAnsi"/>
          <w:lang w:eastAsia="en-US"/>
        </w:rPr>
      </w:pPr>
      <w:r w:rsidRPr="002A5E7D">
        <w:rPr>
          <w:color w:val="000000" w:themeColor="text1"/>
          <w:shd w:val="clear" w:color="auto" w:fill="FFFFFF"/>
        </w:rPr>
        <w:t>В приложении № 2 к Административному регламенту слова    «… дачного хозяйства…» исключить.</w:t>
      </w:r>
    </w:p>
    <w:p w:rsidR="002379AA" w:rsidRPr="002A5E7D" w:rsidRDefault="002379AA" w:rsidP="002379AA">
      <w:pPr>
        <w:pStyle w:val="a4"/>
        <w:ind w:left="567"/>
        <w:jc w:val="both"/>
        <w:rPr>
          <w:rFonts w:eastAsiaTheme="minorHAnsi"/>
          <w:lang w:eastAsia="en-US"/>
        </w:rPr>
      </w:pPr>
      <w:r w:rsidRPr="002A5E7D">
        <w:rPr>
          <w:rFonts w:eastAsiaTheme="minorHAnsi"/>
          <w:lang w:eastAsia="en-US"/>
        </w:rPr>
        <w:tab/>
      </w:r>
    </w:p>
    <w:p w:rsidR="002379AA" w:rsidRPr="002A5E7D" w:rsidRDefault="002379AA" w:rsidP="002379AA">
      <w:pPr>
        <w:jc w:val="both"/>
        <w:rPr>
          <w:color w:val="000000" w:themeColor="text1"/>
          <w:shd w:val="clear" w:color="auto" w:fill="FFFFFF"/>
        </w:rPr>
      </w:pPr>
    </w:p>
    <w:p w:rsidR="002379AA" w:rsidRPr="002A5E7D" w:rsidRDefault="002379AA" w:rsidP="002379AA">
      <w:pPr>
        <w:autoSpaceDE w:val="0"/>
        <w:autoSpaceDN w:val="0"/>
        <w:adjustRightInd w:val="0"/>
        <w:jc w:val="right"/>
      </w:pPr>
    </w:p>
    <w:p w:rsidR="002379AA" w:rsidRPr="002A5E7D" w:rsidRDefault="002379AA" w:rsidP="002379AA">
      <w:pPr>
        <w:autoSpaceDE w:val="0"/>
        <w:autoSpaceDN w:val="0"/>
        <w:adjustRightInd w:val="0"/>
        <w:rPr>
          <w:b/>
        </w:rPr>
      </w:pPr>
      <w:r w:rsidRPr="002A5E7D">
        <w:rPr>
          <w:b/>
        </w:rPr>
        <w:t>Глава Тейковского</w:t>
      </w:r>
    </w:p>
    <w:p w:rsidR="002379AA" w:rsidRPr="002A5E7D" w:rsidRDefault="002379AA" w:rsidP="002379AA">
      <w:pPr>
        <w:autoSpaceDE w:val="0"/>
        <w:autoSpaceDN w:val="0"/>
        <w:adjustRightInd w:val="0"/>
        <w:rPr>
          <w:b/>
        </w:rPr>
      </w:pPr>
      <w:r w:rsidRPr="002A5E7D">
        <w:rPr>
          <w:b/>
        </w:rPr>
        <w:t>муниципального района                                                                 В.А. Катков</w:t>
      </w:r>
    </w:p>
    <w:p w:rsidR="002379AA" w:rsidRPr="002A5E7D" w:rsidRDefault="002379AA" w:rsidP="002379AA"/>
    <w:p w:rsidR="009C7936" w:rsidRDefault="009C7936">
      <w:bookmarkStart w:id="0" w:name="_GoBack"/>
      <w:bookmarkEnd w:id="0"/>
    </w:p>
    <w:sectPr w:rsidR="009C79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22AEC"/>
    <w:multiLevelType w:val="hybridMultilevel"/>
    <w:tmpl w:val="EC24BB6E"/>
    <w:lvl w:ilvl="0" w:tplc="1B5CF60E">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A2A"/>
    <w:rsid w:val="002379AA"/>
    <w:rsid w:val="00494A2A"/>
    <w:rsid w:val="009C7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9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79AA"/>
    <w:rPr>
      <w:rFonts w:ascii="Times New Roman" w:hAnsi="Times New Roman" w:cs="Times New Roman" w:hint="default"/>
      <w:color w:val="0000FF"/>
      <w:u w:val="single"/>
    </w:rPr>
  </w:style>
  <w:style w:type="paragraph" w:customStyle="1" w:styleId="ConsPlusNormal">
    <w:name w:val="ConsPlusNormal"/>
    <w:uiPriority w:val="99"/>
    <w:rsid w:val="002379A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379AA"/>
    <w:pPr>
      <w:ind w:left="720"/>
      <w:contextualSpacing/>
    </w:pPr>
  </w:style>
  <w:style w:type="paragraph" w:customStyle="1" w:styleId="1">
    <w:name w:val="Без интервала1"/>
    <w:basedOn w:val="a"/>
    <w:rsid w:val="002379AA"/>
    <w:rPr>
      <w:rFonts w:ascii="Calibri" w:eastAsia="Calibri" w:hAnsi="Calibri"/>
      <w:sz w:val="32"/>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9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79AA"/>
    <w:rPr>
      <w:rFonts w:ascii="Times New Roman" w:hAnsi="Times New Roman" w:cs="Times New Roman" w:hint="default"/>
      <w:color w:val="0000FF"/>
      <w:u w:val="single"/>
    </w:rPr>
  </w:style>
  <w:style w:type="paragraph" w:customStyle="1" w:styleId="ConsPlusNormal">
    <w:name w:val="ConsPlusNormal"/>
    <w:uiPriority w:val="99"/>
    <w:rsid w:val="002379A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379AA"/>
    <w:pPr>
      <w:ind w:left="720"/>
      <w:contextualSpacing/>
    </w:pPr>
  </w:style>
  <w:style w:type="paragraph" w:customStyle="1" w:styleId="1">
    <w:name w:val="Без интервала1"/>
    <w:basedOn w:val="a"/>
    <w:rsid w:val="002379AA"/>
    <w:rPr>
      <w:rFonts w:ascii="Calibri" w:eastAsia="Calibri" w:hAnsi="Calibri"/>
      <w:sz w:val="3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1216B178452E3561EE5A29274E9849DEF95481C45223C08D6CE89213AA018EC6E5ED0125BA94F84B6A3C6i1BFK" TargetMode="External"/><Relationship Id="rId3" Type="http://schemas.microsoft.com/office/2007/relationships/stylesWithEffects" Target="stylesWithEffects.xml"/><Relationship Id="rId7" Type="http://schemas.openxmlformats.org/officeDocument/2006/relationships/hyperlink" Target="file:///C:\Users\Admin\AppData\Local\Temp\&#1087;&#1086;&#1089;&#1090;&#1072;&#1085;.%20&#1086;&#1090;%2009.02.2017%20&#8470;28.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1A6D8859104D6D35AFA2488DE8345B736DC20A6FB823B124D30CE1933A7A8678CFD81FB14CC326CdC3A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3428</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2021-07-12T07:45:00Z</dcterms:created>
  <dcterms:modified xsi:type="dcterms:W3CDTF">2021-07-12T07:46:00Z</dcterms:modified>
</cp:coreProperties>
</file>