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4A" w:rsidRPr="004E0954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4E0954">
        <w:rPr>
          <w:b/>
          <w:bCs/>
          <w:sz w:val="24"/>
          <w:szCs w:val="24"/>
          <w:lang w:val="ru-RU"/>
        </w:rPr>
        <w:t>АДМИНИСТРАЦИЯ</w:t>
      </w:r>
    </w:p>
    <w:p w:rsidR="00B50B4A" w:rsidRPr="004E0954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4E0954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4E0954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4E0954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4E0954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4E0954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E0954">
        <w:rPr>
          <w:b/>
          <w:bCs/>
        </w:rPr>
        <w:t>П</w:t>
      </w:r>
      <w:proofErr w:type="gramEnd"/>
      <w:r w:rsidRPr="004E0954">
        <w:rPr>
          <w:b/>
          <w:bCs/>
        </w:rPr>
        <w:t xml:space="preserve"> О С Т А Н О В Л Е Н И Е </w:t>
      </w:r>
    </w:p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4E0954" w:rsidRDefault="00B50B4A" w:rsidP="00B50B4A">
      <w:pPr>
        <w:autoSpaceDE w:val="0"/>
        <w:autoSpaceDN w:val="0"/>
        <w:adjustRightInd w:val="0"/>
        <w:jc w:val="center"/>
      </w:pPr>
      <w:r w:rsidRPr="004E0954">
        <w:t xml:space="preserve">от </w:t>
      </w:r>
      <w:r w:rsidR="00AC13D1" w:rsidRPr="004E0954">
        <w:t>22.01.2021</w:t>
      </w:r>
      <w:r w:rsidRPr="004E0954">
        <w:t xml:space="preserve"> №</w:t>
      </w:r>
      <w:r w:rsidR="00AC13D1" w:rsidRPr="004E0954">
        <w:t xml:space="preserve"> 27</w:t>
      </w:r>
      <w:r w:rsidRPr="004E0954">
        <w:t xml:space="preserve"> </w:t>
      </w:r>
    </w:p>
    <w:p w:rsidR="00B50B4A" w:rsidRPr="004E0954" w:rsidRDefault="00B50B4A" w:rsidP="00B50B4A">
      <w:pPr>
        <w:autoSpaceDE w:val="0"/>
        <w:autoSpaceDN w:val="0"/>
        <w:adjustRightInd w:val="0"/>
        <w:jc w:val="center"/>
      </w:pPr>
      <w:r w:rsidRPr="004E0954">
        <w:t xml:space="preserve">г. Тейково </w:t>
      </w:r>
    </w:p>
    <w:p w:rsidR="00B50B4A" w:rsidRPr="004E0954" w:rsidRDefault="00B50B4A" w:rsidP="00B50B4A"/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 xml:space="preserve">в Тейковском муниципальном районе» </w:t>
      </w:r>
    </w:p>
    <w:p w:rsidR="00B50B4A" w:rsidRPr="004E0954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4E0954" w:rsidRDefault="00B50B4A" w:rsidP="00B50B4A">
      <w:pPr>
        <w:autoSpaceDE w:val="0"/>
        <w:autoSpaceDN w:val="0"/>
        <w:adjustRightInd w:val="0"/>
        <w:jc w:val="both"/>
      </w:pPr>
    </w:p>
    <w:p w:rsidR="00B50B4A" w:rsidRPr="004E0954" w:rsidRDefault="00B50B4A" w:rsidP="00B50B4A">
      <w:pPr>
        <w:autoSpaceDE w:val="0"/>
        <w:autoSpaceDN w:val="0"/>
        <w:adjustRightInd w:val="0"/>
        <w:jc w:val="both"/>
      </w:pPr>
      <w:r w:rsidRPr="004E0954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proofErr w:type="gramStart"/>
      <w:r w:rsidRPr="004E0954">
        <w:t>»а</w:t>
      </w:r>
      <w:proofErr w:type="gramEnd"/>
      <w:r w:rsidRPr="004E0954">
        <w:t>дминистрация Тейковского муниципального района</w:t>
      </w:r>
    </w:p>
    <w:p w:rsidR="00B50B4A" w:rsidRPr="004E0954" w:rsidRDefault="00B50B4A" w:rsidP="00B50B4A">
      <w:pPr>
        <w:autoSpaceDE w:val="0"/>
        <w:autoSpaceDN w:val="0"/>
        <w:adjustRightInd w:val="0"/>
        <w:jc w:val="both"/>
      </w:pPr>
    </w:p>
    <w:p w:rsidR="00B50B4A" w:rsidRPr="004E0954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ПОСТАНОВЛЯЕТ:</w:t>
      </w:r>
    </w:p>
    <w:p w:rsidR="00B50B4A" w:rsidRPr="004E0954" w:rsidRDefault="00B50B4A" w:rsidP="00B50B4A">
      <w:pPr>
        <w:pStyle w:val="af"/>
        <w:jc w:val="both"/>
      </w:pPr>
    </w:p>
    <w:p w:rsidR="00B50B4A" w:rsidRPr="004E0954" w:rsidRDefault="00B50B4A" w:rsidP="00B50B4A">
      <w:pPr>
        <w:pStyle w:val="af"/>
        <w:jc w:val="both"/>
      </w:pPr>
      <w:r w:rsidRPr="004E0954">
        <w:tab/>
        <w:t>Приложение к постановлению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изложить в новой редакции (прилагается).</w:t>
      </w:r>
    </w:p>
    <w:p w:rsidR="00B50B4A" w:rsidRPr="004E0954" w:rsidRDefault="00B50B4A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50B4A" w:rsidRPr="004E0954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</w:p>
    <w:p w:rsidR="00B50B4A" w:rsidRPr="004E0954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  <w:r w:rsidRPr="004E0954">
        <w:rPr>
          <w:b/>
          <w:bCs/>
        </w:rPr>
        <w:t>Глава Тейковского</w:t>
      </w:r>
    </w:p>
    <w:p w:rsidR="00A23D33" w:rsidRPr="004E0954" w:rsidRDefault="00B50B4A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4E0954">
        <w:rPr>
          <w:b/>
          <w:bCs/>
        </w:rPr>
        <w:t xml:space="preserve">муниципального района                       </w:t>
      </w:r>
      <w:r w:rsidR="00DB75A9" w:rsidRPr="004E0954">
        <w:rPr>
          <w:b/>
          <w:bCs/>
        </w:rPr>
        <w:tab/>
      </w:r>
      <w:r w:rsidR="00DB75A9" w:rsidRPr="004E0954">
        <w:rPr>
          <w:b/>
          <w:bCs/>
        </w:rPr>
        <w:tab/>
      </w:r>
      <w:r w:rsidR="00DB75A9" w:rsidRPr="004E0954">
        <w:rPr>
          <w:b/>
          <w:bCs/>
        </w:rPr>
        <w:tab/>
      </w:r>
      <w:r w:rsidR="00DB75A9" w:rsidRPr="004E0954">
        <w:rPr>
          <w:b/>
          <w:bCs/>
        </w:rPr>
        <w:tab/>
      </w:r>
      <w:r w:rsidRPr="004E0954">
        <w:rPr>
          <w:b/>
          <w:bCs/>
        </w:rPr>
        <w:t xml:space="preserve">             В.А. Катков</w:t>
      </w: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4E0954" w:rsidRPr="004E0954" w:rsidRDefault="004E0954" w:rsidP="003705A1">
      <w:pPr>
        <w:autoSpaceDE w:val="0"/>
        <w:autoSpaceDN w:val="0"/>
        <w:adjustRightInd w:val="0"/>
        <w:jc w:val="right"/>
      </w:pP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lastRenderedPageBreak/>
        <w:t>Приложение</w:t>
      </w: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t xml:space="preserve">к постановлению администрации </w:t>
      </w: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t>Тейковского муниципального района</w:t>
      </w:r>
    </w:p>
    <w:p w:rsidR="003705A1" w:rsidRPr="004E0954" w:rsidRDefault="00FE69B5" w:rsidP="003705A1">
      <w:pPr>
        <w:autoSpaceDE w:val="0"/>
        <w:autoSpaceDN w:val="0"/>
        <w:adjustRightInd w:val="0"/>
        <w:jc w:val="right"/>
      </w:pPr>
      <w:r w:rsidRPr="004E0954">
        <w:t xml:space="preserve">                         от </w:t>
      </w:r>
      <w:r w:rsidR="00AC13D1" w:rsidRPr="004E0954">
        <w:t>22.01.2021</w:t>
      </w:r>
      <w:r w:rsidRPr="004E0954">
        <w:t xml:space="preserve">  №</w:t>
      </w:r>
      <w:r w:rsidR="00AC13D1" w:rsidRPr="004E0954">
        <w:t xml:space="preserve"> 27</w:t>
      </w:r>
      <w:r w:rsidRPr="004E0954">
        <w:t xml:space="preserve"> 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</w:pP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t>Приложение</w:t>
      </w: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t xml:space="preserve">к постановлению администрации </w:t>
      </w: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t>Тейковского муниципального района</w:t>
      </w:r>
    </w:p>
    <w:p w:rsidR="003705A1" w:rsidRPr="004E0954" w:rsidRDefault="00B50B4A" w:rsidP="00DB75A9">
      <w:pPr>
        <w:autoSpaceDE w:val="0"/>
        <w:autoSpaceDN w:val="0"/>
        <w:adjustRightInd w:val="0"/>
        <w:jc w:val="right"/>
      </w:pPr>
      <w:r w:rsidRPr="004E0954">
        <w:t xml:space="preserve">           от   10.12.2019 №</w:t>
      </w:r>
      <w:r w:rsidR="003705A1" w:rsidRPr="004E0954">
        <w:t>337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4E0954">
        <w:rPr>
          <w:b/>
          <w:bCs/>
          <w:color w:val="000000"/>
        </w:rPr>
        <w:t>Муниципальная программа</w:t>
      </w:r>
    </w:p>
    <w:p w:rsidR="003705A1" w:rsidRPr="004E0954" w:rsidRDefault="003705A1" w:rsidP="003705A1">
      <w:pPr>
        <w:pStyle w:val="af"/>
        <w:jc w:val="center"/>
        <w:rPr>
          <w:b/>
        </w:rPr>
      </w:pPr>
      <w:r w:rsidRPr="004E0954">
        <w:rPr>
          <w:b/>
        </w:rPr>
        <w:t>«Развитие культуры и туризма в Тейковском муниципальном районе»</w:t>
      </w:r>
    </w:p>
    <w:p w:rsidR="003705A1" w:rsidRPr="004E0954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4E0954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4E0954">
        <w:rPr>
          <w:b/>
          <w:lang w:eastAsia="en-US"/>
        </w:rPr>
        <w:t xml:space="preserve">Паспорт программы 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646"/>
      </w:tblGrid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Срок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2020-2024 годы</w:t>
            </w:r>
          </w:p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Отдел культуры, туризма, молодежной и социальной политики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</w:p>
        </w:tc>
      </w:tr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3705A1" w:rsidRPr="004E0954" w:rsidTr="00B50B4A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3705A1" w:rsidRPr="004E0954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7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Общий объем бюджетных ассигнований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2020г. –</w:t>
            </w:r>
            <w:r w:rsidRPr="004E0954">
              <w:t xml:space="preserve">15873,8 </w:t>
            </w:r>
            <w:r w:rsidRPr="004E0954">
              <w:rPr>
                <w:lang w:eastAsia="en-US"/>
              </w:rPr>
              <w:t xml:space="preserve">тыс. рублей, 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2021г. –</w:t>
            </w:r>
            <w:r w:rsidR="005508E4" w:rsidRPr="004E0954">
              <w:t>12947,5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2022г. –</w:t>
            </w:r>
            <w:r w:rsidRPr="004E0954">
              <w:t xml:space="preserve"> 8622,1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2023г. –</w:t>
            </w:r>
            <w:r w:rsidRPr="004E0954">
              <w:t xml:space="preserve"> 8777,0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2024г. -</w:t>
            </w:r>
            <w:r w:rsidRPr="004E0954">
              <w:t xml:space="preserve"> 8699,7 </w:t>
            </w:r>
            <w:r w:rsidRPr="004E0954">
              <w:rPr>
                <w:lang w:eastAsia="en-US"/>
              </w:rPr>
              <w:t>тыс. рублей.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федеральный бюджет 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2020г. - 0,0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2021г. - 0,0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2022г. –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2023г. –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2024г. – 0,0 тыс. рублей.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областной бюджет 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2020г. – </w:t>
            </w:r>
            <w:r w:rsidRPr="004E0954">
              <w:t xml:space="preserve">4310,6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2021г. – </w:t>
            </w:r>
            <w:r w:rsidR="005508E4" w:rsidRPr="004E0954">
              <w:rPr>
                <w:lang w:eastAsia="en-US"/>
              </w:rPr>
              <w:t>3270,2</w:t>
            </w:r>
            <w:r w:rsidRPr="004E0954">
              <w:rPr>
                <w:lang w:eastAsia="en-US"/>
              </w:rPr>
              <w:t xml:space="preserve">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2022г. –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2023г. – 0,0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2024г. – 0,0 тыс. рублей.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бюджет Тейковского муниципального района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2020г. –</w:t>
            </w:r>
            <w:r w:rsidRPr="004E0954">
              <w:t xml:space="preserve"> 11563,2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2021г. -  </w:t>
            </w:r>
            <w:r w:rsidR="005508E4" w:rsidRPr="004E0954">
              <w:rPr>
                <w:lang w:eastAsia="en-US"/>
              </w:rPr>
              <w:t>967</w:t>
            </w:r>
            <w:r w:rsidR="00E931D1" w:rsidRPr="004E0954">
              <w:rPr>
                <w:lang w:eastAsia="en-US"/>
              </w:rPr>
              <w:t>7</w:t>
            </w:r>
            <w:r w:rsidR="005508E4" w:rsidRPr="004E0954">
              <w:rPr>
                <w:lang w:eastAsia="en-US"/>
              </w:rPr>
              <w:t>,3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2022г. – 8622,1 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2023г. – </w:t>
            </w:r>
            <w:r w:rsidRPr="004E0954">
              <w:t xml:space="preserve">8777,0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2024г. -  8699,7тыс. рублей.</w:t>
            </w:r>
          </w:p>
        </w:tc>
      </w:tr>
    </w:tbl>
    <w:p w:rsidR="003705A1" w:rsidRPr="004E0954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3705A1" w:rsidRPr="004E0954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E0954">
        <w:rPr>
          <w:b/>
          <w:bCs/>
          <w:color w:val="000000"/>
        </w:rPr>
        <w:t>Анализ текущей ситуации в сфере реализации программы</w:t>
      </w:r>
    </w:p>
    <w:p w:rsidR="003705A1" w:rsidRPr="004E0954" w:rsidRDefault="003705A1" w:rsidP="003705A1">
      <w:pPr>
        <w:rPr>
          <w:color w:val="000000"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сельских поселений, организация досуга населения, адаптация людей с ограниченными возможностями и многое другое. Основным источником услуг в сфере культуры в муниципальном районе являются учреждения культуры, расположенные на его территории. 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 Свидетельством этого служат памятники истории и культуры. На территории района представлены разнообразные категории объектов культурного наследия. Из 68 объектов культурного наследия 11 являются памятниками истории и культуры федерального значения, 5 - регионального, 4 – муниципального значения. 48 объектов являются выявленными объектами культурного наследия. </w:t>
      </w:r>
    </w:p>
    <w:p w:rsidR="003705A1" w:rsidRPr="004E0954" w:rsidRDefault="003705A1" w:rsidP="003705A1">
      <w:pPr>
        <w:ind w:firstLine="708"/>
        <w:jc w:val="both"/>
        <w:rPr>
          <w:color w:val="000000"/>
        </w:rPr>
      </w:pPr>
      <w:r w:rsidRPr="004E0954">
        <w:t xml:space="preserve">Культурно-досуговую деятельность в районе осуществляют 14 учреждений клубного типа. Муниципальное казенное учреждение «Межпоселенческое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94 клубных формирования (кружки, любительские объединения по различным направлениям), в которых занимается 1268 чел. В 2018 году клубными учреждениями района было проведено 3089 мероприятий, из них платных 488 (в 2017 году – 2908/459 соответственно).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</w:t>
      </w:r>
      <w:r w:rsidRPr="004E0954">
        <w:rPr>
          <w:color w:val="000000"/>
        </w:rPr>
        <w:t xml:space="preserve">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конкурсах, где неоднократно становились лауреатами и дипломантами. В 2019 году в десятый раз в районе прошел областной фестиваль «Если душа родилась крылатой» по творчеству М.И. Цветаевой, в котором приняли участие творческие коллективы из муниципальных образований области. </w:t>
      </w:r>
    </w:p>
    <w:p w:rsidR="003705A1" w:rsidRPr="004E0954" w:rsidRDefault="003705A1" w:rsidP="003705A1">
      <w:pPr>
        <w:ind w:firstLine="708"/>
        <w:jc w:val="both"/>
      </w:pPr>
      <w:r w:rsidRPr="004E0954">
        <w:t>Районная библиотека – является методическим центром для 12 сельских библиотек и имеет высокий уровень технической оснащенности, что делает ее заметным участником формирования информационного и культурного пространства района, более низкий уровень технической оснащенности у библиотек поселений. Библиотеки посещают читатели самого разного социального положения: учащиеся школ, молодежь, студенты, рабочие, служащие, пенсионеры. В 2018 г. пользователями библиотечных услуг стали 4059 человек или 38% населения Тейковского муниципального района.</w:t>
      </w:r>
      <w:r w:rsidRPr="004E0954">
        <w:rPr>
          <w:rFonts w:ascii="Times New Roman CYR" w:eastAsiaTheme="minorEastAsia" w:hAnsi="Times New Roman CYR" w:cs="Times New Roman CYR"/>
        </w:rPr>
        <w:t xml:space="preserve"> Ежегодно увеличивается количество муниципальных общедоступных библиотек, имеющих доступ к сети Интернет. В 2019 году 54% муниципальных библиотек имеют выход в Интернет. </w:t>
      </w:r>
      <w:r w:rsidRPr="004E0954">
        <w:t xml:space="preserve">В рамках государственной </w:t>
      </w:r>
      <w:r w:rsidRPr="004E0954">
        <w:lastRenderedPageBreak/>
        <w:t xml:space="preserve">программы «Развитие культуры и туризма в Ивановской области» в 2019 году Тейковскому муниципальному району была выделена субсидия на подключение муниципальных общедоступных сельских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оцифровки. Денежные средства были направлены на создание компьютеризированных рабочих мест в </w:t>
      </w:r>
      <w:proofErr w:type="spellStart"/>
      <w:r w:rsidRPr="004E0954">
        <w:t>Сахтышской</w:t>
      </w:r>
      <w:proofErr w:type="spellEnd"/>
      <w:r w:rsidRPr="004E0954">
        <w:t xml:space="preserve"> и </w:t>
      </w:r>
      <w:proofErr w:type="spellStart"/>
      <w:r w:rsidRPr="004E0954">
        <w:t>Елховской</w:t>
      </w:r>
      <w:proofErr w:type="spellEnd"/>
      <w:r w:rsidRPr="004E0954">
        <w:t xml:space="preserve"> сельских библиотеках. </w:t>
      </w:r>
    </w:p>
    <w:p w:rsidR="003705A1" w:rsidRPr="004E0954" w:rsidRDefault="003705A1" w:rsidP="003705A1">
      <w:pPr>
        <w:ind w:firstLine="708"/>
        <w:jc w:val="both"/>
      </w:pPr>
      <w:r w:rsidRPr="004E0954">
        <w:t xml:space="preserve">В целом библиотеки района в 2018 году посетило 65521 человек, обеспечено библиотечно-информационным обслуживанием 31306 человек, посетило массовые мероприятия 34215 человек, количество выданных изданий – 81004 экземпляр. </w:t>
      </w:r>
      <w:r w:rsidRPr="004E0954">
        <w:rPr>
          <w:color w:val="000000"/>
        </w:rPr>
        <w:t>В течение года библиотеками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 и области.</w:t>
      </w:r>
    </w:p>
    <w:p w:rsidR="003705A1" w:rsidRPr="004E0954" w:rsidRDefault="003705A1" w:rsidP="003705A1">
      <w:pPr>
        <w:suppressAutoHyphens/>
        <w:autoSpaceDE w:val="0"/>
        <w:autoSpaceDN w:val="0"/>
        <w:adjustRightInd w:val="0"/>
        <w:ind w:firstLine="709"/>
        <w:jc w:val="both"/>
      </w:pPr>
      <w:r w:rsidRPr="004E0954">
        <w:t xml:space="preserve"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- повышение качества предоставляемых услуг.  </w:t>
      </w:r>
      <w:proofErr w:type="gramStart"/>
      <w:r w:rsidRPr="004E0954">
        <w:t>На эти цели в 2018 году  было израсходовано -  5973,057 тыс. рублей (2017г. - 1219,044 тыс. рублей, 2016г. - 1155,4 тыс. руб.), в т.ч. из федерального бюджета – 1361,054 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фойеРДК</w:t>
      </w:r>
      <w:proofErr w:type="gramEnd"/>
      <w:r w:rsidRPr="004E0954">
        <w:t xml:space="preserve"> и 3,024 тыс. руб. – приобретение книг), из областного бюджета – 2400,0 тыс. руб. (в т.ч.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Нельша после пожара). </w:t>
      </w:r>
    </w:p>
    <w:p w:rsidR="003705A1" w:rsidRPr="004E0954" w:rsidRDefault="003705A1" w:rsidP="003705A1">
      <w:pPr>
        <w:suppressAutoHyphens/>
        <w:autoSpaceDE w:val="0"/>
        <w:autoSpaceDN w:val="0"/>
        <w:adjustRightInd w:val="0"/>
        <w:ind w:firstLine="709"/>
        <w:jc w:val="both"/>
      </w:pPr>
      <w:r w:rsidRPr="004E0954">
        <w:t xml:space="preserve">Учреждениями культуры разработаны и утверждены паспорта безопасности, проведены мероприятия по </w:t>
      </w:r>
      <w:proofErr w:type="spellStart"/>
      <w:r w:rsidRPr="004E0954">
        <w:t>энергообследованию</w:t>
      </w:r>
      <w:proofErr w:type="spellEnd"/>
      <w:r w:rsidRPr="004E0954">
        <w:t xml:space="preserve"> учреждений культуры, специальной оценке условий труда, аттестации рабочих мест.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В исполнении Указа Президента РФ от 07.05.2012 года № 597 «О мерах по реализации государственной социальной политики» реализуется система мер по поэтапному повышению заработной платы работникам культуры. 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Начальной базой для профессионального образования является Муниципальное казенное учреждение дополнительного образования Тейковского муниципального района «Новогоряновская детская школа искусств». На трех отделениях (хореографическое, художественное и музыкальное) ежегодно обучается около 70 учащихся в возрасте от 6 до 18 лет.  Это составляет 6 % от всего количества детей данного возраста, проживающего на территории района, что показывает востребованность получения эстетического и художественного образования. С 01.09.2019 г. в МКУ ДО Новогоряновской ДШИ реализуются следующие образовательные программы: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- дополнительные общеобразовательные общеразвивающие программы;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- дополнительные профессиональные программы.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Всего в школе занимаются на 01.09.2019г. 70 чел., из них: 10 чел. по предпрофессиональным программам.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lastRenderedPageBreak/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3705A1" w:rsidRPr="004E0954" w:rsidRDefault="003705A1" w:rsidP="003705A1">
      <w:pPr>
        <w:ind w:firstLine="426"/>
        <w:jc w:val="both"/>
        <w:rPr>
          <w:rFonts w:eastAsia="Calibri"/>
        </w:rPr>
      </w:pPr>
      <w:r w:rsidRPr="004E0954">
        <w:rPr>
          <w:rFonts w:eastAsia="Calibri"/>
        </w:rPr>
        <w:t>Для развития туризма у Тейковского муниципального района имеется целый ряд серьезных оснований:</w:t>
      </w:r>
    </w:p>
    <w:p w:rsidR="003705A1" w:rsidRPr="004E0954" w:rsidRDefault="003705A1" w:rsidP="003705A1">
      <w:pPr>
        <w:shd w:val="clear" w:color="auto" w:fill="FFFFFF"/>
        <w:ind w:firstLine="567"/>
        <w:jc w:val="both"/>
        <w:rPr>
          <w:rFonts w:eastAsia="Calibri"/>
        </w:rPr>
      </w:pPr>
      <w:r w:rsidRPr="004E0954">
        <w:rPr>
          <w:rFonts w:eastAsia="Calibri"/>
        </w:rP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3705A1" w:rsidRPr="004E0954" w:rsidRDefault="003705A1" w:rsidP="003705A1">
      <w:pPr>
        <w:jc w:val="both"/>
        <w:rPr>
          <w:rFonts w:eastAsia="Calibri"/>
        </w:rPr>
      </w:pPr>
      <w:r w:rsidRPr="004E0954">
        <w:rPr>
          <w:rFonts w:eastAsia="Calibri"/>
        </w:rP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3705A1" w:rsidRPr="004E0954" w:rsidRDefault="003705A1" w:rsidP="003705A1">
      <w:pPr>
        <w:ind w:firstLine="708"/>
        <w:jc w:val="both"/>
      </w:pPr>
      <w:r w:rsidRPr="004E0954">
        <w:t>Так же на территории района находятся следующие объекты туристического показа:</w:t>
      </w:r>
    </w:p>
    <w:p w:rsidR="003705A1" w:rsidRPr="004E0954" w:rsidRDefault="003705A1" w:rsidP="003705A1">
      <w:pPr>
        <w:shd w:val="clear" w:color="auto" w:fill="FFFFFF"/>
        <w:ind w:firstLine="708"/>
        <w:jc w:val="both"/>
        <w:rPr>
          <w:rFonts w:eastAsia="Calibri"/>
        </w:rPr>
      </w:pPr>
      <w:r w:rsidRPr="004E0954">
        <w:rPr>
          <w:rFonts w:eastAsia="Calibri"/>
        </w:rPr>
        <w:t xml:space="preserve"> - самое крупное озеро в Ивановской области - озеро «</w:t>
      </w:r>
      <w:proofErr w:type="spellStart"/>
      <w:r w:rsidRPr="004E0954">
        <w:rPr>
          <w:rFonts w:eastAsia="Calibri"/>
        </w:rPr>
        <w:t>Рубское</w:t>
      </w:r>
      <w:proofErr w:type="spellEnd"/>
      <w:r w:rsidRPr="004E0954">
        <w:rPr>
          <w:rFonts w:eastAsia="Calibri"/>
        </w:rPr>
        <w:t>»</w:t>
      </w:r>
      <w:proofErr w:type="gramStart"/>
      <w:r w:rsidRPr="004E0954">
        <w:rPr>
          <w:rFonts w:eastAsia="Calibri"/>
        </w:rPr>
        <w:t>,к</w:t>
      </w:r>
      <w:proofErr w:type="gramEnd"/>
      <w:r w:rsidRPr="004E0954">
        <w:rPr>
          <w:rFonts w:eastAsia="Calibri"/>
        </w:rPr>
        <w:t xml:space="preserve">оторое, является жемчужиной Ивановской области и </w:t>
      </w:r>
      <w:r w:rsidRPr="004E0954">
        <w:rPr>
          <w:rFonts w:eastAsia="Calibri"/>
          <w:bCs/>
        </w:rPr>
        <w:t>всей Средней полосы;</w:t>
      </w:r>
    </w:p>
    <w:p w:rsidR="003705A1" w:rsidRPr="004E0954" w:rsidRDefault="003705A1" w:rsidP="003705A1">
      <w:pPr>
        <w:ind w:firstLine="708"/>
        <w:jc w:val="both"/>
      </w:pPr>
      <w:r w:rsidRPr="004E0954">
        <w:t>- парк</w:t>
      </w:r>
      <w:r w:rsidRPr="004E0954">
        <w:rPr>
          <w:shd w:val="clear" w:color="auto" w:fill="FFFFFF"/>
        </w:rPr>
        <w:t xml:space="preserve"> с. Новое Леушино</w:t>
      </w:r>
      <w:r w:rsidRPr="004E0954">
        <w:t xml:space="preserve">; </w:t>
      </w:r>
    </w:p>
    <w:p w:rsidR="003705A1" w:rsidRPr="004E0954" w:rsidRDefault="003705A1" w:rsidP="003705A1">
      <w:pPr>
        <w:ind w:firstLine="708"/>
        <w:jc w:val="both"/>
        <w:rPr>
          <w:shd w:val="clear" w:color="auto" w:fill="FFFFFF"/>
        </w:rPr>
      </w:pPr>
      <w:r w:rsidRPr="004E0954">
        <w:t xml:space="preserve">- </w:t>
      </w:r>
      <w:r w:rsidRPr="004E0954">
        <w:rPr>
          <w:shd w:val="clear" w:color="auto" w:fill="FFFFFF"/>
        </w:rPr>
        <w:t xml:space="preserve">вековая сосна с. Алферьево; </w:t>
      </w:r>
    </w:p>
    <w:p w:rsidR="003705A1" w:rsidRPr="004E0954" w:rsidRDefault="003705A1" w:rsidP="003705A1">
      <w:pPr>
        <w:ind w:firstLine="708"/>
        <w:jc w:val="both"/>
        <w:rPr>
          <w:shd w:val="clear" w:color="auto" w:fill="FFFFFF"/>
        </w:rPr>
      </w:pPr>
      <w:r w:rsidRPr="004E0954">
        <w:rPr>
          <w:shd w:val="clear" w:color="auto" w:fill="FFFFFF"/>
        </w:rPr>
        <w:t>- Красновская сосна;</w:t>
      </w:r>
    </w:p>
    <w:p w:rsidR="003705A1" w:rsidRPr="004E0954" w:rsidRDefault="003705A1" w:rsidP="003705A1">
      <w:pPr>
        <w:ind w:firstLine="708"/>
        <w:jc w:val="both"/>
        <w:rPr>
          <w:shd w:val="clear" w:color="auto" w:fill="FFFFFF"/>
        </w:rPr>
      </w:pPr>
      <w:r w:rsidRPr="004E0954">
        <w:t xml:space="preserve">- освященные родники и </w:t>
      </w:r>
      <w:r w:rsidRPr="004E0954">
        <w:rPr>
          <w:shd w:val="clear" w:color="auto" w:fill="FFFFFF"/>
        </w:rPr>
        <w:t>минеральные источники;</w:t>
      </w:r>
    </w:p>
    <w:p w:rsidR="003705A1" w:rsidRPr="004E0954" w:rsidRDefault="003705A1" w:rsidP="003705A1">
      <w:pPr>
        <w:ind w:firstLine="708"/>
        <w:jc w:val="both"/>
      </w:pPr>
      <w:r w:rsidRPr="004E0954">
        <w:t>-озеро Сахтыш</w:t>
      </w:r>
      <w:r w:rsidRPr="004E0954">
        <w:rPr>
          <w:i/>
        </w:rPr>
        <w:t>,</w:t>
      </w:r>
      <w:r w:rsidRPr="004E0954">
        <w:t xml:space="preserve"> места археологических раскопок стоянок древнего человека среднего и позднего неолита.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 xml:space="preserve">Многообразие исторических, культурных и природных ресурсов района позволяет развивать туризм в самых разных его формах: 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>- культурно-познавательный туризм;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>- спортивный и активный туризм;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>- гастрономический туризм;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>- оздоровительный туризм;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>- охотничий и рыболовный туризм;</w:t>
      </w:r>
    </w:p>
    <w:p w:rsidR="003705A1" w:rsidRPr="004E0954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4E0954">
        <w:rPr>
          <w:rFonts w:eastAsia="Calibri"/>
          <w:color w:val="000000"/>
        </w:rPr>
        <w:t xml:space="preserve">- </w:t>
      </w:r>
      <w:proofErr w:type="spellStart"/>
      <w:r w:rsidRPr="004E0954">
        <w:rPr>
          <w:rFonts w:eastAsia="Calibri"/>
          <w:color w:val="000000"/>
        </w:rPr>
        <w:t>агротуризм</w:t>
      </w:r>
      <w:proofErr w:type="spellEnd"/>
      <w:r w:rsidRPr="004E0954">
        <w:rPr>
          <w:rFonts w:eastAsia="Calibri"/>
          <w:color w:val="000000"/>
        </w:rPr>
        <w:t xml:space="preserve"> или сельский туризм.</w:t>
      </w:r>
    </w:p>
    <w:p w:rsidR="003705A1" w:rsidRPr="004E0954" w:rsidRDefault="003705A1" w:rsidP="003705A1">
      <w:pPr>
        <w:ind w:firstLine="708"/>
        <w:jc w:val="both"/>
      </w:pPr>
      <w:r w:rsidRPr="004E0954">
        <w:t xml:space="preserve">В районе проводится целый ряд мероприятий областного и районного масштаба, которые привлекают многочисленных гостей. </w:t>
      </w:r>
      <w:proofErr w:type="gramStart"/>
      <w:r w:rsidRPr="004E0954">
        <w:t>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крылатой», православный музыкально-поэтический сельский фестиваль «</w:t>
      </w:r>
      <w:proofErr w:type="spellStart"/>
      <w:r w:rsidRPr="004E0954">
        <w:t>Алферьевские</w:t>
      </w:r>
      <w:proofErr w:type="spellEnd"/>
      <w:r w:rsidRPr="004E0954">
        <w:t xml:space="preserve"> </w:t>
      </w:r>
      <w:r w:rsidRPr="004E0954">
        <w:lastRenderedPageBreak/>
        <w:t>зори», фестиваль искусств «Дни российской культуры», районный  фестиваль «Озеро мечты» на</w:t>
      </w:r>
      <w:proofErr w:type="gramEnd"/>
      <w:r w:rsidRPr="004E0954">
        <w:t xml:space="preserve"> оз. </w:t>
      </w:r>
      <w:proofErr w:type="spellStart"/>
      <w:r w:rsidRPr="004E0954">
        <w:t>Рубском</w:t>
      </w:r>
      <w:proofErr w:type="spellEnd"/>
      <w:r w:rsidRPr="004E0954">
        <w:t xml:space="preserve">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3705A1" w:rsidRPr="004E0954" w:rsidRDefault="003705A1" w:rsidP="003705A1">
      <w:pPr>
        <w:autoSpaceDE w:val="0"/>
        <w:autoSpaceDN w:val="0"/>
        <w:adjustRightInd w:val="0"/>
        <w:rPr>
          <w:b/>
          <w:bCs/>
        </w:rPr>
      </w:pP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480"/>
        <w:jc w:val="center"/>
        <w:rPr>
          <w:bCs/>
        </w:rPr>
      </w:pPr>
      <w:r w:rsidRPr="004E0954">
        <w:rPr>
          <w:bCs/>
        </w:rPr>
        <w:t>Показатели, характеризующие текущую ситуацию в сфере реализации программы</w:t>
      </w:r>
    </w:p>
    <w:p w:rsidR="003705A1" w:rsidRPr="004E0954" w:rsidRDefault="003705A1" w:rsidP="003705A1">
      <w:pPr>
        <w:autoSpaceDE w:val="0"/>
        <w:autoSpaceDN w:val="0"/>
        <w:adjustRightInd w:val="0"/>
        <w:rPr>
          <w:b/>
          <w:bCs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4"/>
        <w:gridCol w:w="2808"/>
        <w:gridCol w:w="1134"/>
        <w:gridCol w:w="993"/>
        <w:gridCol w:w="992"/>
        <w:gridCol w:w="992"/>
        <w:gridCol w:w="992"/>
        <w:gridCol w:w="1134"/>
      </w:tblGrid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№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proofErr w:type="gramStart"/>
            <w:r w:rsidRPr="004E0954">
              <w:rPr>
                <w:lang w:eastAsia="en-US"/>
              </w:rPr>
              <w:t>п</w:t>
            </w:r>
            <w:proofErr w:type="gramEnd"/>
            <w:r w:rsidRPr="004E0954">
              <w:rPr>
                <w:lang w:eastAsia="en-US"/>
              </w:rPr>
              <w:t xml:space="preserve">/п 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Ед. изм.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2019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ind w:right="-108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(оценка)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Посещений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57380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57200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64100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65521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69615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2.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Чел.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4318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4209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3837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4059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4087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94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 xml:space="preserve"> 4.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Чел.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1393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1221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1235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t>1268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1258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 xml:space="preserve"> 5.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Количество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Ед.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2736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2908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3118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  6.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Чел.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72525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66181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77980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98791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103497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Ед.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9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  8.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>Количество участников событийных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Ед.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450</w:t>
            </w:r>
          </w:p>
        </w:tc>
      </w:tr>
      <w:tr w:rsidR="003705A1" w:rsidRPr="004E0954" w:rsidTr="00B50B4A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  9.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 xml:space="preserve">Количество туристов, посетивших муниципальный район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Ед.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200</w:t>
            </w:r>
          </w:p>
        </w:tc>
      </w:tr>
    </w:tbl>
    <w:p w:rsidR="003705A1" w:rsidRPr="004E0954" w:rsidRDefault="003705A1" w:rsidP="003705A1">
      <w:pPr>
        <w:autoSpaceDE w:val="0"/>
        <w:autoSpaceDN w:val="0"/>
        <w:adjustRightInd w:val="0"/>
        <w:jc w:val="both"/>
        <w:rPr>
          <w:color w:val="000000"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E0954">
        <w:rPr>
          <w:color w:val="000000"/>
        </w:rPr>
        <w:t xml:space="preserve">Вместе с тем, в развитии культуры и туризма района существуют серьёзные проблемы. 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выставочного оборудования, одежды сцены, концертных костюмов, выполнение работ по установке систем </w:t>
      </w:r>
      <w:proofErr w:type="spellStart"/>
      <w:r w:rsidRPr="004E0954">
        <w:rPr>
          <w:color w:val="000000"/>
        </w:rPr>
        <w:t>охраннопожарной</w:t>
      </w:r>
      <w:proofErr w:type="spellEnd"/>
      <w:r w:rsidRPr="004E0954">
        <w:rPr>
          <w:color w:val="000000"/>
        </w:rPr>
        <w:t xml:space="preserve"> сигнализации, подключение интернета и т.д. В первую очередь, необходимо отметить недостаточный объем средств, поступающий на статьи развития культуры. В настоящее время бюджетные средства направляются, в основном, на текущую деятельность. Выделенные денежные средства расходуются на содержание имущества: оплату коммунальных услуг, транспортных услуг, услуг связи и оплату труда работников. Создалась острая необходимость развития информационной базы муниципальных </w:t>
      </w:r>
      <w:r w:rsidRPr="004E0954">
        <w:rPr>
          <w:color w:val="000000"/>
        </w:rPr>
        <w:lastRenderedPageBreak/>
        <w:t>учреждений культуры и сельских библиотек на основе новых информационных технологий, недостаточное комплектование библиотечных фондов, а также низкий уровень обеспечения процесса государственной охраны объектов культурного наследия, их общее неудовлетворительное состояние.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E0954">
        <w:rPr>
          <w:rFonts w:eastAsia="Calibri"/>
        </w:rPr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E0954">
        <w:rPr>
          <w:rFonts w:eastAsia="Calibri"/>
        </w:rPr>
        <w:t xml:space="preserve">Особое положение сложилось в учреждении дополнительного образования Детская школа искусств. Недостаточно финансовых возможностей по организации гастрольных поездок коллективов, участия в различных фестивалях и конкурсах, проходящих за пределами района. 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E0954">
        <w:rPr>
          <w:rFonts w:eastAsia="Calibri"/>
        </w:rPr>
        <w:t xml:space="preserve"> Районный Дом культуры и сельские культурно досуговые учреждения требуют постоянной поддержки на проведение капитальных и текущих ремонтов, реконструкции, оснащению, а также на организацию и проведение культурно-массовых мероприятий для жителей района. Созданные и действующие творческие коллективы не обеспечены техническими средствами, аппаратурой, костюмами в полной мере. В тоже время они участники всех районных праздников и фестивалей, частые гости и за его пределами. Комплексная программа предусматривает систему мероприятий, гарантирующих финансовую поддержку и стабильность работы учреждений культуры. 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3705A1" w:rsidRPr="004E0954" w:rsidRDefault="003705A1" w:rsidP="003705A1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E0954">
        <w:rPr>
          <w:b/>
          <w:bCs/>
          <w:color w:val="000000"/>
        </w:rPr>
        <w:t>Цель (цели) и ожидаемые результаты реализации программы</w:t>
      </w:r>
    </w:p>
    <w:p w:rsidR="003705A1" w:rsidRPr="004E0954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480"/>
        <w:jc w:val="both"/>
      </w:pPr>
      <w:r w:rsidRPr="004E0954">
        <w:rPr>
          <w:b/>
        </w:rPr>
        <w:t>3.1.</w:t>
      </w:r>
      <w:r w:rsidRPr="004E0954">
        <w:t xml:space="preserve">Цель программы: </w:t>
      </w:r>
    </w:p>
    <w:p w:rsidR="003705A1" w:rsidRPr="004E0954" w:rsidRDefault="003705A1" w:rsidP="003705A1">
      <w:pPr>
        <w:tabs>
          <w:tab w:val="left" w:pos="-1260"/>
          <w:tab w:val="left" w:pos="142"/>
        </w:tabs>
        <w:suppressAutoHyphens/>
        <w:ind w:hanging="720"/>
        <w:jc w:val="both"/>
      </w:pPr>
      <w:r w:rsidRPr="004E0954">
        <w:tab/>
        <w:t>- 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рынка.</w:t>
      </w:r>
    </w:p>
    <w:p w:rsidR="003705A1" w:rsidRPr="004E0954" w:rsidRDefault="003705A1" w:rsidP="003705A1">
      <w:pPr>
        <w:tabs>
          <w:tab w:val="left" w:pos="-1260"/>
          <w:tab w:val="left" w:pos="142"/>
        </w:tabs>
        <w:suppressAutoHyphens/>
        <w:ind w:hanging="720"/>
        <w:jc w:val="both"/>
      </w:pPr>
      <w:r w:rsidRPr="004E0954">
        <w:tab/>
      </w:r>
      <w:r w:rsidRPr="004E0954">
        <w:tab/>
      </w:r>
      <w:r w:rsidRPr="004E0954">
        <w:tab/>
        <w:t>Программа направлена на достижение основных задач: создание условий, обеспечивающих доступ населения района к качественным услугам в области культуры; формирование средствами культуры и искусства нравственных и духовных ценностей, направленных на воспитание у населения чувства национальной гордости, гражданственности и патриотизма; сохранение культурного наследия и творческого потенциала района; укрепление материально-технической базы учреждений культуры и искусства, их техническое оснащение</w:t>
      </w:r>
      <w:proofErr w:type="gramStart"/>
      <w:r w:rsidRPr="004E0954">
        <w:t>;в</w:t>
      </w:r>
      <w:proofErr w:type="gramEnd"/>
      <w:r w:rsidRPr="004E0954">
        <w:t>сестороннее и гармоническое развитие детей и подростков на основе эстетического воспитания и образования; охрана недвижимых памятников истории и культуры; информатизация библиотек, дальнейшее развитие библиотечного дела; профессиональная переподготовка кадров в учреждениях культуры; обеспечение качественного роста (исполнительского мастерства) клубных формирований, самодеятельных коллективов района</w:t>
      </w:r>
      <w:r w:rsidRPr="004E0954">
        <w:rPr>
          <w:rFonts w:eastAsia="Calibri"/>
        </w:rPr>
        <w:t>, а также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 популяризация историко-культурного наследия и туристско-рекреационных ресурсов района и п</w:t>
      </w:r>
      <w:r w:rsidRPr="004E0954">
        <w:t xml:space="preserve">овышение средней заработной платы работникам культуры учреждений культуры Тейковского муниципального района. </w:t>
      </w:r>
    </w:p>
    <w:p w:rsidR="003705A1" w:rsidRPr="004E0954" w:rsidRDefault="003705A1" w:rsidP="003705A1">
      <w:pPr>
        <w:tabs>
          <w:tab w:val="left" w:pos="-1260"/>
          <w:tab w:val="left" w:pos="142"/>
        </w:tabs>
        <w:suppressAutoHyphens/>
        <w:jc w:val="both"/>
        <w:rPr>
          <w:rFonts w:eastAsia="Calibri"/>
        </w:rPr>
      </w:pPr>
    </w:p>
    <w:p w:rsidR="003705A1" w:rsidRPr="004E0954" w:rsidRDefault="003705A1" w:rsidP="003705A1">
      <w:pPr>
        <w:jc w:val="center"/>
        <w:rPr>
          <w:rFonts w:eastAsia="Calibri"/>
          <w:bCs/>
        </w:rPr>
      </w:pPr>
      <w:r w:rsidRPr="004E0954">
        <w:rPr>
          <w:rFonts w:eastAsia="Calibri"/>
          <w:b/>
          <w:bCs/>
        </w:rPr>
        <w:t>3.2. 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0173" w:type="dxa"/>
        <w:tblLayout w:type="fixed"/>
        <w:tblLook w:val="00A0" w:firstRow="1" w:lastRow="0" w:firstColumn="1" w:lastColumn="0" w:noHBand="0" w:noVBand="0"/>
      </w:tblPr>
      <w:tblGrid>
        <w:gridCol w:w="564"/>
        <w:gridCol w:w="2238"/>
        <w:gridCol w:w="850"/>
        <w:gridCol w:w="992"/>
        <w:gridCol w:w="1134"/>
        <w:gridCol w:w="851"/>
        <w:gridCol w:w="992"/>
        <w:gridCol w:w="851"/>
        <w:gridCol w:w="850"/>
        <w:gridCol w:w="851"/>
      </w:tblGrid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4E0954">
              <w:rPr>
                <w:lang w:eastAsia="en-US"/>
              </w:rPr>
              <w:t>№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Наименование целевого индикатора </w:t>
            </w:r>
            <w:r w:rsidRPr="004E0954">
              <w:rPr>
                <w:lang w:eastAsia="en-US"/>
              </w:rPr>
              <w:lastRenderedPageBreak/>
              <w:t>(показателя)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2019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ind w:left="-108" w:right="-105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2020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2024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80,1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80,2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4E0954">
              <w:rPr>
                <w:lang w:eastAsia="en-US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>Количество посещений организаций культуры по отношению к уровню 2010 года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102,2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Количество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Ед.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t>3119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t>3123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4E0954">
              <w:rPr>
                <w:lang w:eastAsia="en-US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</w:pPr>
            <w:r w:rsidRPr="004E0954">
              <w:t xml:space="preserve">Количество </w:t>
            </w:r>
            <w:proofErr w:type="gramStart"/>
            <w:r w:rsidRPr="004E0954">
              <w:t>проведенных</w:t>
            </w:r>
            <w:proofErr w:type="gramEnd"/>
            <w:r w:rsidRPr="004E0954">
              <w:t xml:space="preserve"> социально значимых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</w:pPr>
            <w:r w:rsidRPr="004E0954">
              <w:t xml:space="preserve">мероприятий, посвященных памятным и юбилейным датам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0954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19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tabs>
                <w:tab w:val="left" w:pos="348"/>
              </w:tabs>
              <w:autoSpaceDE w:val="0"/>
              <w:autoSpaceDN w:val="0"/>
              <w:adjustRightInd w:val="0"/>
            </w:pPr>
            <w:r w:rsidRPr="004E0954"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</w:pPr>
            <w:r w:rsidRPr="004E0954"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0954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57,2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71,4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75,0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>6.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7.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Средняя заработная плата </w:t>
            </w:r>
            <w:r w:rsidRPr="004E0954">
              <w:rPr>
                <w:lang w:eastAsia="en-US"/>
              </w:rPr>
              <w:lastRenderedPageBreak/>
              <w:t xml:space="preserve">работников учреждений культуры Тейковского муниципального района Ивановской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19870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FE69B5" w:rsidP="005508E4">
            <w:pPr>
              <w:jc w:val="center"/>
            </w:pPr>
            <w:r w:rsidRPr="004E0954">
              <w:t>2222</w:t>
            </w:r>
            <w:r w:rsidR="003705A1"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</w:tr>
      <w:tr w:rsidR="003705A1" w:rsidRPr="004E0954" w:rsidTr="00B50B4A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8.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 xml:space="preserve">Количество туристов, посетивших муниципальный район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500</w:t>
            </w:r>
          </w:p>
        </w:tc>
      </w:tr>
    </w:tbl>
    <w:p w:rsidR="003705A1" w:rsidRPr="004E0954" w:rsidRDefault="003705A1" w:rsidP="003705A1">
      <w:pPr>
        <w:pStyle w:val="af0"/>
        <w:jc w:val="both"/>
      </w:pPr>
      <w:r w:rsidRPr="004E0954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4E0954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4E0954">
        <w:rPr>
          <w:b/>
          <w:bCs/>
          <w:color w:val="000000"/>
        </w:rPr>
        <w:t>3.3. Описание ожидаемых результатов реализации программы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1215"/>
        <w:rPr>
          <w:color w:val="000000"/>
        </w:rPr>
      </w:pP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4E0954">
        <w:rPr>
          <w:color w:val="000000"/>
        </w:rPr>
        <w:t xml:space="preserve">Реализация настоящей программы позволит увеличить: </w:t>
      </w:r>
    </w:p>
    <w:p w:rsidR="003705A1" w:rsidRPr="004E0954" w:rsidRDefault="003705A1" w:rsidP="003705A1">
      <w:pPr>
        <w:pStyle w:val="af2"/>
      </w:pPr>
      <w:r w:rsidRPr="004E0954">
        <w:t>- охват населения Тейковского района услугами учреждений культуры Тейковского района в расчете на 1 тыс. жителей;</w:t>
      </w:r>
    </w:p>
    <w:p w:rsidR="003705A1" w:rsidRPr="004E0954" w:rsidRDefault="003705A1" w:rsidP="003705A1">
      <w:pPr>
        <w:pStyle w:val="af2"/>
      </w:pPr>
      <w:r w:rsidRPr="004E0954">
        <w:t>- объем платных и бесплатных услуг, предоставляемых учреждениями культуры населению района, что приведет к улучшению качества обслуживания населения в сфере культуры;</w:t>
      </w:r>
    </w:p>
    <w:p w:rsidR="003705A1" w:rsidRPr="004E0954" w:rsidRDefault="003705A1" w:rsidP="003705A1">
      <w:r w:rsidRPr="004E0954">
        <w:t>- туристический поток в Тейковский район.</w:t>
      </w:r>
    </w:p>
    <w:p w:rsidR="003705A1" w:rsidRPr="004E0954" w:rsidRDefault="003705A1" w:rsidP="003705A1">
      <w:r w:rsidRPr="004E0954">
        <w:t>А также:</w:t>
      </w:r>
    </w:p>
    <w:p w:rsidR="003705A1" w:rsidRPr="004E0954" w:rsidRDefault="003705A1" w:rsidP="003705A1">
      <w:pPr>
        <w:rPr>
          <w:color w:val="000000"/>
        </w:rPr>
      </w:pPr>
      <w:r w:rsidRPr="004E0954">
        <w:t>- о</w:t>
      </w:r>
      <w:r w:rsidRPr="004E0954">
        <w:rPr>
          <w:color w:val="000000"/>
        </w:rPr>
        <w:t>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:rsidR="003705A1" w:rsidRPr="004E0954" w:rsidRDefault="003705A1" w:rsidP="003705A1">
      <w:r w:rsidRPr="004E0954">
        <w:rPr>
          <w:color w:val="000000"/>
        </w:rPr>
        <w:t>- с</w:t>
      </w:r>
      <w:r w:rsidRPr="004E0954">
        <w:t xml:space="preserve">охранность культурного и исторического наследия, что будет выражаться </w:t>
      </w:r>
      <w:proofErr w:type="gramStart"/>
      <w:r w:rsidRPr="004E0954">
        <w:t>в</w:t>
      </w:r>
      <w:proofErr w:type="gramEnd"/>
      <w:r w:rsidRPr="004E0954">
        <w:t xml:space="preserve">: </w:t>
      </w:r>
    </w:p>
    <w:p w:rsidR="003705A1" w:rsidRPr="004E0954" w:rsidRDefault="003705A1" w:rsidP="003705A1">
      <w:r w:rsidRPr="004E0954">
        <w:t>- реставрации и регенерации объектов культурного наследия (памятников истории и культуры) Тейковского муниципального района и их территорий;</w:t>
      </w:r>
    </w:p>
    <w:p w:rsidR="003705A1" w:rsidRPr="004E0954" w:rsidRDefault="003705A1" w:rsidP="003705A1">
      <w:pPr>
        <w:pStyle w:val="af2"/>
      </w:pPr>
      <w:r w:rsidRPr="004E0954">
        <w:t xml:space="preserve">- </w:t>
      </w:r>
      <w:proofErr w:type="gramStart"/>
      <w:r w:rsidRPr="004E0954">
        <w:t>увеличении</w:t>
      </w:r>
      <w:proofErr w:type="gramEnd"/>
      <w:r w:rsidRPr="004E0954">
        <w:t xml:space="preserve">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4E0954">
        <w:rPr>
          <w:color w:val="000000"/>
        </w:rPr>
        <w:t xml:space="preserve">- обеспечить доступ населения к культурным ценностям, информации и знаниям, что будет выражаться </w:t>
      </w:r>
      <w:proofErr w:type="gramStart"/>
      <w:r w:rsidRPr="004E0954">
        <w:rPr>
          <w:color w:val="000000"/>
        </w:rPr>
        <w:t>в</w:t>
      </w:r>
      <w:proofErr w:type="gramEnd"/>
      <w:r w:rsidRPr="004E0954">
        <w:rPr>
          <w:color w:val="000000"/>
        </w:rPr>
        <w:t xml:space="preserve">: 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4E0954">
        <w:rPr>
          <w:color w:val="000000"/>
        </w:rPr>
        <w:t xml:space="preserve">- широком </w:t>
      </w:r>
      <w:proofErr w:type="gramStart"/>
      <w:r w:rsidRPr="004E0954">
        <w:rPr>
          <w:color w:val="000000"/>
        </w:rPr>
        <w:t>внедрении</w:t>
      </w:r>
      <w:proofErr w:type="gramEnd"/>
      <w:r w:rsidRPr="004E0954">
        <w:rPr>
          <w:color w:val="000000"/>
        </w:rPr>
        <w:t xml:space="preserve"> информационных технологий в сфере культуры; 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4E0954">
        <w:rPr>
          <w:color w:val="000000"/>
        </w:rP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4E0954">
        <w:rPr>
          <w:color w:val="000000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  <w:r w:rsidRPr="004E0954">
        <w:rPr>
          <w:color w:val="000000"/>
        </w:rPr>
        <w:t xml:space="preserve"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 Увеличение </w:t>
      </w:r>
      <w:proofErr w:type="gramStart"/>
      <w:r w:rsidRPr="004E0954">
        <w:rPr>
          <w:color w:val="000000"/>
        </w:rPr>
        <w:t>уровня оплаты труда работников культуры</w:t>
      </w:r>
      <w:proofErr w:type="gramEnd"/>
      <w:r w:rsidRPr="004E0954">
        <w:rPr>
          <w:color w:val="000000"/>
        </w:rPr>
        <w:t xml:space="preserve"> является базовым инструментом, призванным поднять престиж профессии работника культуры, обеспечить приток квалифицированных кадров в учреждения культуры.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</w:p>
    <w:p w:rsidR="003705A1" w:rsidRPr="004E0954" w:rsidRDefault="003705A1" w:rsidP="003705A1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4E0954">
        <w:rPr>
          <w:b/>
          <w:bCs/>
        </w:rPr>
        <w:t xml:space="preserve">Ресурсное обеспечение муниципальной программы </w:t>
      </w:r>
    </w:p>
    <w:p w:rsidR="003705A1" w:rsidRPr="004E0954" w:rsidRDefault="003705A1" w:rsidP="003705A1">
      <w:pPr>
        <w:pStyle w:val="af"/>
        <w:ind w:left="840"/>
        <w:rPr>
          <w:b/>
          <w:bCs/>
        </w:rPr>
      </w:pPr>
    </w:p>
    <w:p w:rsidR="004E0954" w:rsidRDefault="004E0954" w:rsidP="003705A1">
      <w:pPr>
        <w:pStyle w:val="af"/>
        <w:ind w:left="840"/>
        <w:jc w:val="center"/>
        <w:rPr>
          <w:bCs/>
        </w:rPr>
      </w:pPr>
    </w:p>
    <w:p w:rsidR="004E0954" w:rsidRDefault="004E0954" w:rsidP="003705A1">
      <w:pPr>
        <w:pStyle w:val="af"/>
        <w:ind w:left="840"/>
        <w:jc w:val="center"/>
        <w:rPr>
          <w:bCs/>
        </w:rPr>
      </w:pPr>
    </w:p>
    <w:p w:rsidR="004E0954" w:rsidRDefault="004E0954" w:rsidP="003705A1">
      <w:pPr>
        <w:pStyle w:val="af"/>
        <w:ind w:left="840"/>
        <w:jc w:val="center"/>
        <w:rPr>
          <w:bCs/>
        </w:rPr>
      </w:pPr>
    </w:p>
    <w:p w:rsidR="004E0954" w:rsidRDefault="004E0954" w:rsidP="003705A1">
      <w:pPr>
        <w:pStyle w:val="af"/>
        <w:ind w:left="840"/>
        <w:jc w:val="center"/>
        <w:rPr>
          <w:bCs/>
        </w:rPr>
      </w:pPr>
    </w:p>
    <w:p w:rsidR="003705A1" w:rsidRPr="004E0954" w:rsidRDefault="003705A1" w:rsidP="003705A1">
      <w:pPr>
        <w:pStyle w:val="af"/>
        <w:ind w:left="840"/>
        <w:jc w:val="center"/>
        <w:rPr>
          <w:bCs/>
        </w:rPr>
      </w:pPr>
      <w:r w:rsidRPr="004E0954">
        <w:rPr>
          <w:bCs/>
        </w:rPr>
        <w:lastRenderedPageBreak/>
        <w:t>Ресурсное обеспечение реализации 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</w:p>
    <w:p w:rsidR="003705A1" w:rsidRPr="004E0954" w:rsidRDefault="003705A1" w:rsidP="003705A1">
      <w:pPr>
        <w:jc w:val="right"/>
      </w:pPr>
      <w:r w:rsidRPr="004E0954"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3705A1" w:rsidRPr="004E0954" w:rsidTr="005508E4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№</w:t>
            </w:r>
            <w:proofErr w:type="gramStart"/>
            <w:r w:rsidRPr="004E0954">
              <w:rPr>
                <w:lang w:eastAsia="en-US"/>
              </w:rPr>
              <w:t>п</w:t>
            </w:r>
            <w:proofErr w:type="gramEnd"/>
            <w:r w:rsidRPr="004E0954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2024г.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</w:t>
            </w:r>
            <w:r w:rsidR="005508E4" w:rsidRPr="004E0954">
              <w:t>2947,5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8699,7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12947,5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8699,7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4310,6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3270,2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9677,3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8699,7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10650,2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6916,0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10650,2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6916,0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7950,2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6916,0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2047,3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2047,3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548,6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570,2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1477,1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Подпрограмма 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- бюджет Тейковского 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ind w:left="-108" w:right="-108" w:firstLine="108"/>
              <w:jc w:val="center"/>
            </w:pPr>
            <w:r w:rsidRPr="004E0954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300,0</w:t>
            </w:r>
          </w:p>
        </w:tc>
      </w:tr>
    </w:tbl>
    <w:p w:rsidR="00FE69B5" w:rsidRPr="004E0954" w:rsidRDefault="00FE69B5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FE69B5" w:rsidRPr="004E0954" w:rsidRDefault="00FE69B5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4E0954" w:rsidRDefault="004E0954" w:rsidP="003705A1">
      <w:pPr>
        <w:autoSpaceDE w:val="0"/>
        <w:autoSpaceDN w:val="0"/>
        <w:adjustRightInd w:val="0"/>
        <w:jc w:val="right"/>
      </w:pP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lastRenderedPageBreak/>
        <w:t>Приложение 1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right"/>
      </w:pPr>
      <w:r w:rsidRPr="004E0954">
        <w:t>к муниципальной программе «Развитие культуры и туризма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right"/>
      </w:pPr>
      <w:r w:rsidRPr="004E0954">
        <w:t>в Тейковском муниципальном районе»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right"/>
      </w:pPr>
    </w:p>
    <w:p w:rsidR="003705A1" w:rsidRPr="004E0954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  <w:r w:rsidRPr="004E0954">
        <w:rPr>
          <w:b/>
        </w:rPr>
        <w:t>Подпрограмма «Развитие культуры Тейковского муниципального района»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</w:p>
    <w:p w:rsidR="003705A1" w:rsidRPr="004E0954" w:rsidRDefault="003705A1" w:rsidP="003705A1">
      <w:pPr>
        <w:pStyle w:val="af"/>
        <w:numPr>
          <w:ilvl w:val="0"/>
          <w:numId w:val="3"/>
        </w:numPr>
        <w:jc w:val="center"/>
        <w:rPr>
          <w:b/>
        </w:rPr>
      </w:pPr>
      <w:r w:rsidRPr="004E0954">
        <w:rPr>
          <w:b/>
        </w:rPr>
        <w:t>Паспорт подпрограммы</w:t>
      </w:r>
    </w:p>
    <w:p w:rsidR="003705A1" w:rsidRPr="004E0954" w:rsidRDefault="003705A1" w:rsidP="003705A1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317"/>
      </w:tblGrid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2020-2024 годы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t xml:space="preserve">Повышение качества предоставляемых учреждениями культуры услуг, путем </w:t>
            </w:r>
            <w:r w:rsidRPr="004E0954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t>Основное мероприятие (мероприятия) подпрограммы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rPr>
                <w:b/>
                <w:lang w:eastAsia="en-US"/>
              </w:rPr>
            </w:pPr>
            <w:r w:rsidRPr="004E0954">
              <w:rPr>
                <w:b/>
                <w:u w:val="single"/>
              </w:rPr>
              <w:t>Основное мероприятие 1</w:t>
            </w:r>
            <w:r w:rsidRPr="004E0954">
              <w:rPr>
                <w:b/>
              </w:rPr>
              <w:t xml:space="preserve">: </w:t>
            </w:r>
            <w:r w:rsidRPr="004E0954">
              <w:rPr>
                <w:b/>
                <w:lang w:eastAsia="en-US"/>
              </w:rPr>
              <w:t xml:space="preserve">Развитие культуры. </w:t>
            </w:r>
          </w:p>
          <w:p w:rsidR="003705A1" w:rsidRPr="004E0954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3705A1" w:rsidRPr="004E0954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4E0954">
              <w:rPr>
                <w:u w:val="single"/>
              </w:rPr>
              <w:t>Мероприятие 2</w:t>
            </w:r>
            <w:r w:rsidRPr="004E0954">
              <w:t xml:space="preserve">: </w:t>
            </w:r>
            <w:r w:rsidRPr="004E0954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3705A1" w:rsidRPr="004E0954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4E0954">
              <w:rPr>
                <w:u w:val="single"/>
              </w:rPr>
              <w:t>Мероприятие 3</w:t>
            </w:r>
            <w:r w:rsidRPr="004E0954">
              <w:t xml:space="preserve">: </w:t>
            </w:r>
            <w:r w:rsidRPr="004E0954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3705A1" w:rsidRPr="004E0954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</w:t>
            </w:r>
            <w:r w:rsidRPr="004E0954">
              <w:rPr>
                <w:b/>
                <w:u w:val="single"/>
                <w:lang w:eastAsia="en-US"/>
              </w:rPr>
              <w:t xml:space="preserve"> 2</w:t>
            </w:r>
            <w:r w:rsidRPr="004E0954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4E0954">
              <w:rPr>
                <w:u w:val="single"/>
              </w:rPr>
              <w:t>Мероприятие 2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4E0954">
              <w:rPr>
                <w:u w:val="single"/>
              </w:rPr>
              <w:t>Мероприятие 3</w:t>
            </w:r>
            <w:r w:rsidRPr="004E0954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3705A1" w:rsidRPr="004E0954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5"/>
              <w:rPr>
                <w:b/>
                <w:u w:val="single"/>
              </w:rPr>
            </w:pPr>
            <w:r w:rsidRPr="004E0954">
              <w:rPr>
                <w:b/>
                <w:lang w:eastAsia="en-US"/>
              </w:rPr>
              <w:t xml:space="preserve">3.  </w:t>
            </w: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3</w:t>
            </w:r>
            <w:r w:rsidRPr="004E0954">
              <w:rPr>
                <w:b/>
              </w:rPr>
              <w:t xml:space="preserve">: </w:t>
            </w:r>
            <w:r w:rsidRPr="004E0954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</w:t>
            </w:r>
            <w:proofErr w:type="gramStart"/>
            <w:r w:rsidRPr="004E0954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E0954">
              <w:rPr>
                <w:lang w:eastAsia="en-US"/>
              </w:rPr>
              <w:t xml:space="preserve"> до средней заработной платы в Ивановской области;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4E0954">
              <w:rPr>
                <w:u w:val="single"/>
              </w:rPr>
              <w:t>Мероприятие 2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4E0954">
              <w:rPr>
                <w:u w:val="single"/>
              </w:rPr>
              <w:t>Мероприятие 3</w:t>
            </w:r>
            <w:r w:rsidRPr="004E0954">
              <w:t xml:space="preserve">: Расходы на доведение заработной платы </w:t>
            </w:r>
            <w:r w:rsidRPr="004E0954">
              <w:lastRenderedPageBreak/>
              <w:t xml:space="preserve">работников </w:t>
            </w:r>
            <w:proofErr w:type="gramStart"/>
            <w:r w:rsidRPr="004E0954">
              <w:t>до</w:t>
            </w:r>
            <w:proofErr w:type="gramEnd"/>
            <w:r w:rsidRPr="004E0954">
              <w:t xml:space="preserve"> МРОТ;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4E0954">
              <w:rPr>
                <w:u w:val="single"/>
              </w:rPr>
              <w:t>Мероприятие 4</w:t>
            </w:r>
            <w:r w:rsidRPr="004E0954">
              <w:t>: Расходы на повышение заработной платы работников бюджетной сферы.</w:t>
            </w:r>
          </w:p>
          <w:p w:rsidR="003705A1" w:rsidRPr="004E0954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5" w:firstLine="0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 xml:space="preserve">мероприятие </w:t>
            </w:r>
            <w:r w:rsidRPr="004E0954">
              <w:rPr>
                <w:b/>
                <w:u w:val="single"/>
                <w:lang w:eastAsia="en-US"/>
              </w:rPr>
              <w:t>4</w:t>
            </w:r>
            <w:r w:rsidRPr="004E0954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  <w:rPr>
                <w:lang w:eastAsia="en-US"/>
              </w:rPr>
            </w:pP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3705A1" w:rsidRPr="004E0954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4E0954">
              <w:rPr>
                <w:u w:val="single"/>
              </w:rPr>
              <w:t>Мероприятие 2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      </w:r>
          </w:p>
        </w:tc>
      </w:tr>
      <w:tr w:rsidR="003705A1" w:rsidRPr="004E0954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Общий объем бюджетных ассигнований: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2020 г.-  </w:t>
            </w:r>
            <w:r w:rsidRPr="004E0954">
              <w:t xml:space="preserve">11282,5 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 г.-  </w:t>
            </w:r>
            <w:r w:rsidR="005508E4" w:rsidRPr="004E0954">
              <w:rPr>
                <w:lang w:eastAsia="en-US"/>
              </w:rPr>
              <w:t>10650,2</w:t>
            </w:r>
            <w:r w:rsidRPr="004E0954">
              <w:rPr>
                <w:lang w:eastAsia="en-US"/>
              </w:rPr>
              <w:t xml:space="preserve">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6891,8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 6993,3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г.-  6916,0тыс. рублей.</w:t>
            </w:r>
            <w:r w:rsidRPr="004E0954">
              <w:rPr>
                <w:lang w:eastAsia="en-US"/>
              </w:rPr>
              <w:tab/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федеральный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г.-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областной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3762,0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г.-  2700,0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г.-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 Тейковского муниципального района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7520,5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 г.-  </w:t>
            </w:r>
            <w:r w:rsidR="005508E4" w:rsidRPr="004E0954">
              <w:t>7950,2</w:t>
            </w:r>
            <w:r w:rsidRPr="004E0954">
              <w:rPr>
                <w:lang w:eastAsia="en-US"/>
              </w:rPr>
              <w:t>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6891,8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г.- 6993,3 тыс. рублей,</w:t>
            </w:r>
          </w:p>
          <w:p w:rsidR="003705A1" w:rsidRPr="004E0954" w:rsidRDefault="003705A1" w:rsidP="005508E4">
            <w:pPr>
              <w:pStyle w:val="af"/>
              <w:numPr>
                <w:ilvl w:val="0"/>
                <w:numId w:val="10"/>
              </w:numPr>
              <w:spacing w:line="256" w:lineRule="auto"/>
              <w:ind w:left="714" w:hanging="709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-    </w:t>
            </w:r>
            <w:r w:rsidRPr="004E0954">
              <w:t xml:space="preserve">6916,0 </w:t>
            </w:r>
            <w:r w:rsidRPr="004E0954">
              <w:rPr>
                <w:lang w:eastAsia="en-US"/>
              </w:rPr>
              <w:t>тыс. рублей.</w:t>
            </w:r>
          </w:p>
        </w:tc>
      </w:tr>
    </w:tbl>
    <w:p w:rsidR="003705A1" w:rsidRPr="004E0954" w:rsidRDefault="003705A1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3705A1" w:rsidRPr="004E0954" w:rsidRDefault="003705A1" w:rsidP="003705A1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Характеристика основного (основных) мероприятий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Реализация подпрограммы предполагает выполнение следующих мероприятий: 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4E0954">
        <w:rPr>
          <w:b/>
        </w:rPr>
        <w:t>1.</w:t>
      </w: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>мероприятие 1</w:t>
      </w:r>
      <w:r w:rsidRPr="004E0954">
        <w:rPr>
          <w:b/>
        </w:rPr>
        <w:t xml:space="preserve">: </w:t>
      </w:r>
      <w:r w:rsidRPr="004E0954">
        <w:rPr>
          <w:b/>
          <w:lang w:eastAsia="en-US"/>
        </w:rPr>
        <w:t>Развитие культуры.</w:t>
      </w:r>
    </w:p>
    <w:p w:rsidR="003705A1" w:rsidRPr="004E0954" w:rsidRDefault="003705A1" w:rsidP="003705A1">
      <w:pPr>
        <w:jc w:val="both"/>
        <w:rPr>
          <w:rFonts w:eastAsia="Calibri"/>
          <w:lang w:eastAsia="en-US"/>
        </w:rPr>
      </w:pPr>
      <w:r w:rsidRPr="004E0954">
        <w:tab/>
      </w:r>
      <w:r w:rsidRPr="004E0954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</w:pPr>
      <w:r w:rsidRPr="004E0954">
        <w:t xml:space="preserve">1.1. </w:t>
      </w:r>
      <w:r w:rsidRPr="004E0954">
        <w:rPr>
          <w:u w:val="single"/>
        </w:rPr>
        <w:t>Мероприятие 1</w:t>
      </w:r>
      <w:r w:rsidRPr="004E0954">
        <w:t>:</w:t>
      </w:r>
      <w:r w:rsidRPr="004E0954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4E0954">
        <w:t>;</w:t>
      </w:r>
    </w:p>
    <w:p w:rsidR="003705A1" w:rsidRPr="004E0954" w:rsidRDefault="003705A1" w:rsidP="003705A1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4E0954">
        <w:t xml:space="preserve">1.2. </w:t>
      </w:r>
      <w:r w:rsidRPr="004E0954">
        <w:rPr>
          <w:u w:val="single"/>
        </w:rPr>
        <w:t xml:space="preserve"> Мероприятие 2</w:t>
      </w:r>
      <w:r w:rsidRPr="004E0954">
        <w:t>:</w:t>
      </w:r>
      <w:r w:rsidRPr="004E0954">
        <w:rPr>
          <w:lang w:eastAsia="en-US"/>
        </w:rPr>
        <w:t xml:space="preserve"> Содержание учреждений культуры за счет иных источников</w:t>
      </w:r>
      <w:r w:rsidRPr="004E0954">
        <w:t>;</w:t>
      </w:r>
      <w:r w:rsidRPr="004E0954">
        <w:tab/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</w:pPr>
      <w:r w:rsidRPr="004E0954">
        <w:t xml:space="preserve">1.3.  </w:t>
      </w:r>
      <w:r w:rsidRPr="004E0954">
        <w:rPr>
          <w:u w:val="single"/>
        </w:rPr>
        <w:t>Мероприятие 3</w:t>
      </w:r>
      <w:r w:rsidRPr="004E0954">
        <w:t>:</w:t>
      </w:r>
      <w:r w:rsidRPr="004E0954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4E0954">
        <w:t>, а именно: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повышение качества и разнообразия услуг, предоставляемых в сфере культуры Тейковского муниципального района;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поддержка новых культурных проектов (фестивали, конкурсы, районные мероприятия);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lastRenderedPageBreak/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-внедрение инновационных технологий и информатизация муниципальных учреждений культуры.</w:t>
      </w:r>
    </w:p>
    <w:p w:rsidR="003705A1" w:rsidRPr="004E0954" w:rsidRDefault="003705A1" w:rsidP="003705A1">
      <w:pPr>
        <w:pStyle w:val="af"/>
        <w:ind w:firstLine="708"/>
        <w:jc w:val="both"/>
        <w:rPr>
          <w:lang w:eastAsia="en-US"/>
        </w:rPr>
      </w:pPr>
      <w:r w:rsidRPr="004E0954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4E0954">
        <w:rPr>
          <w:lang w:eastAsia="en-US"/>
        </w:rPr>
        <w:t>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4E0954">
        <w:t>Срок реализации мероприятий 2020-2024 гг.</w:t>
      </w:r>
    </w:p>
    <w:p w:rsidR="003705A1" w:rsidRPr="004E0954" w:rsidRDefault="003705A1" w:rsidP="003705A1">
      <w:pPr>
        <w:pStyle w:val="af0"/>
        <w:snapToGrid w:val="0"/>
        <w:ind w:left="5"/>
      </w:pPr>
    </w:p>
    <w:p w:rsidR="003705A1" w:rsidRPr="004E0954" w:rsidRDefault="003705A1" w:rsidP="003705A1">
      <w:pPr>
        <w:pStyle w:val="af0"/>
        <w:snapToGrid w:val="0"/>
        <w:rPr>
          <w:b/>
          <w:lang w:eastAsia="en-US"/>
        </w:rPr>
      </w:pPr>
      <w:r w:rsidRPr="004E0954">
        <w:rPr>
          <w:b/>
        </w:rPr>
        <w:t>2.</w:t>
      </w: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>мероприятие</w:t>
      </w:r>
      <w:r w:rsidRPr="004E0954">
        <w:rPr>
          <w:b/>
          <w:u w:val="single"/>
          <w:lang w:eastAsia="en-US"/>
        </w:rPr>
        <w:t xml:space="preserve"> 2</w:t>
      </w:r>
      <w:r w:rsidRPr="004E0954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4E0954" w:rsidRDefault="003705A1" w:rsidP="003705A1">
      <w:pPr>
        <w:pStyle w:val="af0"/>
        <w:snapToGrid w:val="0"/>
        <w:ind w:left="5"/>
      </w:pPr>
      <w:r w:rsidRPr="004E0954">
        <w:t xml:space="preserve">2.1. </w:t>
      </w:r>
      <w:r w:rsidRPr="004E0954">
        <w:rPr>
          <w:u w:val="single"/>
        </w:rPr>
        <w:t>Мероприятие 1</w:t>
      </w:r>
      <w:r w:rsidRPr="004E0954">
        <w:t>:</w:t>
      </w:r>
      <w:r w:rsidRPr="004E0954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3705A1" w:rsidRPr="004E0954" w:rsidRDefault="003705A1" w:rsidP="003705A1">
      <w:pPr>
        <w:pStyle w:val="af0"/>
        <w:snapToGrid w:val="0"/>
        <w:ind w:left="5"/>
        <w:rPr>
          <w:lang w:eastAsia="en-US"/>
        </w:rPr>
      </w:pPr>
      <w:r w:rsidRPr="004E0954">
        <w:t xml:space="preserve">2.2. </w:t>
      </w:r>
      <w:r w:rsidRPr="004E0954">
        <w:rPr>
          <w:u w:val="single"/>
        </w:rPr>
        <w:t>Мероприятие 2</w:t>
      </w:r>
      <w:r w:rsidRPr="004E0954">
        <w:t>:</w:t>
      </w:r>
      <w:r w:rsidRPr="004E0954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3705A1" w:rsidRPr="004E0954" w:rsidRDefault="003705A1" w:rsidP="003705A1">
      <w:pPr>
        <w:pStyle w:val="af"/>
        <w:ind w:firstLine="708"/>
        <w:jc w:val="both"/>
        <w:rPr>
          <w:lang w:eastAsia="en-US"/>
        </w:rPr>
      </w:pPr>
      <w:r w:rsidRPr="004E0954"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4E0954">
        <w:rPr>
          <w:lang w:eastAsia="en-US"/>
        </w:rPr>
        <w:t>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4E0954">
        <w:t>Срок реализации мероприятий 2020-2024 гг.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</w:pPr>
      <w:r w:rsidRPr="004E0954">
        <w:t xml:space="preserve">2.3. </w:t>
      </w:r>
      <w:r w:rsidRPr="004E0954">
        <w:rPr>
          <w:u w:val="single"/>
        </w:rPr>
        <w:t>Мероприятие 3</w:t>
      </w:r>
      <w:r w:rsidRPr="004E0954">
        <w:t>: Софинансирование на укрепление материально-технической базы муниципальных учреждений культуры Ивановской области.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</w:pPr>
    </w:p>
    <w:p w:rsidR="003705A1" w:rsidRPr="004E0954" w:rsidRDefault="003705A1" w:rsidP="003705A1">
      <w:pPr>
        <w:pStyle w:val="af0"/>
        <w:numPr>
          <w:ilvl w:val="0"/>
          <w:numId w:val="3"/>
        </w:numPr>
        <w:snapToGrid w:val="0"/>
        <w:rPr>
          <w:b/>
          <w:lang w:eastAsia="en-US"/>
        </w:rPr>
      </w:pP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>мероприятие 3</w:t>
      </w:r>
      <w:r w:rsidRPr="004E0954">
        <w:rPr>
          <w:b/>
        </w:rPr>
        <w:t xml:space="preserve">: </w:t>
      </w:r>
      <w:r w:rsidRPr="004E0954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3705A1" w:rsidRPr="004E0954" w:rsidRDefault="003705A1" w:rsidP="003705A1">
      <w:pPr>
        <w:pStyle w:val="af0"/>
        <w:snapToGrid w:val="0"/>
        <w:ind w:left="5"/>
      </w:pPr>
      <w:r w:rsidRPr="004E0954">
        <w:t xml:space="preserve">3.1. </w:t>
      </w:r>
      <w:r w:rsidRPr="004E0954">
        <w:rPr>
          <w:u w:val="single"/>
        </w:rPr>
        <w:t>Мероприятие 1</w:t>
      </w:r>
      <w:r w:rsidRPr="004E0954">
        <w:t>:</w:t>
      </w:r>
      <w:r w:rsidRPr="004E0954">
        <w:rPr>
          <w:lang w:eastAsia="en-US"/>
        </w:rPr>
        <w:t xml:space="preserve"> Софинансирование расходов, связанных с поэтапным доведением средней заработной </w:t>
      </w:r>
      <w:proofErr w:type="gramStart"/>
      <w:r w:rsidRPr="004E0954">
        <w:rPr>
          <w:lang w:eastAsia="en-US"/>
        </w:rPr>
        <w:t>платы работникам культуры муниципальных учреждений культуры Ивановской области</w:t>
      </w:r>
      <w:proofErr w:type="gramEnd"/>
      <w:r w:rsidRPr="004E0954">
        <w:rPr>
          <w:lang w:eastAsia="en-US"/>
        </w:rPr>
        <w:t xml:space="preserve"> до средней заработной платы в Ивановской области;</w:t>
      </w:r>
    </w:p>
    <w:p w:rsidR="003705A1" w:rsidRPr="004E0954" w:rsidRDefault="003705A1" w:rsidP="003705A1">
      <w:pPr>
        <w:pStyle w:val="af0"/>
        <w:snapToGrid w:val="0"/>
        <w:ind w:left="5"/>
        <w:rPr>
          <w:lang w:eastAsia="en-US"/>
        </w:rPr>
      </w:pPr>
      <w:r w:rsidRPr="004E0954">
        <w:t xml:space="preserve">3.2. </w:t>
      </w:r>
      <w:r w:rsidRPr="004E0954">
        <w:rPr>
          <w:u w:val="single"/>
        </w:rPr>
        <w:t>Мероприятие 2</w:t>
      </w:r>
      <w:r w:rsidRPr="004E0954">
        <w:t>:</w:t>
      </w:r>
      <w:r w:rsidRPr="004E0954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3705A1" w:rsidRPr="004E0954" w:rsidRDefault="003705A1" w:rsidP="003705A1">
      <w:pPr>
        <w:pStyle w:val="af0"/>
        <w:snapToGrid w:val="0"/>
        <w:ind w:left="5"/>
      </w:pPr>
      <w:r w:rsidRPr="004E0954">
        <w:t xml:space="preserve">3.3. </w:t>
      </w:r>
      <w:r w:rsidRPr="004E0954">
        <w:rPr>
          <w:u w:val="single"/>
        </w:rPr>
        <w:t>Мероприятие 3</w:t>
      </w:r>
      <w:r w:rsidRPr="004E0954">
        <w:t xml:space="preserve">: Расходы на доведение заработной платы работников </w:t>
      </w:r>
      <w:proofErr w:type="gramStart"/>
      <w:r w:rsidRPr="004E0954">
        <w:t>до</w:t>
      </w:r>
      <w:proofErr w:type="gramEnd"/>
      <w:r w:rsidRPr="004E0954">
        <w:t xml:space="preserve"> МРОТ;</w:t>
      </w:r>
    </w:p>
    <w:p w:rsidR="003705A1" w:rsidRPr="004E0954" w:rsidRDefault="003705A1" w:rsidP="003705A1">
      <w:pPr>
        <w:pStyle w:val="af0"/>
        <w:snapToGrid w:val="0"/>
        <w:ind w:left="0"/>
      </w:pPr>
      <w:r w:rsidRPr="004E0954">
        <w:t xml:space="preserve">3.4. </w:t>
      </w:r>
      <w:r w:rsidRPr="004E0954">
        <w:rPr>
          <w:u w:val="single"/>
        </w:rPr>
        <w:t>Мероприятие 4</w:t>
      </w:r>
      <w:r w:rsidRPr="004E0954">
        <w:t>: Расходы на повышение заработной платы работников бюджетной сферы.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4E0954">
        <w:rPr>
          <w:lang w:eastAsia="en-US"/>
        </w:rPr>
        <w:t xml:space="preserve">          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4E0954">
        <w:rPr>
          <w:lang w:eastAsia="en-US"/>
        </w:rPr>
        <w:t xml:space="preserve">          Срок реализации мероприятий 2020-2024 гг.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</w:p>
    <w:p w:rsidR="003705A1" w:rsidRPr="004E0954" w:rsidRDefault="003705A1" w:rsidP="003705A1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 xml:space="preserve">мероприятие </w:t>
      </w:r>
      <w:r w:rsidRPr="004E0954">
        <w:rPr>
          <w:b/>
          <w:u w:val="single"/>
          <w:lang w:eastAsia="en-US"/>
        </w:rPr>
        <w:t>4</w:t>
      </w:r>
      <w:r w:rsidRPr="004E0954">
        <w:rPr>
          <w:b/>
          <w:lang w:eastAsia="en-US"/>
        </w:rPr>
        <w:t>: Организация библиотечного обслуживания населения.</w:t>
      </w: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3705A1" w:rsidRPr="004E0954" w:rsidRDefault="003705A1" w:rsidP="003705A1">
      <w:pPr>
        <w:pStyle w:val="af0"/>
        <w:snapToGrid w:val="0"/>
        <w:ind w:left="5"/>
        <w:rPr>
          <w:lang w:eastAsia="en-US"/>
        </w:rPr>
      </w:pPr>
      <w:r w:rsidRPr="004E0954">
        <w:t xml:space="preserve">4.1. </w:t>
      </w:r>
      <w:r w:rsidRPr="004E0954">
        <w:rPr>
          <w:u w:val="single"/>
        </w:rPr>
        <w:t>Мероприятие 1:</w:t>
      </w:r>
      <w:r w:rsidRPr="004E0954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3705A1" w:rsidRPr="004E0954" w:rsidRDefault="003705A1" w:rsidP="003705A1">
      <w:pPr>
        <w:pStyle w:val="af0"/>
        <w:snapToGrid w:val="0"/>
        <w:ind w:left="5"/>
        <w:rPr>
          <w:lang w:eastAsia="en-US"/>
        </w:rPr>
      </w:pPr>
      <w:r w:rsidRPr="004E0954">
        <w:t xml:space="preserve">4.2. </w:t>
      </w:r>
      <w:r w:rsidRPr="004E0954">
        <w:rPr>
          <w:u w:val="single"/>
        </w:rPr>
        <w:t>Мероприятие 2:</w:t>
      </w:r>
      <w:r w:rsidRPr="004E0954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3705A1" w:rsidRPr="004E0954" w:rsidRDefault="003705A1" w:rsidP="003705A1">
      <w:pPr>
        <w:pStyle w:val="af"/>
        <w:ind w:firstLine="708"/>
        <w:jc w:val="both"/>
        <w:rPr>
          <w:lang w:eastAsia="en-US"/>
        </w:rPr>
      </w:pPr>
      <w:r w:rsidRPr="004E0954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4E0954">
        <w:rPr>
          <w:lang w:eastAsia="en-US"/>
        </w:rPr>
        <w:t>униципальные учреждения культуры Тейковского муниципального района.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4E0954">
        <w:t>Срок реализации мероприятий 2020-2024 гг.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</w:pPr>
    </w:p>
    <w:p w:rsidR="003705A1" w:rsidRPr="004E0954" w:rsidRDefault="003705A1" w:rsidP="003705A1">
      <w:pPr>
        <w:pStyle w:val="af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rFonts w:eastAsia="Calibri"/>
          <w:b/>
          <w:bCs/>
        </w:rPr>
        <w:lastRenderedPageBreak/>
        <w:t xml:space="preserve">Целевые индикаторы (показатели) </w:t>
      </w:r>
      <w:r w:rsidRPr="004E0954">
        <w:rPr>
          <w:b/>
          <w:bCs/>
        </w:rPr>
        <w:t>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3705A1" w:rsidRPr="004E0954" w:rsidRDefault="003705A1" w:rsidP="003705A1">
      <w:pPr>
        <w:jc w:val="center"/>
        <w:rPr>
          <w:bCs/>
        </w:rPr>
      </w:pPr>
      <w:r w:rsidRPr="004E0954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4E0954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0172" w:type="dxa"/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881"/>
        <w:gridCol w:w="850"/>
        <w:gridCol w:w="962"/>
        <w:gridCol w:w="851"/>
        <w:gridCol w:w="850"/>
        <w:gridCol w:w="851"/>
        <w:gridCol w:w="850"/>
        <w:gridCol w:w="850"/>
      </w:tblGrid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№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Ед. изм.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2018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2019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2020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2024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1:</w:t>
            </w:r>
            <w:r w:rsidRPr="004E0954">
              <w:rPr>
                <w:b/>
                <w:lang w:eastAsia="en-US"/>
              </w:rPr>
              <w:t>Развитие культуры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0954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75,8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80,1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80,2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0954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100,0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102,2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4E0954">
              <w:rPr>
                <w:bCs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bCs/>
              </w:rPr>
              <w:t xml:space="preserve">Количество 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0954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Ед.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3089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3122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t>3123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u w:val="single"/>
              </w:rPr>
              <w:t>Мероприятие 2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4E0954">
              <w:rPr>
                <w:b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53,0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57,2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67,9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71,4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75,0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u w:val="single"/>
              </w:rPr>
              <w:t>Мероприятие 3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</w:pPr>
            <w:r w:rsidRPr="004E0954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 xml:space="preserve">мероприятие </w:t>
            </w:r>
            <w:r w:rsidRPr="004E0954">
              <w:rPr>
                <w:b/>
                <w:u w:val="single"/>
                <w:lang w:eastAsia="en-US"/>
              </w:rPr>
              <w:t>2</w:t>
            </w:r>
            <w:r w:rsidRPr="004E0954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u w:val="single"/>
              </w:rPr>
              <w:t>Мероприятие 1:</w:t>
            </w:r>
            <w:r w:rsidRPr="004E0954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u w:val="single"/>
              </w:rPr>
              <w:t>Мероприятие 2:</w:t>
            </w:r>
            <w:r w:rsidRPr="004E0954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</w:pPr>
            <w:proofErr w:type="gramStart"/>
            <w:r w:rsidRPr="004E0954">
              <w:t xml:space="preserve">Количество учреждений культуры, нуждающихся в ремонте и имеющих проектно-сметную документацию на его </w:t>
            </w:r>
            <w:r w:rsidRPr="004E0954">
              <w:lastRenderedPageBreak/>
              <w:t>проведение, в которых осуществлены ремонтные работы</w:t>
            </w:r>
            <w:proofErr w:type="gramEnd"/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rPr>
                <w:u w:val="single"/>
              </w:rPr>
              <w:t>Мероприятие 3</w:t>
            </w:r>
            <w:r w:rsidRPr="004E0954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3</w:t>
            </w:r>
            <w:r w:rsidRPr="004E0954">
              <w:rPr>
                <w:b/>
              </w:rPr>
              <w:t xml:space="preserve">: </w:t>
            </w:r>
            <w:r w:rsidRPr="004E0954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u w:val="single"/>
              </w:rPr>
              <w:t>Мероприятие 1:</w:t>
            </w:r>
            <w:r w:rsidRPr="004E0954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</w:t>
            </w:r>
            <w:proofErr w:type="gramStart"/>
            <w:r w:rsidRPr="004E0954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E0954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u w:val="single"/>
              </w:rPr>
              <w:t>Мероприятие 2:</w:t>
            </w:r>
            <w:r w:rsidRPr="004E0954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rPr>
                <w:u w:val="single"/>
              </w:rPr>
              <w:t>Мероприятие 3:</w:t>
            </w:r>
            <w:r w:rsidRPr="004E0954">
              <w:t xml:space="preserve"> Расходы на доведение заработной платы работников </w:t>
            </w:r>
            <w:proofErr w:type="gramStart"/>
            <w:r w:rsidRPr="004E0954">
              <w:t>до</w:t>
            </w:r>
            <w:proofErr w:type="gramEnd"/>
            <w:r w:rsidRPr="004E0954">
              <w:t xml:space="preserve"> МРОТ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u w:val="single"/>
              </w:rPr>
              <w:t>Мероприятие 4:</w:t>
            </w:r>
            <w:r w:rsidRPr="004E0954">
              <w:t xml:space="preserve"> Расходы на повышение заработной платы работников бюджетной сферы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 xml:space="preserve"> 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rPr>
                <w:bCs/>
              </w:rPr>
            </w:pPr>
            <w:r w:rsidRPr="004E0954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r w:rsidRPr="004E0954">
              <w:t>19870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FE69B5" w:rsidP="005508E4">
            <w:pPr>
              <w:jc w:val="center"/>
            </w:pPr>
            <w:r w:rsidRPr="004E0954">
              <w:t>2222</w:t>
            </w:r>
            <w:r w:rsidR="003705A1"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21400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</w:t>
            </w:r>
            <w:r w:rsidRPr="004E0954">
              <w:rPr>
                <w:b/>
                <w:u w:val="single"/>
                <w:lang w:eastAsia="en-US"/>
              </w:rPr>
              <w:t xml:space="preserve"> 4</w:t>
            </w:r>
            <w:r w:rsidRPr="004E0954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r w:rsidRPr="004E0954">
              <w:rPr>
                <w:u w:val="single"/>
              </w:rPr>
              <w:t>Мероприятие 1:</w:t>
            </w:r>
            <w:r w:rsidRPr="004E0954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r w:rsidRPr="004E0954">
              <w:rPr>
                <w:u w:val="single"/>
              </w:rPr>
              <w:t>Мероприятие 2:</w:t>
            </w:r>
            <w:r w:rsidRPr="004E0954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Посещений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65521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69615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69625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69635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69645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69655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69665</w:t>
            </w:r>
          </w:p>
        </w:tc>
      </w:tr>
      <w:tr w:rsidR="003705A1" w:rsidRPr="004E0954" w:rsidTr="00B50B4A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2.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rPr>
                <w:bCs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4059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</w:pPr>
            <w:r w:rsidRPr="004E0954">
              <w:t>4087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4090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4095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4105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954">
              <w:t>4110</w:t>
            </w:r>
          </w:p>
        </w:tc>
      </w:tr>
    </w:tbl>
    <w:p w:rsidR="003705A1" w:rsidRPr="004E0954" w:rsidRDefault="003705A1" w:rsidP="00FE69B5">
      <w:pPr>
        <w:pStyle w:val="af0"/>
        <w:jc w:val="both"/>
      </w:pPr>
      <w:r w:rsidRPr="004E0954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jc w:val="both"/>
      </w:pPr>
    </w:p>
    <w:p w:rsidR="003705A1" w:rsidRPr="004E0954" w:rsidRDefault="003705A1" w:rsidP="003705A1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4E0954">
        <w:rPr>
          <w:b/>
          <w:bCs/>
          <w:color w:val="000000"/>
        </w:rPr>
        <w:t>Ожидаемые результаты реализации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2024 году. 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Реализация подпрограммы в 2020 – 2024 годах предполагает: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1.  Повышение качества предоставляемых учреждениями культуры Тейковского муниципального района услуг;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lastRenderedPageBreak/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 xml:space="preserve">3. Увеличение количества </w:t>
      </w:r>
      <w:r w:rsidRPr="004E0954">
        <w:rPr>
          <w:color w:val="000000"/>
          <w:lang w:eastAsia="en-US"/>
        </w:rPr>
        <w:t>культурно-массовых и досуговых мероприятий</w:t>
      </w:r>
      <w:r w:rsidRPr="004E0954">
        <w:t>, а также посетителей фестивалей, конкурсов, культурных проектов, социально-значимых мероприятий;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4E0954">
        <w:t>4.</w:t>
      </w:r>
      <w:r w:rsidRPr="004E0954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rPr>
          <w:b/>
          <w:bCs/>
        </w:rPr>
      </w:pPr>
    </w:p>
    <w:p w:rsidR="003705A1" w:rsidRPr="004E0954" w:rsidRDefault="003705A1" w:rsidP="003705A1">
      <w:pPr>
        <w:pStyle w:val="af"/>
        <w:numPr>
          <w:ilvl w:val="0"/>
          <w:numId w:val="7"/>
        </w:numPr>
        <w:jc w:val="center"/>
        <w:rPr>
          <w:b/>
        </w:rPr>
      </w:pPr>
      <w:r w:rsidRPr="004E0954">
        <w:rPr>
          <w:b/>
        </w:rPr>
        <w:t>Ресурсное обеспечение подпрограммы</w:t>
      </w:r>
    </w:p>
    <w:p w:rsidR="003705A1" w:rsidRPr="004E0954" w:rsidRDefault="003705A1" w:rsidP="003705A1">
      <w:pPr>
        <w:jc w:val="right"/>
      </w:pPr>
      <w:r w:rsidRPr="004E0954">
        <w:t>тыс. руб.</w:t>
      </w:r>
    </w:p>
    <w:p w:rsidR="003705A1" w:rsidRPr="004E0954" w:rsidRDefault="003705A1" w:rsidP="003705A1">
      <w:pPr>
        <w:jc w:val="right"/>
      </w:pPr>
    </w:p>
    <w:tbl>
      <w:tblPr>
        <w:tblW w:w="1009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1417"/>
        <w:gridCol w:w="1134"/>
        <w:gridCol w:w="992"/>
        <w:gridCol w:w="993"/>
        <w:gridCol w:w="992"/>
        <w:gridCol w:w="1023"/>
      </w:tblGrid>
      <w:tr w:rsidR="003705A1" w:rsidRPr="004E0954" w:rsidTr="00B50B4A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 xml:space="preserve">№ </w:t>
            </w:r>
            <w:proofErr w:type="gramStart"/>
            <w:r w:rsidRPr="004E0954">
              <w:rPr>
                <w:lang w:eastAsia="en-US"/>
              </w:rPr>
              <w:t>п</w:t>
            </w:r>
            <w:proofErr w:type="gramEnd"/>
            <w:r w:rsidRPr="004E0954">
              <w:rPr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 xml:space="preserve">Наименование мероприятий/ </w:t>
            </w:r>
            <w:r w:rsidRPr="004E095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2021г.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2023г.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2024г.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ind w:left="-108" w:right="-108"/>
              <w:jc w:val="center"/>
            </w:pPr>
            <w:r w:rsidRPr="004E0954">
              <w:t>10650,2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ind w:left="-108" w:right="-108" w:firstLine="108"/>
              <w:jc w:val="center"/>
            </w:pPr>
            <w:r w:rsidRPr="004E0954">
              <w:t>10650,2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2700,0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7950,2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13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1</w:t>
            </w:r>
            <w:r w:rsidRPr="004E0954">
              <w:rPr>
                <w:b/>
              </w:rPr>
              <w:t xml:space="preserve">: </w:t>
            </w:r>
            <w:r w:rsidRPr="004E0954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ind w:left="-108" w:right="-108"/>
              <w:jc w:val="center"/>
            </w:pPr>
            <w:r w:rsidRPr="004E0954">
              <w:t>5251,0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ind w:left="-108" w:right="-108" w:firstLine="108"/>
              <w:jc w:val="center"/>
              <w:rPr>
                <w:lang w:val="en-US"/>
              </w:rPr>
            </w:pPr>
            <w:r w:rsidRPr="004E0954">
              <w:t>5251,0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  <w:rPr>
                <w:lang w:val="en-US"/>
              </w:rPr>
            </w:pPr>
            <w:r w:rsidRPr="004E0954">
              <w:rPr>
                <w:lang w:val="en-US"/>
              </w:rPr>
              <w:t>0</w:t>
            </w:r>
            <w:r w:rsidRPr="004E0954">
              <w:t>,</w:t>
            </w:r>
            <w:r w:rsidRPr="004E095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5251,0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6916,0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1: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ind w:left="-108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Муниципальное казенное учреждение Тейковского муниципального района «Межпоселенческое </w:t>
            </w:r>
            <w:r w:rsidRPr="004E0954">
              <w:rPr>
                <w:lang w:eastAsia="en-US"/>
              </w:rPr>
              <w:lastRenderedPageBreak/>
              <w:t>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lastRenderedPageBreak/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5219,5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4520,9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5219,5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4520,9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5219,5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4520,9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2: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ind w:right="-108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15,0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3: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2:</w:t>
            </w:r>
          </w:p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Муниципальное казенное учреждение Тейковского муниципального района </w:t>
            </w:r>
            <w:r w:rsidRPr="004E0954">
              <w:rPr>
                <w:lang w:eastAsia="en-US"/>
              </w:rPr>
              <w:lastRenderedPageBreak/>
              <w:t>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lastRenderedPageBreak/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600,2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5508E4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1:</w:t>
            </w:r>
          </w:p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</w:tr>
      <w:tr w:rsidR="005508E4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</w:tr>
      <w:tr w:rsidR="005508E4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</w:tr>
      <w:tr w:rsidR="005508E4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</w:tr>
      <w:tr w:rsidR="005508E4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750,0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4E0954" w:rsidRDefault="005508E4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2: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rPr>
                <w:u w:val="single"/>
              </w:rPr>
              <w:t>Мероприятие 3</w:t>
            </w:r>
            <w:r w:rsidRPr="004E0954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Муниципальное казенное учреждение Тейковского </w:t>
            </w:r>
            <w:r w:rsidRPr="004E0954">
              <w:rPr>
                <w:lang w:eastAsia="en-US"/>
              </w:rPr>
              <w:lastRenderedPageBreak/>
              <w:t>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lastRenderedPageBreak/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3:</w:t>
            </w:r>
            <w:r w:rsidRPr="004E0954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2644,4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2700,0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jc w:val="center"/>
            </w:pPr>
            <w:r w:rsidRPr="004E0954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1:</w:t>
            </w:r>
            <w:r w:rsidRPr="004E0954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</w:t>
            </w:r>
            <w:proofErr w:type="gramStart"/>
            <w:r w:rsidRPr="004E0954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E0954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3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3.2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2:</w:t>
            </w:r>
            <w:r w:rsidRPr="004E0954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252,9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3.3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rPr>
                <w:u w:val="single"/>
                <w:lang w:eastAsia="en-US"/>
              </w:rPr>
              <w:t>Мероприятие 3:</w:t>
            </w:r>
            <w:r w:rsidRPr="004E0954">
              <w:t xml:space="preserve">Расходы на доведение заработной платы работников </w:t>
            </w:r>
            <w:proofErr w:type="gramStart"/>
            <w:r w:rsidRPr="004E0954">
              <w:t>до</w:t>
            </w:r>
            <w:proofErr w:type="gramEnd"/>
            <w:r w:rsidRPr="004E0954">
              <w:t xml:space="preserve"> МРОТ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3.4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rPr>
                <w:u w:val="single"/>
                <w:lang w:eastAsia="en-US"/>
              </w:rPr>
              <w:t>Мероприятие 4:</w:t>
            </w:r>
            <w:r w:rsidRPr="004E0954">
              <w:t>Расходы на повышение заработной платы работников бюджетной сферы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 xml:space="preserve">Муниципальное казенное учреждение Тейковского </w:t>
            </w:r>
            <w:r w:rsidRPr="004E0954">
              <w:rPr>
                <w:lang w:eastAsia="en-US"/>
              </w:rPr>
              <w:lastRenderedPageBreak/>
              <w:t>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lastRenderedPageBreak/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  <w:rPr>
                <w:b/>
                <w:u w:val="single"/>
                <w:lang w:eastAsia="en-US"/>
              </w:rPr>
            </w:pPr>
            <w:r w:rsidRPr="004E0954">
              <w:rPr>
                <w:b/>
                <w:u w:val="single"/>
                <w:lang w:eastAsia="en-US"/>
              </w:rPr>
              <w:t>Основное мероприятие 4:</w:t>
            </w:r>
            <w:r w:rsidRPr="004E0954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1704,3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1704,3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1704,3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4.1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1:</w:t>
            </w:r>
            <w:r w:rsidRPr="004E0954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1465,9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1465,9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2112,2</w:t>
            </w:r>
          </w:p>
        </w:tc>
        <w:tc>
          <w:tcPr>
            <w:tcW w:w="102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1465,9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2127,2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u w:val="single"/>
                <w:lang w:eastAsia="en-US"/>
              </w:rPr>
              <w:t>Мероприятие 2:</w:t>
            </w:r>
            <w:r w:rsidRPr="004E0954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</w:tbl>
    <w:p w:rsidR="003705A1" w:rsidRPr="004E0954" w:rsidRDefault="003705A1" w:rsidP="003705A1">
      <w:pPr>
        <w:pStyle w:val="af"/>
      </w:pPr>
    </w:p>
    <w:p w:rsidR="003705A1" w:rsidRPr="004E0954" w:rsidRDefault="003705A1" w:rsidP="003705A1">
      <w:pPr>
        <w:pStyle w:val="af"/>
      </w:pPr>
    </w:p>
    <w:p w:rsidR="003705A1" w:rsidRPr="004E0954" w:rsidRDefault="003705A1" w:rsidP="003705A1">
      <w:pPr>
        <w:pStyle w:val="af"/>
      </w:pPr>
    </w:p>
    <w:p w:rsidR="003705A1" w:rsidRPr="004E0954" w:rsidRDefault="003705A1" w:rsidP="003705A1">
      <w:pPr>
        <w:pStyle w:val="af"/>
      </w:pPr>
    </w:p>
    <w:p w:rsidR="003705A1" w:rsidRPr="004E0954" w:rsidRDefault="003705A1" w:rsidP="003705A1"/>
    <w:p w:rsidR="003705A1" w:rsidRDefault="003705A1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Pr="004E0954" w:rsidRDefault="004E0954" w:rsidP="003705A1"/>
    <w:p w:rsidR="00B50B4A" w:rsidRPr="004E0954" w:rsidRDefault="00B50B4A" w:rsidP="003705A1">
      <w:pPr>
        <w:autoSpaceDE w:val="0"/>
        <w:autoSpaceDN w:val="0"/>
        <w:adjustRightInd w:val="0"/>
        <w:jc w:val="right"/>
      </w:pPr>
    </w:p>
    <w:p w:rsidR="003705A1" w:rsidRPr="004E0954" w:rsidRDefault="003705A1" w:rsidP="003705A1">
      <w:pPr>
        <w:autoSpaceDE w:val="0"/>
        <w:autoSpaceDN w:val="0"/>
        <w:adjustRightInd w:val="0"/>
        <w:jc w:val="right"/>
      </w:pPr>
      <w:r w:rsidRPr="004E0954">
        <w:lastRenderedPageBreak/>
        <w:t>Приложение 2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right"/>
      </w:pPr>
      <w:r w:rsidRPr="004E0954">
        <w:t>к муниципальной программе «Развитие культуры и туризма</w:t>
      </w:r>
    </w:p>
    <w:p w:rsidR="003705A1" w:rsidRPr="004E0954" w:rsidRDefault="003705A1" w:rsidP="003705A1">
      <w:pPr>
        <w:keepNext/>
        <w:autoSpaceDE w:val="0"/>
        <w:autoSpaceDN w:val="0"/>
        <w:adjustRightInd w:val="0"/>
        <w:jc w:val="right"/>
      </w:pPr>
      <w:r w:rsidRPr="004E0954">
        <w:t>в Тейковском муниципальном районе»</w:t>
      </w:r>
    </w:p>
    <w:p w:rsidR="003705A1" w:rsidRPr="004E0954" w:rsidRDefault="003705A1" w:rsidP="003705A1">
      <w:pPr>
        <w:autoSpaceDE w:val="0"/>
        <w:autoSpaceDN w:val="0"/>
        <w:adjustRightInd w:val="0"/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3705A1">
      <w:pPr>
        <w:pStyle w:val="af"/>
        <w:numPr>
          <w:ilvl w:val="0"/>
          <w:numId w:val="4"/>
        </w:numPr>
        <w:jc w:val="center"/>
        <w:rPr>
          <w:b/>
        </w:rPr>
      </w:pPr>
      <w:r w:rsidRPr="004E0954">
        <w:rPr>
          <w:b/>
        </w:rPr>
        <w:t>Паспорт подпрограммы</w:t>
      </w:r>
    </w:p>
    <w:p w:rsidR="003705A1" w:rsidRPr="004E0954" w:rsidRDefault="003705A1" w:rsidP="003705A1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664"/>
      </w:tblGrid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3705A1" w:rsidRPr="004E0954" w:rsidRDefault="003705A1" w:rsidP="005508E4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2020-2024 годы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</w:p>
        </w:tc>
      </w:tr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0954">
              <w:rPr>
                <w:lang w:eastAsia="en-US"/>
              </w:rPr>
              <w:t>С</w:t>
            </w:r>
            <w:r w:rsidRPr="004E0954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t>Основное мероприятие (мероприятия) подпрограммы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E0954">
              <w:rPr>
                <w:b/>
              </w:rPr>
              <w:t>1.</w:t>
            </w: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1</w:t>
            </w:r>
            <w:r w:rsidRPr="004E0954">
              <w:rPr>
                <w:b/>
              </w:rPr>
              <w:t xml:space="preserve">: </w:t>
            </w:r>
            <w:r w:rsidRPr="004E0954">
              <w:rPr>
                <w:b/>
                <w:lang w:eastAsia="en-US"/>
              </w:rPr>
              <w:t xml:space="preserve">Развитие </w:t>
            </w:r>
            <w:r w:rsidRPr="004E0954">
              <w:rPr>
                <w:b/>
              </w:rPr>
              <w:t>дополнительного образования.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jc w:val="both"/>
            </w:pPr>
            <w:r w:rsidRPr="004E0954">
              <w:t xml:space="preserve">1.1. </w:t>
            </w:r>
            <w:r w:rsidRPr="004E0954">
              <w:rPr>
                <w:u w:val="single"/>
              </w:rPr>
              <w:t>Мероприятие 1</w:t>
            </w:r>
            <w:r w:rsidRPr="004E0954">
              <w:t>:</w:t>
            </w:r>
            <w:r w:rsidRPr="004E0954">
              <w:rPr>
                <w:lang w:eastAsia="en-US"/>
              </w:rPr>
              <w:t xml:space="preserve"> Предоставление </w:t>
            </w:r>
            <w:r w:rsidRPr="004E0954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t xml:space="preserve">1.2. </w:t>
            </w:r>
            <w:r w:rsidRPr="004E0954">
              <w:rPr>
                <w:u w:val="single"/>
              </w:rPr>
              <w:t>Мероприятие 2:</w:t>
            </w:r>
            <w:r w:rsidRPr="004E0954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4E0954">
              <w:rPr>
                <w:lang w:eastAsia="en-US"/>
              </w:rPr>
              <w:t>;</w:t>
            </w:r>
          </w:p>
          <w:p w:rsidR="003705A1" w:rsidRPr="004E0954" w:rsidRDefault="003705A1" w:rsidP="005508E4">
            <w:pPr>
              <w:snapToGrid w:val="0"/>
            </w:pPr>
            <w:r w:rsidRPr="004E0954">
              <w:t xml:space="preserve">1.3. </w:t>
            </w:r>
            <w:r w:rsidRPr="004E0954">
              <w:rPr>
                <w:u w:val="single"/>
              </w:rPr>
              <w:t>Мероприятие 3</w:t>
            </w:r>
            <w:r w:rsidRPr="004E0954">
              <w:t xml:space="preserve">: </w:t>
            </w:r>
            <w:r w:rsidRPr="004E0954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4E0954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4E0954">
              <w:rPr>
                <w:lang w:eastAsia="en-US"/>
              </w:rPr>
              <w:t>;</w:t>
            </w:r>
          </w:p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t xml:space="preserve">1.4. </w:t>
            </w:r>
            <w:r w:rsidRPr="004E0954">
              <w:rPr>
                <w:u w:val="single"/>
              </w:rPr>
              <w:t>Мероприятие 4</w:t>
            </w:r>
            <w:r w:rsidRPr="004E0954">
              <w:t xml:space="preserve">: Расходы на доведение заработной платы работников </w:t>
            </w:r>
            <w:proofErr w:type="gramStart"/>
            <w:r w:rsidRPr="004E0954">
              <w:t>до</w:t>
            </w:r>
            <w:proofErr w:type="gramEnd"/>
            <w:r w:rsidRPr="004E0954">
              <w:t xml:space="preserve"> МРОТ;</w:t>
            </w:r>
          </w:p>
          <w:p w:rsidR="003705A1" w:rsidRPr="004E0954" w:rsidRDefault="003705A1" w:rsidP="005508E4">
            <w:pPr>
              <w:pStyle w:val="af0"/>
              <w:snapToGrid w:val="0"/>
              <w:ind w:left="5"/>
            </w:pPr>
            <w:r w:rsidRPr="004E0954">
              <w:t xml:space="preserve">1.5. </w:t>
            </w:r>
            <w:r w:rsidRPr="004E0954">
              <w:rPr>
                <w:u w:val="single"/>
              </w:rPr>
              <w:t>Мероприятие 5</w:t>
            </w:r>
            <w:r w:rsidRPr="004E0954">
              <w:t>: Расходы на повышение заработной платы работников бюджетной сферы.</w:t>
            </w:r>
          </w:p>
        </w:tc>
      </w:tr>
      <w:tr w:rsidR="003705A1" w:rsidRPr="004E0954" w:rsidTr="00B50B4A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Общий объем бюджетных ассигнований: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2020г.-  2091,3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2021г.-  </w:t>
            </w:r>
            <w:r w:rsidR="005508E4" w:rsidRPr="004E0954">
              <w:rPr>
                <w:lang w:eastAsia="en-US"/>
              </w:rPr>
              <w:t>2047,3</w:t>
            </w:r>
            <w:r w:rsidRPr="004E0954">
              <w:rPr>
                <w:lang w:eastAsia="en-US"/>
              </w:rPr>
              <w:t xml:space="preserve">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2022г.-  1480,3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2023г.-  1483,7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2024г.-  1483,7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федеральный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2024 г.-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областной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548,6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2021 г.-  </w:t>
            </w:r>
            <w:r w:rsidR="005508E4" w:rsidRPr="004E0954">
              <w:rPr>
                <w:lang w:eastAsia="en-US"/>
              </w:rPr>
              <w:t>570,2</w:t>
            </w:r>
            <w:r w:rsidRPr="004E0954">
              <w:rPr>
                <w:lang w:eastAsia="en-US"/>
              </w:rPr>
              <w:t xml:space="preserve">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г.-  0,0 тыс. рублей.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 Тейковского муниципального района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2020г.-  1542,7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2021г.-  1477,1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2022г.-  1480,3 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2023г.-  1483,7тыс. рублей,</w:t>
            </w:r>
          </w:p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2024г.-  1483,7тыс. рублей.</w:t>
            </w:r>
          </w:p>
        </w:tc>
      </w:tr>
    </w:tbl>
    <w:p w:rsidR="003705A1" w:rsidRPr="004E0954" w:rsidRDefault="003705A1" w:rsidP="003705A1">
      <w:pPr>
        <w:pStyle w:val="af"/>
        <w:jc w:val="center"/>
        <w:rPr>
          <w:b/>
        </w:rPr>
      </w:pPr>
    </w:p>
    <w:p w:rsidR="003705A1" w:rsidRPr="004E0954" w:rsidRDefault="003705A1" w:rsidP="003705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Характеристика основного (основных) мероприятий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ab/>
        <w:t xml:space="preserve">Реализация подпрограммы предполагает выполнение следующих мероприятий: 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E0954">
        <w:rPr>
          <w:b/>
        </w:rPr>
        <w:t>1.</w:t>
      </w: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>мероприятие 1:</w:t>
      </w:r>
      <w:r w:rsidRPr="004E0954">
        <w:rPr>
          <w:b/>
          <w:lang w:eastAsia="en-US"/>
        </w:rPr>
        <w:t xml:space="preserve">Развитие </w:t>
      </w:r>
      <w:r w:rsidRPr="004E0954">
        <w:rPr>
          <w:b/>
        </w:rPr>
        <w:t>дополнительного образования.</w:t>
      </w:r>
    </w:p>
    <w:p w:rsidR="003705A1" w:rsidRPr="004E0954" w:rsidRDefault="003705A1" w:rsidP="003705A1">
      <w:pPr>
        <w:jc w:val="both"/>
        <w:rPr>
          <w:rFonts w:eastAsia="Calibri"/>
          <w:lang w:eastAsia="en-US"/>
        </w:rPr>
      </w:pPr>
      <w:r w:rsidRPr="004E0954">
        <w:tab/>
      </w:r>
      <w:r w:rsidRPr="004E0954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rPr>
          <w:u w:val="single"/>
        </w:rPr>
        <w:t>1.1. Мероприятие 1:</w:t>
      </w:r>
      <w:r w:rsidRPr="004E0954">
        <w:rPr>
          <w:lang w:eastAsia="en-US"/>
        </w:rPr>
        <w:t xml:space="preserve"> Предоставление </w:t>
      </w:r>
      <w:r w:rsidRPr="004E0954">
        <w:t>муниципальной услуги «Организация предоставления дополнительного образования детей в сфере культуры и искусства»;</w:t>
      </w:r>
    </w:p>
    <w:p w:rsidR="003705A1" w:rsidRPr="004E0954" w:rsidRDefault="003705A1" w:rsidP="003705A1">
      <w:pPr>
        <w:pStyle w:val="af0"/>
        <w:snapToGrid w:val="0"/>
        <w:ind w:left="5"/>
      </w:pPr>
      <w:r w:rsidRPr="004E0954">
        <w:rPr>
          <w:u w:val="single"/>
        </w:rPr>
        <w:t>1.2. Мероприятие 2:</w:t>
      </w:r>
      <w:r w:rsidRPr="004E0954">
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4E0954">
        <w:rPr>
          <w:lang w:eastAsia="en-US"/>
        </w:rPr>
        <w:t>;</w:t>
      </w:r>
    </w:p>
    <w:p w:rsidR="003705A1" w:rsidRPr="004E0954" w:rsidRDefault="003705A1" w:rsidP="003705A1">
      <w:pPr>
        <w:pStyle w:val="af0"/>
        <w:snapToGrid w:val="0"/>
        <w:ind w:left="5"/>
      </w:pPr>
      <w:r w:rsidRPr="004E0954">
        <w:rPr>
          <w:u w:val="single"/>
        </w:rPr>
        <w:t>1.3. Мероприятие 3:</w:t>
      </w:r>
      <w:r w:rsidRPr="004E0954">
        <w:rPr>
          <w:lang w:eastAsia="en-US"/>
        </w:rPr>
        <w:t xml:space="preserve">Софинансирование расходов, связанных с поэтапным доведением средней заработной платы </w:t>
      </w:r>
      <w:r w:rsidRPr="004E0954">
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4E0954">
        <w:rPr>
          <w:lang w:eastAsia="en-US"/>
        </w:rPr>
        <w:t>;</w:t>
      </w:r>
    </w:p>
    <w:p w:rsidR="003705A1" w:rsidRPr="004E0954" w:rsidRDefault="003705A1" w:rsidP="003705A1">
      <w:pPr>
        <w:pStyle w:val="af0"/>
        <w:snapToGrid w:val="0"/>
        <w:ind w:left="0"/>
      </w:pPr>
      <w:r w:rsidRPr="004E0954">
        <w:rPr>
          <w:u w:val="single"/>
        </w:rPr>
        <w:t>1.4. Мероприятие 4:</w:t>
      </w:r>
      <w:r w:rsidRPr="004E0954">
        <w:t xml:space="preserve"> Расходы на доведение заработной платы работников </w:t>
      </w:r>
      <w:proofErr w:type="gramStart"/>
      <w:r w:rsidRPr="004E0954">
        <w:t>до</w:t>
      </w:r>
      <w:proofErr w:type="gramEnd"/>
      <w:r w:rsidRPr="004E0954">
        <w:t xml:space="preserve"> МРОТ;</w:t>
      </w:r>
    </w:p>
    <w:p w:rsidR="003705A1" w:rsidRPr="004E0954" w:rsidRDefault="003705A1" w:rsidP="003705A1">
      <w:pPr>
        <w:pStyle w:val="af0"/>
        <w:snapToGrid w:val="0"/>
        <w:ind w:left="0"/>
      </w:pPr>
      <w:r w:rsidRPr="004E0954">
        <w:rPr>
          <w:u w:val="single"/>
        </w:rPr>
        <w:t>1.5. Мероприятие 5:</w:t>
      </w:r>
      <w:r w:rsidRPr="004E0954">
        <w:t xml:space="preserve"> Расходы на повышение заработной платы работников бюджетной сферы.</w:t>
      </w:r>
    </w:p>
    <w:p w:rsidR="003705A1" w:rsidRPr="004E0954" w:rsidRDefault="003705A1" w:rsidP="003705A1">
      <w:pPr>
        <w:pStyle w:val="af0"/>
        <w:snapToGrid w:val="0"/>
        <w:ind w:left="0"/>
      </w:pP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  <w:r w:rsidRPr="004E0954">
        <w:t xml:space="preserve">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«Новогоряновская детская школа искусств» 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  <w:r w:rsidRPr="004E0954">
        <w:t>Срок реализации мероприятий 2020-2024 гг.</w:t>
      </w:r>
    </w:p>
    <w:p w:rsidR="003705A1" w:rsidRPr="004E0954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3.</w:t>
      </w:r>
      <w:r w:rsidRPr="004E0954">
        <w:rPr>
          <w:b/>
          <w:bCs/>
        </w:rPr>
        <w:tab/>
        <w:t>Целевые индикаторы (показатели)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Cs/>
        </w:rPr>
      </w:pPr>
      <w:r w:rsidRPr="004E0954">
        <w:rPr>
          <w:bCs/>
        </w:rPr>
        <w:t>Сведения о целевых индикаторах (показателях) реализации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34" w:type="dxa"/>
        <w:tblInd w:w="-145" w:type="dxa"/>
        <w:tblLayout w:type="fixed"/>
        <w:tblLook w:val="00A0" w:firstRow="1" w:lastRow="0" w:firstColumn="1" w:lastColumn="0" w:noHBand="0" w:noVBand="0"/>
      </w:tblPr>
      <w:tblGrid>
        <w:gridCol w:w="426"/>
        <w:gridCol w:w="2095"/>
        <w:gridCol w:w="709"/>
        <w:gridCol w:w="992"/>
        <w:gridCol w:w="993"/>
        <w:gridCol w:w="992"/>
        <w:gridCol w:w="992"/>
        <w:gridCol w:w="992"/>
        <w:gridCol w:w="993"/>
        <w:gridCol w:w="850"/>
      </w:tblGrid>
      <w:tr w:rsidR="00B50B4A" w:rsidRPr="004E0954" w:rsidTr="00E5112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№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ind w:right="-77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2019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ind w:left="312" w:right="-108" w:hanging="420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(оценка)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2020</w:t>
            </w:r>
          </w:p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2024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1:</w:t>
            </w:r>
            <w:r w:rsidRPr="004E0954">
              <w:rPr>
                <w:b/>
                <w:lang w:eastAsia="en-US"/>
              </w:rPr>
              <w:t xml:space="preserve"> Развитие </w:t>
            </w:r>
            <w:r w:rsidRPr="004E0954">
              <w:rPr>
                <w:b/>
              </w:rPr>
              <w:t>дополнительного образования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u w:val="single"/>
              </w:rPr>
              <w:t>Мероприятие 1:</w:t>
            </w:r>
            <w:r w:rsidRPr="004E0954">
              <w:rPr>
                <w:lang w:eastAsia="en-US"/>
              </w:rPr>
              <w:t xml:space="preserve"> Предоставление </w:t>
            </w:r>
            <w:r w:rsidRPr="004E0954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B50B4A" w:rsidRPr="004E0954" w:rsidTr="00E5112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Количество </w:t>
            </w:r>
            <w:r w:rsidRPr="004E0954">
              <w:rPr>
                <w:lang w:eastAsia="en-US"/>
              </w:rPr>
              <w:lastRenderedPageBreak/>
              <w:t>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70</w:t>
            </w:r>
          </w:p>
        </w:tc>
      </w:tr>
      <w:tr w:rsidR="00B50B4A" w:rsidRPr="004E0954" w:rsidTr="00E5112D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Количество участия в фестивалях, конкурсах</w:t>
            </w:r>
            <w:r w:rsidRPr="004E0954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9</w:t>
            </w:r>
          </w:p>
          <w:p w:rsidR="003705A1" w:rsidRPr="004E0954" w:rsidRDefault="003705A1" w:rsidP="005508E4">
            <w:pPr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4E0954">
              <w:rPr>
                <w:lang w:val="en-US" w:eastAsia="en-US"/>
              </w:rPr>
              <w:t>15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DB75A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u w:val="single"/>
              </w:rPr>
              <w:t>Мероприятие 2:</w:t>
            </w:r>
            <w:r w:rsidRPr="004E0954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DB75A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u w:val="single"/>
              </w:rPr>
              <w:t>Мероприятие 3:</w:t>
            </w:r>
            <w:r w:rsidRPr="004E0954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4E0954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DB75A9">
            <w:pPr>
              <w:autoSpaceDE w:val="0"/>
              <w:autoSpaceDN w:val="0"/>
              <w:adjustRightInd w:val="0"/>
              <w:spacing w:line="254" w:lineRule="atLeast"/>
            </w:pPr>
            <w:r w:rsidRPr="004E0954">
              <w:rPr>
                <w:u w:val="single"/>
              </w:rPr>
              <w:t>Мероприятие 4:</w:t>
            </w:r>
            <w:r w:rsidRPr="004E0954">
              <w:t xml:space="preserve"> Расходы на доведение заработной платы работников </w:t>
            </w:r>
            <w:proofErr w:type="gramStart"/>
            <w:r w:rsidRPr="004E0954">
              <w:t>до</w:t>
            </w:r>
            <w:proofErr w:type="gramEnd"/>
            <w:r w:rsidRPr="004E0954">
              <w:t xml:space="preserve"> МРОТ</w:t>
            </w:r>
          </w:p>
        </w:tc>
      </w:tr>
      <w:tr w:rsidR="003705A1" w:rsidRPr="004E0954" w:rsidTr="00B50B4A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DB75A9">
            <w:pPr>
              <w:autoSpaceDE w:val="0"/>
              <w:autoSpaceDN w:val="0"/>
              <w:adjustRightInd w:val="0"/>
              <w:spacing w:line="254" w:lineRule="atLeast"/>
            </w:pPr>
            <w:r w:rsidRPr="004E0954">
              <w:rPr>
                <w:u w:val="single"/>
              </w:rPr>
              <w:t>Мероприятие 5:</w:t>
            </w:r>
            <w:r w:rsidRPr="004E0954">
              <w:t xml:space="preserve"> Расходы на повышение заработной платы работников бюджетной</w:t>
            </w:r>
            <w:r w:rsidR="00DB75A9" w:rsidRPr="004E0954">
              <w:t xml:space="preserve"> </w:t>
            </w:r>
            <w:r w:rsidRPr="004E0954">
              <w:t xml:space="preserve"> сферы</w:t>
            </w:r>
          </w:p>
        </w:tc>
      </w:tr>
      <w:tr w:rsidR="00B50B4A" w:rsidRPr="004E0954" w:rsidTr="00E5112D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4E0954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4E0954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r w:rsidRPr="004E0954">
              <w:t>22023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 xml:space="preserve">26192,3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FE69B5" w:rsidP="005508E4">
            <w:pPr>
              <w:jc w:val="center"/>
            </w:pPr>
            <w:r w:rsidRPr="004E0954">
              <w:t>23755,2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22624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22624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4E0954" w:rsidRDefault="003705A1" w:rsidP="005508E4">
            <w:pPr>
              <w:ind w:left="-108"/>
              <w:jc w:val="center"/>
            </w:pPr>
            <w:r w:rsidRPr="004E0954">
              <w:t>22624</w:t>
            </w:r>
          </w:p>
        </w:tc>
      </w:tr>
    </w:tbl>
    <w:p w:rsidR="003705A1" w:rsidRPr="004E0954" w:rsidRDefault="003705A1" w:rsidP="003705A1">
      <w:pPr>
        <w:pStyle w:val="af0"/>
        <w:jc w:val="both"/>
      </w:pPr>
      <w:r w:rsidRPr="004E0954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>Реализация подпрограммы в 2020 – 2024 годах предполагает: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 развитие творческих способностей учащихся;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 самореализацию и самовоспитание учащихся;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организацию содержательного досуга и занятости учащихся;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результаты участия учащихся в фестивалях, выставках, конкурсах различного уровня;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</w:pPr>
      <w:r w:rsidRPr="004E0954">
        <w:t>- повышение средней заработной платы работникам дополнительного образования в сфере культуры и искусства Тейковского муниципального района.</w:t>
      </w:r>
    </w:p>
    <w:p w:rsidR="003705A1" w:rsidRPr="004E0954" w:rsidRDefault="003705A1" w:rsidP="003705A1">
      <w:pPr>
        <w:pStyle w:val="af"/>
        <w:rPr>
          <w:b/>
        </w:rPr>
      </w:pPr>
    </w:p>
    <w:p w:rsidR="003705A1" w:rsidRPr="004E0954" w:rsidRDefault="003705A1" w:rsidP="003705A1">
      <w:pPr>
        <w:pStyle w:val="af"/>
        <w:numPr>
          <w:ilvl w:val="0"/>
          <w:numId w:val="8"/>
        </w:numPr>
        <w:jc w:val="center"/>
        <w:rPr>
          <w:b/>
        </w:rPr>
      </w:pPr>
      <w:r w:rsidRPr="004E0954">
        <w:rPr>
          <w:b/>
        </w:rPr>
        <w:t>Ресурсное обеспечение подпрограммы</w:t>
      </w:r>
    </w:p>
    <w:p w:rsidR="003705A1" w:rsidRPr="004E0954" w:rsidRDefault="003705A1" w:rsidP="003705A1">
      <w:pPr>
        <w:pStyle w:val="af"/>
        <w:ind w:left="720"/>
        <w:rPr>
          <w:b/>
        </w:rPr>
      </w:pPr>
    </w:p>
    <w:p w:rsidR="003705A1" w:rsidRPr="004E0954" w:rsidRDefault="003705A1" w:rsidP="003705A1">
      <w:pPr>
        <w:jc w:val="right"/>
      </w:pPr>
      <w:r w:rsidRPr="004E0954">
        <w:t>тыс. руб.</w:t>
      </w: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695"/>
        <w:gridCol w:w="1701"/>
        <w:gridCol w:w="1134"/>
        <w:gridCol w:w="992"/>
        <w:gridCol w:w="993"/>
        <w:gridCol w:w="992"/>
        <w:gridCol w:w="992"/>
      </w:tblGrid>
      <w:tr w:rsidR="003705A1" w:rsidRPr="004E0954" w:rsidTr="00E5112D">
        <w:trPr>
          <w:trHeight w:val="983"/>
          <w:tblHeader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№ </w:t>
            </w:r>
            <w:proofErr w:type="gramStart"/>
            <w:r w:rsidRPr="004E0954">
              <w:rPr>
                <w:lang w:eastAsia="en-US"/>
              </w:rPr>
              <w:t>п</w:t>
            </w:r>
            <w:proofErr w:type="gramEnd"/>
            <w:r w:rsidRPr="004E0954">
              <w:rPr>
                <w:lang w:eastAsia="en-US"/>
              </w:rPr>
              <w:t>/п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Наименование мероприятий / </w:t>
            </w:r>
            <w:r w:rsidRPr="004E095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spacing w:after="160" w:line="259" w:lineRule="auto"/>
              <w:jc w:val="center"/>
              <w:rPr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2021г.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2024г.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Подпрограмма</w:t>
            </w:r>
            <w:r w:rsidRPr="004E0954">
              <w:t xml:space="preserve"> «</w:t>
            </w:r>
            <w:r w:rsidRPr="004E0954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2091,3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rPr>
                <w:lang w:eastAsia="en-US"/>
              </w:rPr>
              <w:t>2047,3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2091,3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rPr>
                <w:lang w:eastAsia="en-US"/>
              </w:rPr>
              <w:t>2047,3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548,6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t>570,2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1542,7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1477,1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4E0954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4E0954">
              <w:rPr>
                <w:b/>
                <w:lang w:eastAsia="en-US"/>
              </w:rPr>
              <w:t xml:space="preserve">Развитие </w:t>
            </w:r>
            <w:r w:rsidRPr="004E0954">
              <w:rPr>
                <w:b/>
              </w:rPr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2091,3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t>2047,3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rPr>
                <w:lang w:eastAsia="en-US"/>
              </w:rPr>
              <w:t>2091,3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t>2047,3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548,6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5508E4" w:rsidP="005508E4">
            <w:pPr>
              <w:jc w:val="center"/>
            </w:pPr>
            <w:r w:rsidRPr="004E0954">
              <w:t>570,2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ind w:right="-1095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1542,7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1477,1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</w:tr>
      <w:tr w:rsidR="003705A1" w:rsidRPr="004E0954" w:rsidTr="00E5112D">
        <w:trPr>
          <w:cantSplit/>
          <w:trHeight w:val="207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1.1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E0954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1498,7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1434,</w:t>
            </w:r>
            <w:r w:rsidR="005508E4" w:rsidRPr="004E095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1416,7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1498,7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1434,</w:t>
            </w:r>
            <w:r w:rsidR="005508E4" w:rsidRPr="004E095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1416,7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1498,7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1434,</w:t>
            </w:r>
            <w:r w:rsidR="005508E4" w:rsidRPr="004E0954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1416,7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1.2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3705A1" w:rsidRPr="004E0954" w:rsidRDefault="003705A1" w:rsidP="005508E4">
            <w:r w:rsidRPr="004E0954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42,</w:t>
            </w:r>
            <w:r w:rsidR="005508E4" w:rsidRPr="004E095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67,0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42,</w:t>
            </w:r>
            <w:r w:rsidR="005508E4" w:rsidRPr="004E095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67,0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r w:rsidRPr="004E0954"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42,</w:t>
            </w:r>
            <w:r w:rsidR="005508E4" w:rsidRPr="004E0954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 xml:space="preserve"> 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67,0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1.3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4E0954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396,4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396,4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396,4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5508E4" w:rsidP="005508E4">
            <w:pPr>
              <w:jc w:val="center"/>
            </w:pPr>
            <w:r w:rsidRPr="004E0954">
              <w:t>382,1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1.4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4E0954">
              <w:rPr>
                <w:lang w:eastAsia="en-US"/>
              </w:rPr>
              <w:t>до</w:t>
            </w:r>
            <w:proofErr w:type="gramEnd"/>
            <w:r w:rsidRPr="004E0954">
              <w:rPr>
                <w:lang w:eastAsia="en-US"/>
              </w:rPr>
              <w:t xml:space="preserve"> МРОТ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110,5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1.5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50,7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77,6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50,7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77,6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50,7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77,6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0,0</w:t>
            </w:r>
          </w:p>
        </w:tc>
      </w:tr>
    </w:tbl>
    <w:p w:rsidR="003705A1" w:rsidRPr="004E0954" w:rsidRDefault="003705A1" w:rsidP="003705A1">
      <w:pPr>
        <w:pStyle w:val="af"/>
      </w:pPr>
    </w:p>
    <w:p w:rsidR="003705A1" w:rsidRPr="004E0954" w:rsidRDefault="003705A1" w:rsidP="003705A1">
      <w:pPr>
        <w:pStyle w:val="af"/>
      </w:pPr>
    </w:p>
    <w:p w:rsidR="003705A1" w:rsidRPr="004E0954" w:rsidRDefault="003705A1" w:rsidP="003705A1">
      <w:pPr>
        <w:pStyle w:val="af"/>
      </w:pPr>
    </w:p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Default="003705A1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Default="004E0954" w:rsidP="003705A1"/>
    <w:p w:rsidR="004E0954" w:rsidRPr="004E0954" w:rsidRDefault="004E0954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3705A1" w:rsidRPr="004E0954" w:rsidRDefault="003705A1" w:rsidP="003705A1"/>
    <w:p w:rsidR="00E5112D" w:rsidRPr="004E0954" w:rsidRDefault="00E5112D" w:rsidP="003705A1">
      <w:pPr>
        <w:jc w:val="right"/>
      </w:pPr>
    </w:p>
    <w:p w:rsidR="003705A1" w:rsidRPr="004E0954" w:rsidRDefault="003705A1" w:rsidP="003705A1">
      <w:pPr>
        <w:jc w:val="right"/>
      </w:pPr>
      <w:r w:rsidRPr="004E0954">
        <w:lastRenderedPageBreak/>
        <w:t>Приложение 3</w:t>
      </w:r>
    </w:p>
    <w:p w:rsidR="003705A1" w:rsidRPr="004E0954" w:rsidRDefault="003705A1" w:rsidP="003705A1">
      <w:pPr>
        <w:jc w:val="right"/>
      </w:pPr>
      <w:r w:rsidRPr="004E0954">
        <w:t>к муниципальной программе «Развитие культуры и туризма</w:t>
      </w:r>
    </w:p>
    <w:p w:rsidR="003705A1" w:rsidRPr="004E0954" w:rsidRDefault="003705A1" w:rsidP="003705A1">
      <w:pPr>
        <w:jc w:val="right"/>
      </w:pPr>
      <w:r w:rsidRPr="004E0954">
        <w:t>в Тейковском муниципальном районе»</w:t>
      </w:r>
    </w:p>
    <w:p w:rsidR="003705A1" w:rsidRPr="004E0954" w:rsidRDefault="003705A1" w:rsidP="003705A1">
      <w:pPr>
        <w:jc w:val="center"/>
      </w:pPr>
    </w:p>
    <w:p w:rsidR="003705A1" w:rsidRPr="004E0954" w:rsidRDefault="003705A1" w:rsidP="003705A1">
      <w:pPr>
        <w:jc w:val="center"/>
        <w:rPr>
          <w:b/>
        </w:rPr>
      </w:pPr>
      <w:r w:rsidRPr="004E0954">
        <w:rPr>
          <w:b/>
        </w:rPr>
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</w:r>
    </w:p>
    <w:p w:rsidR="003705A1" w:rsidRPr="004E0954" w:rsidRDefault="003705A1" w:rsidP="003705A1">
      <w:pPr>
        <w:jc w:val="center"/>
        <w:rPr>
          <w:b/>
        </w:rPr>
      </w:pPr>
    </w:p>
    <w:p w:rsidR="003705A1" w:rsidRPr="004E0954" w:rsidRDefault="003705A1" w:rsidP="003705A1">
      <w:pPr>
        <w:pStyle w:val="af"/>
        <w:numPr>
          <w:ilvl w:val="0"/>
          <w:numId w:val="5"/>
        </w:numPr>
        <w:jc w:val="center"/>
        <w:rPr>
          <w:b/>
        </w:rPr>
      </w:pPr>
      <w:r w:rsidRPr="004E0954">
        <w:rPr>
          <w:b/>
        </w:rPr>
        <w:t>Паспорт подпрограммы</w:t>
      </w:r>
    </w:p>
    <w:p w:rsidR="003705A1" w:rsidRPr="004E0954" w:rsidRDefault="003705A1" w:rsidP="003705A1">
      <w:pPr>
        <w:pStyle w:val="af"/>
        <w:ind w:left="108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3705A1" w:rsidRPr="004E0954" w:rsidTr="00E511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</w:tc>
      </w:tr>
      <w:tr w:rsidR="003705A1" w:rsidRPr="004E0954" w:rsidTr="00E511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2020 - 2024 годы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4E0954" w:rsidTr="00E511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Исполнители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t xml:space="preserve">Отдел культуры, туризма, молодежной и социальной политики </w:t>
            </w:r>
          </w:p>
        </w:tc>
      </w:tr>
      <w:tr w:rsidR="003705A1" w:rsidRPr="004E0954" w:rsidTr="00E511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Цель (цели)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Изучение, учет, обеспечение сохранности и популяризации объектов культурного наследия </w:t>
            </w:r>
          </w:p>
        </w:tc>
      </w:tr>
      <w:tr w:rsidR="003705A1" w:rsidRPr="004E0954" w:rsidTr="00E5112D">
        <w:trPr>
          <w:trHeight w:val="11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t>Основное мероприятие (мероприятия)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spacing w:line="256" w:lineRule="auto"/>
              <w:rPr>
                <w:b/>
                <w:lang w:eastAsia="en-US"/>
              </w:rPr>
            </w:pPr>
            <w:r w:rsidRPr="004E0954">
              <w:rPr>
                <w:rFonts w:eastAsia="Calibri"/>
                <w:b/>
                <w:lang w:eastAsia="en-US"/>
              </w:rPr>
              <w:t>1</w:t>
            </w:r>
            <w:r w:rsidRPr="004E0954">
              <w:rPr>
                <w:rFonts w:eastAsia="Calibri"/>
                <w:b/>
                <w:u w:val="single"/>
                <w:lang w:eastAsia="en-US"/>
              </w:rPr>
              <w:t>. Основное мероприятие 1:</w:t>
            </w:r>
            <w:r w:rsidRPr="004E0954">
              <w:rPr>
                <w:b/>
                <w:lang w:eastAsia="en-US"/>
              </w:rPr>
              <w:t xml:space="preserve"> Сохранение, использование, популяризация объектов культурного наследия.</w:t>
            </w:r>
          </w:p>
          <w:p w:rsidR="003705A1" w:rsidRPr="004E0954" w:rsidRDefault="003705A1" w:rsidP="005508E4">
            <w:pPr>
              <w:spacing w:line="256" w:lineRule="auto"/>
              <w:ind w:left="39"/>
              <w:rPr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1.1.</w:t>
            </w:r>
            <w:r w:rsidRPr="004E0954">
              <w:rPr>
                <w:rFonts w:eastAsia="Calibri"/>
                <w:u w:val="single"/>
                <w:lang w:eastAsia="en-US"/>
              </w:rPr>
              <w:t xml:space="preserve"> Мероприятие 1:</w:t>
            </w:r>
            <w:r w:rsidRPr="004E0954">
              <w:rPr>
                <w:lang w:eastAsia="en-US"/>
              </w:rPr>
              <w:t xml:space="preserve">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3705A1" w:rsidRPr="004E0954" w:rsidTr="00E5112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Общий объем бюджетных ассигнований: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г.- 2300,0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  -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 -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 -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 -    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федеральный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  -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 -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 -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 -     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областной бюджет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  -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 -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 -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2024 г. -       0,0 тыс. рублей.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 Тейковского муниципального района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2020 г.-  2300,0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2021 г.  -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2022 г. -       0,0 тыс. рублей,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2023 г. -       0,0 тыс. рублей,</w:t>
            </w:r>
          </w:p>
          <w:p w:rsidR="003705A1" w:rsidRPr="004E0954" w:rsidRDefault="003705A1" w:rsidP="005508E4">
            <w:pPr>
              <w:pStyle w:val="af"/>
              <w:numPr>
                <w:ilvl w:val="0"/>
                <w:numId w:val="12"/>
              </w:numPr>
              <w:spacing w:line="256" w:lineRule="auto"/>
              <w:ind w:left="464" w:hanging="464"/>
              <w:rPr>
                <w:lang w:eastAsia="en-US"/>
              </w:rPr>
            </w:pPr>
            <w:r w:rsidRPr="004E0954">
              <w:rPr>
                <w:lang w:eastAsia="en-US"/>
              </w:rPr>
              <w:t>г. -      0,0 тыс. рублей.</w:t>
            </w:r>
          </w:p>
        </w:tc>
      </w:tr>
    </w:tbl>
    <w:p w:rsidR="003705A1" w:rsidRPr="004E0954" w:rsidRDefault="003705A1" w:rsidP="003705A1">
      <w:pPr>
        <w:autoSpaceDE w:val="0"/>
        <w:autoSpaceDN w:val="0"/>
        <w:adjustRightInd w:val="0"/>
        <w:ind w:left="1070"/>
        <w:rPr>
          <w:b/>
          <w:bCs/>
        </w:rPr>
      </w:pPr>
    </w:p>
    <w:p w:rsidR="003705A1" w:rsidRPr="004E0954" w:rsidRDefault="003705A1" w:rsidP="003705A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Характеристика основного (основных) мероприятий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ind w:firstLine="708"/>
        <w:jc w:val="both"/>
      </w:pPr>
      <w:r w:rsidRPr="004E0954">
        <w:t xml:space="preserve">Реализация подпрограммы предполагает выполнение следующих мероприятий: 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E0954">
        <w:rPr>
          <w:b/>
        </w:rPr>
        <w:t>1.</w:t>
      </w:r>
      <w:r w:rsidRPr="004E0954">
        <w:rPr>
          <w:b/>
          <w:u w:val="single"/>
          <w:lang w:eastAsia="en-US"/>
        </w:rPr>
        <w:t xml:space="preserve">Основное </w:t>
      </w:r>
      <w:r w:rsidRPr="004E0954">
        <w:rPr>
          <w:b/>
          <w:u w:val="single"/>
        </w:rPr>
        <w:t>мероприятие 1:</w:t>
      </w:r>
      <w:r w:rsidRPr="004E0954">
        <w:rPr>
          <w:b/>
        </w:rPr>
        <w:t xml:space="preserve"> Сохранение, использование, популяризация объектов культурного наследия.</w:t>
      </w:r>
    </w:p>
    <w:p w:rsidR="003705A1" w:rsidRPr="004E0954" w:rsidRDefault="003705A1" w:rsidP="003705A1">
      <w:pPr>
        <w:jc w:val="both"/>
        <w:rPr>
          <w:rFonts w:eastAsia="Calibri"/>
          <w:lang w:eastAsia="en-US"/>
        </w:rPr>
      </w:pPr>
      <w:r w:rsidRPr="004E0954">
        <w:tab/>
      </w:r>
      <w:r w:rsidRPr="004E0954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4E0954" w:rsidRDefault="003705A1" w:rsidP="003705A1">
      <w:pPr>
        <w:rPr>
          <w:lang w:eastAsia="en-US"/>
        </w:rPr>
      </w:pPr>
      <w:r w:rsidRPr="004E0954">
        <w:rPr>
          <w:rFonts w:eastAsia="Calibri"/>
          <w:u w:val="single"/>
          <w:lang w:eastAsia="en-US"/>
        </w:rPr>
        <w:t>1.1. Мероприятие 1:</w:t>
      </w:r>
      <w:r w:rsidRPr="004E0954">
        <w:rPr>
          <w:lang w:eastAsia="en-US"/>
        </w:rPr>
        <w:t xml:space="preserve"> Проведение ремонтно-реставрационных работ на объекте культурного наследия регионального значения. </w:t>
      </w:r>
    </w:p>
    <w:p w:rsidR="003705A1" w:rsidRPr="004E0954" w:rsidRDefault="003705A1" w:rsidP="003705A1">
      <w:pPr>
        <w:rPr>
          <w:lang w:eastAsia="en-US"/>
        </w:rPr>
      </w:pPr>
      <w:r w:rsidRPr="004E0954">
        <w:rPr>
          <w:lang w:eastAsia="en-US"/>
        </w:rPr>
        <w:tab/>
        <w:t>В рамках данного мероприятия также планируется: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0954">
        <w:rPr>
          <w:rFonts w:ascii="Times New Roman" w:hAnsi="Times New Roman"/>
          <w:sz w:val="24"/>
          <w:szCs w:val="24"/>
        </w:rPr>
        <w:t>- установка информационных надписей на объектах культурного наследия;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0954">
        <w:rPr>
          <w:rFonts w:ascii="Times New Roman" w:hAnsi="Times New Roman"/>
          <w:sz w:val="24"/>
          <w:szCs w:val="24"/>
        </w:rPr>
        <w:t>- изготовление буклетов о памятниках истории и культуры Тейковского муниципального района;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0954">
        <w:rPr>
          <w:rFonts w:ascii="Times New Roman" w:hAnsi="Times New Roman"/>
          <w:sz w:val="24"/>
          <w:szCs w:val="24"/>
        </w:rPr>
        <w:t>- организация и проведение государственных историко-культурных экспертиз для включения / исключения объектов культурного наследия в Единый государственный реестр объектов культурного наследия;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0954">
        <w:rPr>
          <w:rFonts w:ascii="Times New Roman" w:hAnsi="Times New Roman"/>
          <w:sz w:val="24"/>
          <w:szCs w:val="24"/>
        </w:rPr>
        <w:t>- подготовка документов на заключение охранных обязательств с Комитетом Ивановской области по государственной охране объектов культурного наследия и т.д.</w:t>
      </w:r>
    </w:p>
    <w:p w:rsidR="003705A1" w:rsidRPr="004E0954" w:rsidRDefault="003705A1" w:rsidP="003705A1">
      <w:pPr>
        <w:pStyle w:val="af"/>
        <w:ind w:firstLine="708"/>
        <w:rPr>
          <w:lang w:eastAsia="en-US"/>
        </w:rPr>
      </w:pPr>
      <w:r w:rsidRPr="004E0954">
        <w:t xml:space="preserve">Исполнителем мероприятий подпрограммы выступает: </w:t>
      </w:r>
      <w:r w:rsidRPr="004E0954">
        <w:rPr>
          <w:lang w:eastAsia="en-US"/>
        </w:rPr>
        <w:t xml:space="preserve">отдел градостроительства управления координации жилищно-коммунального, дорожного хозяйства и градостроительства, </w:t>
      </w:r>
      <w:r w:rsidRPr="004E0954">
        <w:t xml:space="preserve">отдел культуры, туризма, молодежной и социальной политики. 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0954">
        <w:rPr>
          <w:rFonts w:ascii="Times New Roman" w:hAnsi="Times New Roman"/>
          <w:sz w:val="24"/>
          <w:szCs w:val="24"/>
        </w:rPr>
        <w:t xml:space="preserve">            Срок реализации мероприятий 2020 - 2024 гг.</w:t>
      </w:r>
    </w:p>
    <w:p w:rsidR="003705A1" w:rsidRPr="004E0954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4E0954">
        <w:rPr>
          <w:b/>
          <w:bCs/>
        </w:rPr>
        <w:t>3.</w:t>
      </w:r>
      <w:r w:rsidRPr="004E0954">
        <w:rPr>
          <w:b/>
          <w:bCs/>
        </w:rPr>
        <w:tab/>
        <w:t>Целевые индикаторы (показатели) подпрограммы</w:t>
      </w:r>
    </w:p>
    <w:p w:rsidR="003705A1" w:rsidRPr="004E0954" w:rsidRDefault="003705A1" w:rsidP="003705A1">
      <w:pPr>
        <w:autoSpaceDE w:val="0"/>
        <w:autoSpaceDN w:val="0"/>
        <w:adjustRightInd w:val="0"/>
        <w:jc w:val="both"/>
        <w:rPr>
          <w:b/>
          <w:bCs/>
        </w:rPr>
      </w:pPr>
    </w:p>
    <w:p w:rsidR="003705A1" w:rsidRPr="004E0954" w:rsidRDefault="003705A1" w:rsidP="003705A1">
      <w:pPr>
        <w:autoSpaceDE w:val="0"/>
        <w:autoSpaceDN w:val="0"/>
        <w:adjustRightInd w:val="0"/>
        <w:jc w:val="center"/>
        <w:rPr>
          <w:bCs/>
        </w:rPr>
      </w:pPr>
      <w:r w:rsidRPr="004E0954">
        <w:rPr>
          <w:bCs/>
        </w:rPr>
        <w:t>Сведения о целевых индикаторах (показателях) реализации подпрограммы</w:t>
      </w:r>
    </w:p>
    <w:p w:rsidR="003705A1" w:rsidRPr="004E0954" w:rsidRDefault="003705A1" w:rsidP="003705A1"/>
    <w:tbl>
      <w:tblPr>
        <w:tblW w:w="101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81"/>
        <w:gridCol w:w="850"/>
        <w:gridCol w:w="993"/>
        <w:gridCol w:w="1162"/>
        <w:gridCol w:w="851"/>
        <w:gridCol w:w="850"/>
        <w:gridCol w:w="851"/>
        <w:gridCol w:w="850"/>
        <w:gridCol w:w="894"/>
      </w:tblGrid>
      <w:tr w:rsidR="003705A1" w:rsidRPr="004E0954" w:rsidTr="00E511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3705A1" w:rsidRPr="004E0954" w:rsidRDefault="003705A1" w:rsidP="005508E4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3705A1" w:rsidRPr="004E0954" w:rsidRDefault="003705A1" w:rsidP="005508E4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3705A1" w:rsidRPr="004E0954" w:rsidTr="00E511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95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Основное </w:t>
            </w:r>
            <w:r w:rsidRPr="004E09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1:</w:t>
            </w:r>
            <w:r w:rsidRPr="004E0954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Сохранение, использование, популяризация объектов культурного наследия</w:t>
            </w:r>
          </w:p>
        </w:tc>
      </w:tr>
      <w:tr w:rsidR="003705A1" w:rsidRPr="004E0954" w:rsidTr="00E511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Мероприятие 1</w:t>
            </w: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: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3705A1" w:rsidRPr="004E0954" w:rsidTr="00E511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705A1" w:rsidRPr="004E0954" w:rsidRDefault="003705A1" w:rsidP="005508E4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3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05A1" w:rsidRPr="004E0954" w:rsidTr="00E511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5508E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95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r w:rsidRPr="004E0954"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4E0954">
              <w:lastRenderedPageBreak/>
              <w:t>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lastRenderedPageBreak/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</w:tbl>
    <w:p w:rsidR="003705A1" w:rsidRPr="004E0954" w:rsidRDefault="003705A1" w:rsidP="003705A1">
      <w:pPr>
        <w:pStyle w:val="af0"/>
        <w:jc w:val="both"/>
      </w:pPr>
      <w:r w:rsidRPr="004E0954">
        <w:lastRenderedPageBreak/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4E0954" w:rsidRDefault="003705A1" w:rsidP="003705A1">
      <w:pPr>
        <w:pStyle w:val="af0"/>
        <w:jc w:val="both"/>
      </w:pPr>
    </w:p>
    <w:p w:rsidR="003705A1" w:rsidRPr="004E0954" w:rsidRDefault="003705A1" w:rsidP="003705A1">
      <w:pPr>
        <w:pStyle w:val="af"/>
        <w:ind w:firstLine="708"/>
        <w:jc w:val="both"/>
      </w:pPr>
      <w:r w:rsidRPr="004E0954">
        <w:t>Разработка и реализация подпрограммы позволит обеспечить:</w:t>
      </w:r>
    </w:p>
    <w:p w:rsidR="003705A1" w:rsidRPr="004E0954" w:rsidRDefault="003705A1" w:rsidP="003705A1">
      <w:pPr>
        <w:pStyle w:val="af"/>
        <w:jc w:val="both"/>
      </w:pPr>
      <w:r w:rsidRPr="004E0954">
        <w:t>- сохранение объектов культурного наследия;</w:t>
      </w:r>
    </w:p>
    <w:p w:rsidR="003705A1" w:rsidRPr="004E0954" w:rsidRDefault="003705A1" w:rsidP="003705A1">
      <w:pPr>
        <w:pStyle w:val="af"/>
        <w:jc w:val="both"/>
      </w:pPr>
      <w:r w:rsidRPr="004E0954">
        <w:t>- увеличить долю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3705A1" w:rsidRPr="004E0954" w:rsidRDefault="003705A1" w:rsidP="003705A1">
      <w:pPr>
        <w:pStyle w:val="af"/>
        <w:jc w:val="both"/>
      </w:pPr>
      <w:r w:rsidRPr="004E0954">
        <w:t xml:space="preserve"> - стимулирование интереса и формирование позитивного отношения населения к вопросам сохранения памятников истории и культуры.</w:t>
      </w:r>
    </w:p>
    <w:p w:rsidR="003705A1" w:rsidRPr="004E0954" w:rsidRDefault="003705A1" w:rsidP="003705A1">
      <w:pPr>
        <w:pStyle w:val="af"/>
        <w:jc w:val="both"/>
      </w:pPr>
    </w:p>
    <w:p w:rsidR="00DB75A9" w:rsidRPr="004E0954" w:rsidRDefault="00DB75A9" w:rsidP="003705A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B75A9" w:rsidRPr="004E0954" w:rsidRDefault="00DB75A9" w:rsidP="003705A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B75A9" w:rsidRPr="004E0954" w:rsidRDefault="00DB75A9" w:rsidP="003705A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705A1" w:rsidRPr="004E0954" w:rsidRDefault="003705A1" w:rsidP="003705A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E0954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3705A1" w:rsidRPr="004E0954" w:rsidRDefault="003705A1" w:rsidP="003705A1"/>
    <w:p w:rsidR="003705A1" w:rsidRPr="004E0954" w:rsidRDefault="003705A1" w:rsidP="003705A1">
      <w:pPr>
        <w:jc w:val="right"/>
      </w:pPr>
      <w:r w:rsidRPr="004E0954">
        <w:t>тыс. руб.</w:t>
      </w:r>
    </w:p>
    <w:tbl>
      <w:tblPr>
        <w:tblW w:w="10380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1843"/>
        <w:gridCol w:w="992"/>
        <w:gridCol w:w="992"/>
        <w:gridCol w:w="992"/>
        <w:gridCol w:w="993"/>
        <w:gridCol w:w="1023"/>
      </w:tblGrid>
      <w:tr w:rsidR="003705A1" w:rsidRPr="004E0954" w:rsidTr="00E5112D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 xml:space="preserve">№ </w:t>
            </w:r>
            <w:proofErr w:type="gramStart"/>
            <w:r w:rsidRPr="004E0954">
              <w:rPr>
                <w:lang w:eastAsia="en-US"/>
              </w:rPr>
              <w:t>п</w:t>
            </w:r>
            <w:proofErr w:type="gramEnd"/>
            <w:r w:rsidRPr="004E0954">
              <w:rPr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 xml:space="preserve">Наименование мероприятий/ </w:t>
            </w:r>
            <w:r w:rsidRPr="004E095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spacing w:after="160" w:line="259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E0954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2023г.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2024г.</w:t>
            </w:r>
          </w:p>
        </w:tc>
      </w:tr>
      <w:tr w:rsidR="003705A1" w:rsidRPr="004E0954" w:rsidTr="00E5112D">
        <w:trPr>
          <w:cantSplit/>
          <w:trHeight w:val="147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rFonts w:eastAsia="Calibri"/>
                <w:b/>
                <w:u w:val="single"/>
                <w:lang w:eastAsia="en-US"/>
              </w:rPr>
              <w:t>Основное мероприятие 1</w:t>
            </w:r>
            <w:r w:rsidRPr="004E0954">
              <w:rPr>
                <w:b/>
                <w:lang w:eastAsia="en-US"/>
              </w:rPr>
              <w:t>: Сохранение, использование, популяризация объектов культурного наследия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lastRenderedPageBreak/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E0954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  <w:tr w:rsidR="003705A1" w:rsidRPr="004E0954" w:rsidTr="00E5112D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4E095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5508E4">
            <w:pPr>
              <w:jc w:val="center"/>
            </w:pPr>
            <w:r w:rsidRPr="004E0954">
              <w:t>0</w:t>
            </w:r>
          </w:p>
        </w:tc>
      </w:tr>
    </w:tbl>
    <w:p w:rsidR="003705A1" w:rsidRPr="004E0954" w:rsidRDefault="003705A1" w:rsidP="003705A1">
      <w:pPr>
        <w:pStyle w:val="af"/>
      </w:pPr>
    </w:p>
    <w:p w:rsidR="003705A1" w:rsidRPr="004E0954" w:rsidRDefault="003705A1" w:rsidP="003705A1"/>
    <w:p w:rsidR="00B50B4A" w:rsidRPr="004E0954" w:rsidRDefault="00B50B4A" w:rsidP="003705A1">
      <w:pPr>
        <w:sectPr w:rsidR="00B50B4A" w:rsidRPr="004E0954" w:rsidSect="00B50B4A">
          <w:pgSz w:w="11907" w:h="16839" w:code="9"/>
          <w:pgMar w:top="1134" w:right="567" w:bottom="1134" w:left="1701" w:header="720" w:footer="720" w:gutter="0"/>
          <w:cols w:space="720"/>
          <w:docGrid w:linePitch="326"/>
        </w:sectPr>
      </w:pPr>
    </w:p>
    <w:p w:rsidR="003705A1" w:rsidRPr="004E0954" w:rsidRDefault="003705A1" w:rsidP="003705A1">
      <w:pPr>
        <w:jc w:val="right"/>
      </w:pPr>
      <w:r w:rsidRPr="004E0954">
        <w:lastRenderedPageBreak/>
        <w:t>Приложение 4</w:t>
      </w:r>
    </w:p>
    <w:p w:rsidR="003705A1" w:rsidRPr="004E0954" w:rsidRDefault="003705A1" w:rsidP="003705A1">
      <w:pPr>
        <w:jc w:val="right"/>
      </w:pPr>
      <w:r w:rsidRPr="004E0954">
        <w:t>к муниципальной программе «Развитие культуры и туризма</w:t>
      </w:r>
    </w:p>
    <w:p w:rsidR="003705A1" w:rsidRPr="004E0954" w:rsidRDefault="003705A1" w:rsidP="003705A1">
      <w:pPr>
        <w:jc w:val="right"/>
      </w:pPr>
      <w:r w:rsidRPr="004E0954">
        <w:t>в Тейковском муниципальном районе»</w:t>
      </w:r>
    </w:p>
    <w:p w:rsidR="003705A1" w:rsidRPr="004E0954" w:rsidRDefault="003705A1" w:rsidP="00B50B4A">
      <w:pPr>
        <w:jc w:val="right"/>
        <w:rPr>
          <w:rFonts w:eastAsia="Calibri"/>
        </w:rPr>
      </w:pPr>
    </w:p>
    <w:p w:rsidR="003705A1" w:rsidRPr="004E0954" w:rsidRDefault="003705A1" w:rsidP="00B50B4A">
      <w:pPr>
        <w:jc w:val="center"/>
        <w:rPr>
          <w:b/>
        </w:rPr>
      </w:pPr>
      <w:r w:rsidRPr="004E0954">
        <w:rPr>
          <w:b/>
        </w:rPr>
        <w:t>Подпрограмма</w:t>
      </w:r>
    </w:p>
    <w:p w:rsidR="003705A1" w:rsidRPr="004E0954" w:rsidRDefault="003705A1" w:rsidP="00B50B4A">
      <w:pPr>
        <w:jc w:val="center"/>
        <w:rPr>
          <w:b/>
        </w:rPr>
      </w:pPr>
      <w:r w:rsidRPr="004E0954">
        <w:rPr>
          <w:b/>
        </w:rPr>
        <w:t xml:space="preserve">«Повышение туристической привлекательности Тейковского района» </w:t>
      </w:r>
    </w:p>
    <w:p w:rsidR="003705A1" w:rsidRPr="004E0954" w:rsidRDefault="003705A1" w:rsidP="00B50B4A">
      <w:pPr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3705A1" w:rsidRPr="004E0954" w:rsidTr="005508E4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05A1" w:rsidRPr="004E0954" w:rsidRDefault="003705A1" w:rsidP="00B50B4A">
            <w:pPr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4E0954">
              <w:rPr>
                <w:b/>
                <w:lang w:eastAsia="en-US"/>
              </w:rPr>
              <w:t>Паспорт подпрограммы</w:t>
            </w:r>
          </w:p>
          <w:p w:rsidR="003705A1" w:rsidRPr="004E0954" w:rsidRDefault="003705A1" w:rsidP="00B50B4A">
            <w:pPr>
              <w:ind w:left="3285"/>
              <w:rPr>
                <w:b/>
                <w:lang w:eastAsia="en-US"/>
              </w:rPr>
            </w:pP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2020 - 2024 годы</w:t>
            </w: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both"/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:rsidR="003705A1" w:rsidRPr="004E0954" w:rsidRDefault="003705A1" w:rsidP="00B50B4A">
            <w:pPr>
              <w:jc w:val="both"/>
              <w:rPr>
                <w:lang w:eastAsia="en-US"/>
              </w:rPr>
            </w:pPr>
            <w:r w:rsidRPr="004E0954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t>Основное мероприятие (мероприятия)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numPr>
                <w:ilvl w:val="0"/>
                <w:numId w:val="14"/>
              </w:numPr>
              <w:ind w:left="0" w:hanging="43"/>
              <w:rPr>
                <w:b/>
                <w:lang w:eastAsia="en-US"/>
              </w:rPr>
            </w:pPr>
            <w:r w:rsidRPr="004E0954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4E0954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:rsidR="003705A1" w:rsidRPr="004E0954" w:rsidRDefault="003705A1" w:rsidP="00B50B4A">
            <w:pPr>
              <w:pStyle w:val="af0"/>
              <w:numPr>
                <w:ilvl w:val="1"/>
                <w:numId w:val="14"/>
              </w:numPr>
              <w:ind w:left="0" w:firstLine="0"/>
              <w:rPr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E0954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3705A1" w:rsidRPr="004E0954" w:rsidTr="005508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Общий объем бюджетных ассигнований: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2020 г. -  200,0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2021 г. -  250,0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2022 г. -  250,0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2023 г. -  300,0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2024 г. -  300,0 тыс. рублей.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федеральный бюджет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2020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2021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 г.-  0,0 тыс. рублей.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областной бюджет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2020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2021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2022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2023 г.-  0,0 тыс. рублей,</w:t>
            </w:r>
          </w:p>
          <w:p w:rsidR="003705A1" w:rsidRPr="004E0954" w:rsidRDefault="003705A1" w:rsidP="00B50B4A">
            <w:pPr>
              <w:pStyle w:val="af"/>
              <w:rPr>
                <w:lang w:eastAsia="en-US"/>
              </w:rPr>
            </w:pPr>
            <w:r w:rsidRPr="004E0954">
              <w:rPr>
                <w:lang w:eastAsia="en-US"/>
              </w:rPr>
              <w:t>2024 г.-  0,0 тыс. рублей.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бюджет Тейковского муниципального района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2020 г. -  200,0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2021 г. -  250,0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2022 г. -  250,0 тыс. рублей,</w:t>
            </w:r>
          </w:p>
          <w:p w:rsidR="003705A1" w:rsidRPr="004E0954" w:rsidRDefault="003705A1" w:rsidP="00B50B4A">
            <w:pPr>
              <w:rPr>
                <w:lang w:eastAsia="en-US"/>
              </w:rPr>
            </w:pPr>
            <w:r w:rsidRPr="004E0954">
              <w:rPr>
                <w:lang w:eastAsia="en-US"/>
              </w:rPr>
              <w:t>2023 г. -  300,0 тыс. рублей,</w:t>
            </w:r>
          </w:p>
          <w:p w:rsidR="003705A1" w:rsidRPr="004E0954" w:rsidRDefault="003705A1" w:rsidP="00B50B4A">
            <w:pPr>
              <w:numPr>
                <w:ilvl w:val="0"/>
                <w:numId w:val="13"/>
              </w:numPr>
              <w:ind w:left="634" w:hanging="708"/>
              <w:rPr>
                <w:lang w:eastAsia="en-US"/>
              </w:rPr>
            </w:pPr>
            <w:r w:rsidRPr="004E0954">
              <w:rPr>
                <w:lang w:eastAsia="en-US"/>
              </w:rPr>
              <w:t>г. -  300,0 тыс. рублей.</w:t>
            </w:r>
          </w:p>
        </w:tc>
      </w:tr>
    </w:tbl>
    <w:p w:rsidR="003705A1" w:rsidRDefault="003705A1" w:rsidP="00B50B4A">
      <w:pPr>
        <w:autoSpaceDE w:val="0"/>
        <w:autoSpaceDN w:val="0"/>
        <w:adjustRightInd w:val="0"/>
        <w:ind w:left="1070"/>
        <w:rPr>
          <w:b/>
          <w:bCs/>
        </w:rPr>
      </w:pPr>
    </w:p>
    <w:p w:rsidR="004E0954" w:rsidRDefault="004E0954" w:rsidP="00B50B4A">
      <w:pPr>
        <w:autoSpaceDE w:val="0"/>
        <w:autoSpaceDN w:val="0"/>
        <w:adjustRightInd w:val="0"/>
        <w:ind w:left="1070"/>
        <w:rPr>
          <w:b/>
          <w:bCs/>
        </w:rPr>
      </w:pPr>
    </w:p>
    <w:p w:rsidR="004E0954" w:rsidRPr="004E0954" w:rsidRDefault="004E0954" w:rsidP="00B50B4A">
      <w:pPr>
        <w:autoSpaceDE w:val="0"/>
        <w:autoSpaceDN w:val="0"/>
        <w:adjustRightInd w:val="0"/>
        <w:ind w:left="1070"/>
        <w:rPr>
          <w:b/>
          <w:bCs/>
        </w:rPr>
      </w:pPr>
      <w:bookmarkStart w:id="0" w:name="_GoBack"/>
      <w:bookmarkEnd w:id="0"/>
    </w:p>
    <w:p w:rsidR="003705A1" w:rsidRPr="004E0954" w:rsidRDefault="003705A1" w:rsidP="00B50B4A">
      <w:pPr>
        <w:tabs>
          <w:tab w:val="left" w:pos="2127"/>
        </w:tabs>
        <w:autoSpaceDE w:val="0"/>
        <w:autoSpaceDN w:val="0"/>
        <w:adjustRightInd w:val="0"/>
        <w:ind w:left="1070"/>
        <w:jc w:val="center"/>
        <w:rPr>
          <w:b/>
          <w:bCs/>
        </w:rPr>
      </w:pPr>
      <w:r w:rsidRPr="004E0954">
        <w:rPr>
          <w:b/>
          <w:bCs/>
        </w:rPr>
        <w:lastRenderedPageBreak/>
        <w:t>2. Характеристика основного (основных) мероприятий подпрограммы</w:t>
      </w:r>
    </w:p>
    <w:p w:rsidR="003705A1" w:rsidRPr="004E0954" w:rsidRDefault="003705A1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4E0954" w:rsidRDefault="003705A1" w:rsidP="00B50B4A">
      <w:pPr>
        <w:autoSpaceDE w:val="0"/>
        <w:autoSpaceDN w:val="0"/>
        <w:adjustRightInd w:val="0"/>
        <w:ind w:firstLine="708"/>
        <w:jc w:val="both"/>
      </w:pPr>
      <w:r w:rsidRPr="004E0954">
        <w:t xml:space="preserve">Реализация подпрограммы предполагает выполнение следующих мероприятий: </w:t>
      </w:r>
    </w:p>
    <w:p w:rsidR="003705A1" w:rsidRPr="004E0954" w:rsidRDefault="003705A1" w:rsidP="00B50B4A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E0954">
        <w:rPr>
          <w:b/>
        </w:rPr>
        <w:t>1.</w:t>
      </w:r>
      <w:r w:rsidRPr="004E0954">
        <w:rPr>
          <w:b/>
          <w:lang w:eastAsia="en-US"/>
        </w:rPr>
        <w:t xml:space="preserve"> Основное </w:t>
      </w:r>
      <w:r w:rsidRPr="004E0954">
        <w:rPr>
          <w:b/>
        </w:rPr>
        <w:t xml:space="preserve">мероприятие 1: </w:t>
      </w:r>
      <w:r w:rsidRPr="004E0954">
        <w:rPr>
          <w:b/>
          <w:lang w:eastAsia="en-US"/>
        </w:rPr>
        <w:t>Создание и продвижение конкурентоспособного туристского продукта</w:t>
      </w:r>
      <w:r w:rsidRPr="004E0954">
        <w:rPr>
          <w:b/>
        </w:rPr>
        <w:t>.</w:t>
      </w:r>
    </w:p>
    <w:p w:rsidR="003705A1" w:rsidRPr="004E0954" w:rsidRDefault="003705A1" w:rsidP="00B50B4A">
      <w:pPr>
        <w:jc w:val="both"/>
        <w:rPr>
          <w:rFonts w:eastAsia="Calibri"/>
          <w:lang w:eastAsia="en-US"/>
        </w:rPr>
      </w:pPr>
      <w:r w:rsidRPr="004E0954">
        <w:tab/>
      </w:r>
      <w:r w:rsidRPr="004E0954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4E0954" w:rsidRDefault="003705A1" w:rsidP="00B50B4A">
      <w:pPr>
        <w:rPr>
          <w:lang w:eastAsia="en-US"/>
        </w:rPr>
      </w:pPr>
      <w:r w:rsidRPr="004E0954">
        <w:rPr>
          <w:rFonts w:eastAsia="Calibri"/>
          <w:u w:val="single"/>
          <w:lang w:eastAsia="en-US"/>
        </w:rPr>
        <w:t>1.1. Мероприятие 1:</w:t>
      </w:r>
      <w:r w:rsidRPr="004E0954">
        <w:rPr>
          <w:lang w:eastAsia="en-US"/>
        </w:rPr>
        <w:t xml:space="preserve"> Развитие местного и событийного туризма</w:t>
      </w:r>
      <w:r w:rsidRPr="004E0954">
        <w:t>, путем:</w:t>
      </w:r>
    </w:p>
    <w:p w:rsidR="003705A1" w:rsidRPr="004E0954" w:rsidRDefault="003705A1" w:rsidP="00B50B4A">
      <w:pPr>
        <w:autoSpaceDE w:val="0"/>
        <w:autoSpaceDN w:val="0"/>
        <w:adjustRightInd w:val="0"/>
        <w:jc w:val="both"/>
        <w:rPr>
          <w:rFonts w:eastAsia="Calibri"/>
        </w:rPr>
      </w:pPr>
      <w:r w:rsidRPr="004E0954">
        <w:t xml:space="preserve">- </w:t>
      </w:r>
      <w:r w:rsidRPr="004E0954">
        <w:rPr>
          <w:rFonts w:eastAsia="Calibri"/>
        </w:rPr>
        <w:t>формирования нормативно – правовой базы Тейковского муниципального района в области туризма;</w:t>
      </w:r>
    </w:p>
    <w:p w:rsidR="003705A1" w:rsidRPr="004E0954" w:rsidRDefault="003705A1" w:rsidP="00B50B4A">
      <w:pPr>
        <w:autoSpaceDE w:val="0"/>
        <w:autoSpaceDN w:val="0"/>
        <w:adjustRightInd w:val="0"/>
        <w:jc w:val="both"/>
        <w:rPr>
          <w:rFonts w:eastAsia="Calibri"/>
        </w:rPr>
      </w:pPr>
      <w:r w:rsidRPr="004E0954">
        <w:rPr>
          <w:rFonts w:eastAsia="Calibri"/>
        </w:rPr>
        <w:t xml:space="preserve">- проведения мероприятий, направленных на </w:t>
      </w:r>
      <w:r w:rsidRPr="004E0954">
        <w:rPr>
          <w:rFonts w:eastAsia="Calibri"/>
          <w:lang w:eastAsia="ar-SA"/>
        </w:rPr>
        <w:t>организационное обеспечение развития туризма и</w:t>
      </w:r>
      <w:r w:rsidRPr="004E0954">
        <w:rPr>
          <w:rFonts w:eastAsia="Calibri"/>
        </w:rPr>
        <w:t xml:space="preserve"> совершенствование кадрового и методического обеспечения сферы туризма на территории района</w:t>
      </w:r>
      <w:r w:rsidRPr="004E0954">
        <w:rPr>
          <w:rFonts w:eastAsia="Calibri"/>
          <w:lang w:eastAsia="ar-SA"/>
        </w:rPr>
        <w:t>;</w:t>
      </w:r>
    </w:p>
    <w:p w:rsidR="003705A1" w:rsidRPr="004E0954" w:rsidRDefault="003705A1" w:rsidP="00B50B4A">
      <w:pPr>
        <w:jc w:val="both"/>
        <w:rPr>
          <w:color w:val="C00000"/>
        </w:rPr>
      </w:pPr>
      <w:r w:rsidRPr="004E0954">
        <w:t xml:space="preserve"> - продвижения рекламно - информационной поддержки туристического продукта, создания имиджа района и повышение привлекательности оказываемых туристических услуг (изготовление и приобретение сувенирной и печатной продукции о Тейковском районе, предназначенной для формирования привлекательного образа района);</w:t>
      </w:r>
    </w:p>
    <w:p w:rsidR="003705A1" w:rsidRPr="004E0954" w:rsidRDefault="003705A1" w:rsidP="00B50B4A">
      <w:pPr>
        <w:jc w:val="both"/>
        <w:rPr>
          <w:rFonts w:eastAsia="Calibri"/>
        </w:rPr>
      </w:pPr>
      <w:r w:rsidRPr="004E0954">
        <w:t>- увеличения количества и повышения уровня проводимых событийных мероприятий.</w:t>
      </w:r>
    </w:p>
    <w:p w:rsidR="003705A1" w:rsidRPr="004E0954" w:rsidRDefault="003705A1" w:rsidP="00B50B4A">
      <w:pPr>
        <w:ind w:firstLine="708"/>
        <w:jc w:val="both"/>
      </w:pPr>
      <w:r w:rsidRPr="004E0954">
        <w:t xml:space="preserve">Исполнителями мероприятия подпрограммы выступают: отдел культуры, туризма, молодежной и социальной политики, МКУ Тейковского муниципального района «Межпоселенческое социально-культурное объединение», муниципальные учреждения культуры Тейковского муниципального района.       </w:t>
      </w:r>
    </w:p>
    <w:p w:rsidR="003705A1" w:rsidRPr="004E0954" w:rsidRDefault="003705A1" w:rsidP="00B50B4A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  <w:r w:rsidRPr="004E0954">
        <w:rPr>
          <w:rFonts w:eastAsia="Calibri"/>
          <w:bCs/>
        </w:rPr>
        <w:t>Срок исполнения мероприятий: 2020 – 2024 гг.</w:t>
      </w:r>
    </w:p>
    <w:p w:rsidR="003705A1" w:rsidRPr="004E0954" w:rsidRDefault="003705A1" w:rsidP="00B50B4A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</w:p>
    <w:p w:rsidR="003705A1" w:rsidRPr="004E0954" w:rsidRDefault="003705A1" w:rsidP="00B50B4A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</w:rPr>
      </w:pPr>
      <w:r w:rsidRPr="004E0954">
        <w:rPr>
          <w:rFonts w:eastAsia="Calibri"/>
          <w:b/>
          <w:bCs/>
        </w:rPr>
        <w:t>3.</w:t>
      </w:r>
      <w:r w:rsidRPr="004E0954">
        <w:rPr>
          <w:rFonts w:eastAsia="Calibri"/>
          <w:b/>
          <w:bCs/>
        </w:rPr>
        <w:tab/>
        <w:t>Целевые индикаторы (показатели) подпрограммы</w:t>
      </w:r>
    </w:p>
    <w:p w:rsidR="003705A1" w:rsidRPr="004E0954" w:rsidRDefault="003705A1" w:rsidP="00B50B4A">
      <w:pPr>
        <w:jc w:val="both"/>
        <w:rPr>
          <w:lang w:eastAsia="en-US"/>
        </w:rPr>
      </w:pPr>
    </w:p>
    <w:p w:rsidR="003705A1" w:rsidRPr="004E0954" w:rsidRDefault="003705A1" w:rsidP="00B50B4A">
      <w:pPr>
        <w:jc w:val="center"/>
        <w:rPr>
          <w:rFonts w:eastAsia="Calibri"/>
          <w:bCs/>
        </w:rPr>
      </w:pPr>
      <w:r w:rsidRPr="004E0954">
        <w:rPr>
          <w:rFonts w:eastAsia="Calibri"/>
          <w:bCs/>
        </w:rPr>
        <w:t>Сведения о целевых индикаторах (показателях) реализации подпрограммы</w:t>
      </w:r>
    </w:p>
    <w:p w:rsidR="003705A1" w:rsidRPr="004E0954" w:rsidRDefault="003705A1" w:rsidP="00B50B4A">
      <w:pPr>
        <w:jc w:val="right"/>
        <w:rPr>
          <w:rFonts w:eastAsia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268"/>
        <w:gridCol w:w="850"/>
        <w:gridCol w:w="851"/>
        <w:gridCol w:w="1276"/>
        <w:gridCol w:w="850"/>
        <w:gridCol w:w="851"/>
        <w:gridCol w:w="850"/>
        <w:gridCol w:w="851"/>
        <w:gridCol w:w="821"/>
      </w:tblGrid>
      <w:tr w:rsidR="003705A1" w:rsidRPr="004E0954" w:rsidTr="005508E4">
        <w:trPr>
          <w:trHeight w:val="45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№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proofErr w:type="gramStart"/>
            <w:r w:rsidRPr="004E0954">
              <w:rPr>
                <w:rFonts w:eastAsia="Calibri"/>
                <w:lang w:eastAsia="en-US"/>
              </w:rPr>
              <w:t>п</w:t>
            </w:r>
            <w:proofErr w:type="gramEnd"/>
            <w:r w:rsidRPr="004E095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Ед. изм.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3705A1" w:rsidRPr="004E0954" w:rsidTr="005508E4">
        <w:trPr>
          <w:trHeight w:val="5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4E0954" w:rsidRDefault="003705A1" w:rsidP="00B50B4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2018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2019</w:t>
            </w:r>
          </w:p>
          <w:p w:rsidR="003705A1" w:rsidRPr="004E0954" w:rsidRDefault="003705A1" w:rsidP="00B50B4A">
            <w:pPr>
              <w:ind w:hanging="108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(оценка)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2020</w:t>
            </w:r>
          </w:p>
          <w:p w:rsidR="003705A1" w:rsidRPr="004E0954" w:rsidRDefault="003705A1" w:rsidP="00B50B4A">
            <w:pPr>
              <w:ind w:hanging="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2021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2022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2023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2024</w:t>
            </w:r>
          </w:p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05A1" w:rsidRPr="004E0954" w:rsidTr="005508E4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4E0954" w:rsidRDefault="003705A1" w:rsidP="00B50B4A">
            <w:pPr>
              <w:rPr>
                <w:b/>
              </w:rPr>
            </w:pPr>
            <w:r w:rsidRPr="004E0954">
              <w:rPr>
                <w:b/>
                <w:u w:val="single"/>
                <w:lang w:eastAsia="en-US"/>
              </w:rPr>
              <w:t xml:space="preserve">Основное </w:t>
            </w:r>
            <w:r w:rsidRPr="004E0954">
              <w:rPr>
                <w:b/>
                <w:u w:val="single"/>
              </w:rPr>
              <w:t>мероприятие 1:</w:t>
            </w:r>
            <w:r w:rsidRPr="004E0954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</w:tr>
      <w:tr w:rsidR="003705A1" w:rsidRPr="004E0954" w:rsidTr="005508E4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E0954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3705A1" w:rsidRPr="004E0954" w:rsidTr="005508E4">
        <w:trPr>
          <w:trHeight w:val="18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8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177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15</w:t>
            </w:r>
          </w:p>
        </w:tc>
      </w:tr>
      <w:tr w:rsidR="003705A1" w:rsidRPr="004E0954" w:rsidTr="005508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Количество участников событийных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117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650</w:t>
            </w:r>
          </w:p>
        </w:tc>
      </w:tr>
      <w:tr w:rsidR="003705A1" w:rsidRPr="004E0954" w:rsidTr="005508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150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147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500</w:t>
            </w:r>
          </w:p>
        </w:tc>
      </w:tr>
      <w:tr w:rsidR="003705A1" w:rsidRPr="004E0954" w:rsidTr="005508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0954">
              <w:rPr>
                <w:color w:val="000000"/>
                <w:lang w:eastAsia="en-US"/>
              </w:rP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267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5</w:t>
            </w:r>
          </w:p>
        </w:tc>
      </w:tr>
      <w:tr w:rsidR="003705A1" w:rsidRPr="004E0954" w:rsidTr="005508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954"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4E0954" w:rsidRDefault="003705A1" w:rsidP="00B50B4A">
            <w:pPr>
              <w:ind w:left="327"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</w:t>
            </w:r>
          </w:p>
        </w:tc>
      </w:tr>
    </w:tbl>
    <w:p w:rsidR="003705A1" w:rsidRPr="004E0954" w:rsidRDefault="003705A1" w:rsidP="00B50B4A">
      <w:pPr>
        <w:pStyle w:val="af0"/>
        <w:ind w:left="-284" w:firstLine="1004"/>
        <w:jc w:val="both"/>
      </w:pPr>
    </w:p>
    <w:p w:rsidR="003705A1" w:rsidRPr="004E0954" w:rsidRDefault="003705A1" w:rsidP="00B50B4A">
      <w:pPr>
        <w:pStyle w:val="af0"/>
        <w:ind w:left="-284" w:firstLine="1004"/>
        <w:jc w:val="both"/>
      </w:pPr>
      <w:r w:rsidRPr="004E0954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DB75A9" w:rsidRPr="004E0954" w:rsidRDefault="00DB75A9" w:rsidP="00B50B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</w:p>
    <w:p w:rsidR="003705A1" w:rsidRPr="004E0954" w:rsidRDefault="003705A1" w:rsidP="00B50B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>Реализация подпрограммы предполагает:</w:t>
      </w:r>
    </w:p>
    <w:p w:rsidR="003705A1" w:rsidRPr="004E0954" w:rsidRDefault="003705A1" w:rsidP="00B50B4A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</w:rPr>
        <w:t>- создание конкурентоспособного туристского продукта, обеспечивающего позитивный имидж и узнаваемость муниципального района на туристском рынке.</w:t>
      </w:r>
    </w:p>
    <w:p w:rsidR="003705A1" w:rsidRPr="004E0954" w:rsidRDefault="003705A1" w:rsidP="00B50B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>А также увеличение:</w:t>
      </w:r>
    </w:p>
    <w:p w:rsidR="003705A1" w:rsidRPr="004E0954" w:rsidRDefault="003705A1" w:rsidP="00B50B4A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-  туристического потока на территорию Тейковского района;</w:t>
      </w:r>
    </w:p>
    <w:p w:rsidR="003705A1" w:rsidRPr="004E0954" w:rsidRDefault="003705A1" w:rsidP="00B50B4A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- количества значимых туристских мероприятий, проводимых на территории района;</w:t>
      </w:r>
    </w:p>
    <w:p w:rsidR="003705A1" w:rsidRPr="004E0954" w:rsidRDefault="003705A1" w:rsidP="00B50B4A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- количества посетителей фестивалей, конкурсов, культурных проектов и других значимых туристских мероприятий;</w:t>
      </w:r>
    </w:p>
    <w:p w:rsidR="003705A1" w:rsidRPr="004E0954" w:rsidRDefault="003705A1" w:rsidP="00B50B4A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0954">
        <w:rPr>
          <w:rFonts w:eastAsia="Calibri"/>
          <w:lang w:eastAsia="en-US"/>
        </w:rPr>
        <w:t xml:space="preserve"> - доступности населению информации о проводимых мероприятиях, посредством использования информационных технологий.</w:t>
      </w:r>
    </w:p>
    <w:p w:rsidR="003705A1" w:rsidRPr="004E0954" w:rsidRDefault="003705A1" w:rsidP="00B50B4A">
      <w:pPr>
        <w:rPr>
          <w:rFonts w:eastAsia="Calibri"/>
        </w:rPr>
      </w:pPr>
    </w:p>
    <w:p w:rsidR="003705A1" w:rsidRPr="004E0954" w:rsidRDefault="003705A1" w:rsidP="00B50B4A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4E0954">
        <w:rPr>
          <w:rFonts w:eastAsia="Calibri"/>
          <w:b/>
          <w:bCs/>
        </w:rPr>
        <w:t>4.Ресурсное обеспечение подпрограммы</w:t>
      </w:r>
    </w:p>
    <w:p w:rsidR="003705A1" w:rsidRPr="004E0954" w:rsidRDefault="003705A1" w:rsidP="00B50B4A">
      <w:pPr>
        <w:rPr>
          <w:rFonts w:eastAsia="Calibri"/>
          <w:b/>
        </w:rPr>
      </w:pPr>
    </w:p>
    <w:p w:rsidR="003705A1" w:rsidRPr="004E0954" w:rsidRDefault="003705A1" w:rsidP="00B50B4A">
      <w:pPr>
        <w:jc w:val="right"/>
        <w:rPr>
          <w:rFonts w:eastAsia="Calibri"/>
        </w:rPr>
      </w:pPr>
      <w:r w:rsidRPr="004E0954">
        <w:t>тыс. руб.</w:t>
      </w:r>
    </w:p>
    <w:tbl>
      <w:tblPr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972"/>
        <w:gridCol w:w="9"/>
        <w:gridCol w:w="1448"/>
        <w:gridCol w:w="962"/>
        <w:gridCol w:w="992"/>
        <w:gridCol w:w="992"/>
        <w:gridCol w:w="992"/>
        <w:gridCol w:w="993"/>
      </w:tblGrid>
      <w:tr w:rsidR="003705A1" w:rsidRPr="004E0954" w:rsidTr="005508E4">
        <w:trPr>
          <w:tblHeader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keepNext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E0954">
              <w:rPr>
                <w:rFonts w:eastAsia="Calibri"/>
                <w:lang w:eastAsia="en-US"/>
              </w:rPr>
              <w:t>п</w:t>
            </w:r>
            <w:proofErr w:type="gramEnd"/>
            <w:r w:rsidRPr="004E095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keepNext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4E0954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2020г.</w:t>
            </w:r>
          </w:p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2021г.</w:t>
            </w:r>
          </w:p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2022г.</w:t>
            </w:r>
          </w:p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2023г.</w:t>
            </w:r>
          </w:p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2024г.</w:t>
            </w:r>
          </w:p>
          <w:p w:rsidR="003705A1" w:rsidRPr="004E0954" w:rsidRDefault="003705A1" w:rsidP="00B50B4A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keepNext/>
              <w:rPr>
                <w:bCs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keepNext/>
              <w:rPr>
                <w:bCs/>
                <w:lang w:eastAsia="en-US"/>
              </w:rPr>
            </w:pPr>
            <w:r w:rsidRPr="004E0954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/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r w:rsidRPr="004E0954">
              <w:t>- бюджет Тейковского муниципального района,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rPr>
                <w:b/>
                <w:lang w:eastAsia="en-US"/>
              </w:rPr>
            </w:pPr>
            <w:r w:rsidRPr="004E0954">
              <w:rPr>
                <w:b/>
                <w:lang w:eastAsia="en-US"/>
              </w:rPr>
              <w:t>1.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b/>
                <w:lang w:eastAsia="en-US"/>
              </w:rPr>
            </w:pPr>
            <w:r w:rsidRPr="004E0954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4E0954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b/>
                <w:lang w:eastAsia="en-US"/>
              </w:rPr>
            </w:pPr>
            <w:r w:rsidRPr="004E0954">
              <w:t xml:space="preserve">отдел культуры, туризма, молодежной и </w:t>
            </w:r>
            <w:r w:rsidRPr="004E0954">
              <w:lastRenderedPageBreak/>
              <w:t xml:space="preserve">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/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r w:rsidRPr="004E0954">
              <w:t>- бюджет Тейковского муниципального района,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/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u w:val="single"/>
                <w:lang w:eastAsia="en-US"/>
              </w:rPr>
            </w:pPr>
            <w:r w:rsidRPr="004E0954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t xml:space="preserve">отдел культуры, туризма, молодежной и 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4E0954" w:rsidTr="005508E4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  <w:r w:rsidRPr="004E0954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4E0954" w:rsidRDefault="003705A1" w:rsidP="00B50B4A">
            <w:pPr>
              <w:jc w:val="center"/>
            </w:pPr>
            <w:r w:rsidRPr="004E0954">
              <w:t>300,0</w:t>
            </w:r>
          </w:p>
        </w:tc>
      </w:tr>
    </w:tbl>
    <w:p w:rsidR="00885EBD" w:rsidRPr="004E0954" w:rsidRDefault="00885EBD" w:rsidP="00B50B4A">
      <w:pPr>
        <w:jc w:val="right"/>
      </w:pPr>
    </w:p>
    <w:p w:rsidR="00885EBD" w:rsidRPr="004E0954" w:rsidRDefault="00885EBD" w:rsidP="00B50B4A">
      <w:pPr>
        <w:rPr>
          <w:rFonts w:eastAsia="Calibri"/>
          <w:b/>
        </w:rPr>
      </w:pPr>
    </w:p>
    <w:p w:rsidR="00885EBD" w:rsidRPr="004E0954" w:rsidRDefault="00885EBD" w:rsidP="00B50B4A">
      <w:pPr>
        <w:jc w:val="both"/>
        <w:rPr>
          <w:rFonts w:eastAsia="Calibri"/>
          <w:b/>
        </w:rPr>
      </w:pPr>
      <w:r w:rsidRPr="004E0954">
        <w:rPr>
          <w:rFonts w:eastAsia="Calibri"/>
        </w:rPr>
        <w:tab/>
      </w:r>
    </w:p>
    <w:p w:rsidR="00885EBD" w:rsidRPr="004E0954" w:rsidRDefault="00885EBD" w:rsidP="00B50B4A">
      <w:pPr>
        <w:ind w:left="360"/>
        <w:jc w:val="both"/>
        <w:rPr>
          <w:rFonts w:eastAsia="Calibri"/>
        </w:rPr>
      </w:pPr>
      <w:r w:rsidRPr="004E0954">
        <w:rPr>
          <w:rFonts w:eastAsia="Calibri"/>
        </w:rPr>
        <w:tab/>
      </w:r>
    </w:p>
    <w:p w:rsidR="00101C32" w:rsidRPr="004E0954" w:rsidRDefault="00101C32" w:rsidP="00B50B4A"/>
    <w:sectPr w:rsidR="00101C32" w:rsidRPr="004E0954" w:rsidSect="002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11" w:rsidRDefault="00A00F11" w:rsidP="002675F9">
      <w:r>
        <w:separator/>
      </w:r>
    </w:p>
  </w:endnote>
  <w:endnote w:type="continuationSeparator" w:id="0">
    <w:p w:rsidR="00A00F11" w:rsidRDefault="00A00F11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11" w:rsidRDefault="00A00F11" w:rsidP="002675F9">
      <w:r>
        <w:separator/>
      </w:r>
    </w:p>
  </w:footnote>
  <w:footnote w:type="continuationSeparator" w:id="0">
    <w:p w:rsidR="00A00F11" w:rsidRDefault="00A00F11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0EE"/>
    <w:rsid w:val="00013109"/>
    <w:rsid w:val="0001562E"/>
    <w:rsid w:val="000267EA"/>
    <w:rsid w:val="000326C2"/>
    <w:rsid w:val="00051519"/>
    <w:rsid w:val="00051CE8"/>
    <w:rsid w:val="00057D4A"/>
    <w:rsid w:val="00070725"/>
    <w:rsid w:val="000A7C8C"/>
    <w:rsid w:val="000B57D1"/>
    <w:rsid w:val="000C6422"/>
    <w:rsid w:val="000E115E"/>
    <w:rsid w:val="000E2038"/>
    <w:rsid w:val="000E2B74"/>
    <w:rsid w:val="000E6392"/>
    <w:rsid w:val="000E6C8C"/>
    <w:rsid w:val="00101C32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B707A"/>
    <w:rsid w:val="001D332F"/>
    <w:rsid w:val="001E2C1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32A9"/>
    <w:rsid w:val="002A7F79"/>
    <w:rsid w:val="002B1674"/>
    <w:rsid w:val="002B6E6E"/>
    <w:rsid w:val="002C3D12"/>
    <w:rsid w:val="002D52B5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23B0D"/>
    <w:rsid w:val="00427536"/>
    <w:rsid w:val="00437D12"/>
    <w:rsid w:val="00444F9A"/>
    <w:rsid w:val="00470DD2"/>
    <w:rsid w:val="004A2AC4"/>
    <w:rsid w:val="004A3A4B"/>
    <w:rsid w:val="004B5935"/>
    <w:rsid w:val="004D6AD3"/>
    <w:rsid w:val="004E01A0"/>
    <w:rsid w:val="004E0954"/>
    <w:rsid w:val="004F6E89"/>
    <w:rsid w:val="00501ED9"/>
    <w:rsid w:val="00505F9A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08E4"/>
    <w:rsid w:val="00552D8B"/>
    <w:rsid w:val="00561EFF"/>
    <w:rsid w:val="0056279B"/>
    <w:rsid w:val="005779B9"/>
    <w:rsid w:val="00583AB7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D11B7"/>
    <w:rsid w:val="006D6F78"/>
    <w:rsid w:val="006E01C4"/>
    <w:rsid w:val="006E44CE"/>
    <w:rsid w:val="00714395"/>
    <w:rsid w:val="007272F5"/>
    <w:rsid w:val="00727C18"/>
    <w:rsid w:val="007511E4"/>
    <w:rsid w:val="00752D7B"/>
    <w:rsid w:val="00771BC3"/>
    <w:rsid w:val="00775923"/>
    <w:rsid w:val="007A1237"/>
    <w:rsid w:val="007A540A"/>
    <w:rsid w:val="007B66F0"/>
    <w:rsid w:val="007D15F7"/>
    <w:rsid w:val="007F2832"/>
    <w:rsid w:val="007F28D7"/>
    <w:rsid w:val="007F4EED"/>
    <w:rsid w:val="007F523F"/>
    <w:rsid w:val="00801284"/>
    <w:rsid w:val="0080585B"/>
    <w:rsid w:val="00805A9B"/>
    <w:rsid w:val="008149AB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7785"/>
    <w:rsid w:val="008F5768"/>
    <w:rsid w:val="008F5829"/>
    <w:rsid w:val="00930E9E"/>
    <w:rsid w:val="00931AB5"/>
    <w:rsid w:val="00947CA8"/>
    <w:rsid w:val="00957E5C"/>
    <w:rsid w:val="00972289"/>
    <w:rsid w:val="00984D78"/>
    <w:rsid w:val="009A53BA"/>
    <w:rsid w:val="009C699E"/>
    <w:rsid w:val="009D2F46"/>
    <w:rsid w:val="009E5572"/>
    <w:rsid w:val="009F0C07"/>
    <w:rsid w:val="009F6FDB"/>
    <w:rsid w:val="00A00F11"/>
    <w:rsid w:val="00A03236"/>
    <w:rsid w:val="00A23D33"/>
    <w:rsid w:val="00A3663D"/>
    <w:rsid w:val="00A50638"/>
    <w:rsid w:val="00A50A02"/>
    <w:rsid w:val="00A56AC4"/>
    <w:rsid w:val="00A80CD4"/>
    <w:rsid w:val="00A871CF"/>
    <w:rsid w:val="00A93789"/>
    <w:rsid w:val="00A93C0E"/>
    <w:rsid w:val="00AB43FA"/>
    <w:rsid w:val="00AC13D1"/>
    <w:rsid w:val="00AC7A59"/>
    <w:rsid w:val="00B04C5E"/>
    <w:rsid w:val="00B0567B"/>
    <w:rsid w:val="00B11F71"/>
    <w:rsid w:val="00B16BD6"/>
    <w:rsid w:val="00B258AD"/>
    <w:rsid w:val="00B36BB8"/>
    <w:rsid w:val="00B4508F"/>
    <w:rsid w:val="00B50B4A"/>
    <w:rsid w:val="00B724D5"/>
    <w:rsid w:val="00B81265"/>
    <w:rsid w:val="00B85BC6"/>
    <w:rsid w:val="00BB3FDD"/>
    <w:rsid w:val="00BC0578"/>
    <w:rsid w:val="00BC5874"/>
    <w:rsid w:val="00BD1E23"/>
    <w:rsid w:val="00BF5328"/>
    <w:rsid w:val="00C0148D"/>
    <w:rsid w:val="00C32129"/>
    <w:rsid w:val="00C548B2"/>
    <w:rsid w:val="00C75498"/>
    <w:rsid w:val="00CA0E07"/>
    <w:rsid w:val="00CB218B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5842"/>
    <w:rsid w:val="00D05B6A"/>
    <w:rsid w:val="00D13044"/>
    <w:rsid w:val="00D145B2"/>
    <w:rsid w:val="00D414EB"/>
    <w:rsid w:val="00D42CC2"/>
    <w:rsid w:val="00D47F16"/>
    <w:rsid w:val="00D72940"/>
    <w:rsid w:val="00DB6FE0"/>
    <w:rsid w:val="00DB75A9"/>
    <w:rsid w:val="00DC45C6"/>
    <w:rsid w:val="00DE2826"/>
    <w:rsid w:val="00DE5DDE"/>
    <w:rsid w:val="00DF1317"/>
    <w:rsid w:val="00DF17AA"/>
    <w:rsid w:val="00DF48A3"/>
    <w:rsid w:val="00E00D63"/>
    <w:rsid w:val="00E0650C"/>
    <w:rsid w:val="00E4194E"/>
    <w:rsid w:val="00E42541"/>
    <w:rsid w:val="00E5112D"/>
    <w:rsid w:val="00E53AC4"/>
    <w:rsid w:val="00E546A5"/>
    <w:rsid w:val="00E57718"/>
    <w:rsid w:val="00E60D65"/>
    <w:rsid w:val="00E7126F"/>
    <w:rsid w:val="00E83CD2"/>
    <w:rsid w:val="00E931D1"/>
    <w:rsid w:val="00E969EC"/>
    <w:rsid w:val="00EA3984"/>
    <w:rsid w:val="00EA5997"/>
    <w:rsid w:val="00EA7A96"/>
    <w:rsid w:val="00EB5F1B"/>
    <w:rsid w:val="00EC0073"/>
    <w:rsid w:val="00EC5EDD"/>
    <w:rsid w:val="00F046E0"/>
    <w:rsid w:val="00F11AF0"/>
    <w:rsid w:val="00F215E0"/>
    <w:rsid w:val="00F23F4F"/>
    <w:rsid w:val="00F570B5"/>
    <w:rsid w:val="00F650C9"/>
    <w:rsid w:val="00F70544"/>
    <w:rsid w:val="00F810A9"/>
    <w:rsid w:val="00F85CEC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9820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13</cp:revision>
  <cp:lastPrinted>2021-01-26T08:32:00Z</cp:lastPrinted>
  <dcterms:created xsi:type="dcterms:W3CDTF">2021-01-21T12:00:00Z</dcterms:created>
  <dcterms:modified xsi:type="dcterms:W3CDTF">2021-01-29T06:53:00Z</dcterms:modified>
</cp:coreProperties>
</file>