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63" w:rsidRDefault="00D45763" w:rsidP="00D45763">
      <w:pPr>
        <w:pStyle w:val="1"/>
        <w:ind w:right="139"/>
        <w:jc w:val="center"/>
        <w:rPr>
          <w:rFonts w:ascii="Times New Roman" w:hAnsi="Times New Roman"/>
        </w:rPr>
      </w:pPr>
      <w:r>
        <w:rPr>
          <w:noProof/>
          <w:lang w:val="ru-RU"/>
        </w:rPr>
        <w:drawing>
          <wp:inline distT="0" distB="0" distL="0" distR="0">
            <wp:extent cx="733425" cy="876300"/>
            <wp:effectExtent l="0" t="0" r="9525" b="0"/>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6">
                      <a:lum bright="-28000" contrast="52000"/>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rsidR="00D45763" w:rsidRDefault="00D45763" w:rsidP="00D45763">
      <w:pPr>
        <w:pStyle w:val="1"/>
        <w:ind w:right="139"/>
        <w:jc w:val="center"/>
        <w:rPr>
          <w:rFonts w:ascii="Times New Roman" w:hAnsi="Times New Roman"/>
          <w:b/>
          <w:sz w:val="36"/>
          <w:szCs w:val="36"/>
          <w:lang w:val="ru-RU"/>
        </w:rPr>
      </w:pPr>
    </w:p>
    <w:p w:rsidR="00D45763" w:rsidRDefault="00D45763" w:rsidP="00D45763">
      <w:pPr>
        <w:pStyle w:val="1"/>
        <w:ind w:right="139"/>
        <w:jc w:val="center"/>
        <w:rPr>
          <w:rFonts w:ascii="Times New Roman" w:hAnsi="Times New Roman"/>
          <w:b/>
          <w:sz w:val="36"/>
          <w:szCs w:val="36"/>
          <w:lang w:val="ru-RU"/>
        </w:rPr>
      </w:pPr>
      <w:r>
        <w:rPr>
          <w:rFonts w:ascii="Times New Roman" w:hAnsi="Times New Roman"/>
          <w:b/>
          <w:sz w:val="36"/>
          <w:szCs w:val="36"/>
          <w:lang w:val="ru-RU"/>
        </w:rPr>
        <w:t>АДМИНИСТРАЦИЯ</w:t>
      </w:r>
    </w:p>
    <w:p w:rsidR="00D45763" w:rsidRDefault="00D45763" w:rsidP="00D45763">
      <w:pPr>
        <w:pStyle w:val="1"/>
        <w:ind w:right="139"/>
        <w:jc w:val="center"/>
        <w:rPr>
          <w:rFonts w:ascii="Times New Roman" w:hAnsi="Times New Roman"/>
          <w:b/>
          <w:sz w:val="36"/>
          <w:szCs w:val="36"/>
          <w:lang w:val="ru-RU"/>
        </w:rPr>
      </w:pPr>
      <w:r>
        <w:rPr>
          <w:rFonts w:ascii="Times New Roman" w:hAnsi="Times New Roman"/>
          <w:b/>
          <w:sz w:val="36"/>
          <w:szCs w:val="36"/>
          <w:lang w:val="ru-RU"/>
        </w:rPr>
        <w:t>ТЕЙКОВСКОГО МУНИЦИПАЛЬНОГО РАЙОНА</w:t>
      </w:r>
    </w:p>
    <w:p w:rsidR="00D45763" w:rsidRDefault="00D45763" w:rsidP="00D45763">
      <w:pPr>
        <w:pStyle w:val="1"/>
        <w:ind w:right="139"/>
        <w:jc w:val="center"/>
        <w:rPr>
          <w:rFonts w:ascii="Times New Roman" w:hAnsi="Times New Roman"/>
          <w:b/>
          <w:szCs w:val="22"/>
          <w:lang w:val="ru-RU"/>
        </w:rPr>
      </w:pPr>
      <w:r>
        <w:rPr>
          <w:rFonts w:ascii="Times New Roman" w:hAnsi="Times New Roman"/>
          <w:b/>
          <w:sz w:val="36"/>
          <w:szCs w:val="36"/>
          <w:lang w:val="ru-RU"/>
        </w:rPr>
        <w:t>ИВАНОВСКОЙ ОБЛАСТИ</w:t>
      </w:r>
    </w:p>
    <w:p w:rsidR="00D45763" w:rsidRDefault="00D45763" w:rsidP="00D45763">
      <w:pPr>
        <w:pStyle w:val="1"/>
        <w:ind w:right="139"/>
        <w:jc w:val="center"/>
        <w:rPr>
          <w:rFonts w:ascii="Times New Roman" w:hAnsi="Times New Roman"/>
          <w:b/>
          <w:sz w:val="28"/>
          <w:szCs w:val="28"/>
          <w:lang w:val="ru-RU"/>
        </w:rPr>
      </w:pPr>
      <w:r>
        <w:rPr>
          <w:rFonts w:ascii="Times New Roman" w:hAnsi="Times New Roman"/>
          <w:b/>
          <w:lang w:val="ru-RU"/>
        </w:rPr>
        <w:t>_________________________________________________________</w:t>
      </w:r>
    </w:p>
    <w:p w:rsidR="00D45763" w:rsidRDefault="00D45763" w:rsidP="00D45763">
      <w:pPr>
        <w:pStyle w:val="1"/>
        <w:ind w:right="139"/>
        <w:jc w:val="center"/>
        <w:rPr>
          <w:rFonts w:ascii="Times New Roman" w:hAnsi="Times New Roman"/>
          <w:b/>
          <w:sz w:val="28"/>
          <w:szCs w:val="28"/>
          <w:lang w:val="ru-RU"/>
        </w:rPr>
      </w:pPr>
    </w:p>
    <w:p w:rsidR="00D45763" w:rsidRDefault="00D45763" w:rsidP="00D45763">
      <w:pPr>
        <w:pStyle w:val="1"/>
        <w:ind w:right="139"/>
        <w:jc w:val="center"/>
        <w:rPr>
          <w:rFonts w:ascii="Times New Roman" w:hAnsi="Times New Roman"/>
          <w:b/>
          <w:sz w:val="44"/>
          <w:szCs w:val="44"/>
          <w:lang w:val="ru-RU"/>
        </w:rPr>
      </w:pPr>
    </w:p>
    <w:p w:rsidR="00D45763" w:rsidRDefault="00D45763" w:rsidP="00D45763">
      <w:pPr>
        <w:pStyle w:val="1"/>
        <w:ind w:right="139"/>
        <w:jc w:val="center"/>
        <w:rPr>
          <w:rFonts w:ascii="Times New Roman" w:hAnsi="Times New Roman"/>
          <w:b/>
          <w:sz w:val="44"/>
          <w:szCs w:val="44"/>
          <w:lang w:val="ru-RU"/>
        </w:rPr>
      </w:pPr>
      <w:proofErr w:type="gramStart"/>
      <w:r>
        <w:rPr>
          <w:rFonts w:ascii="Times New Roman" w:hAnsi="Times New Roman"/>
          <w:b/>
          <w:sz w:val="44"/>
          <w:szCs w:val="44"/>
          <w:lang w:val="ru-RU"/>
        </w:rPr>
        <w:t>П</w:t>
      </w:r>
      <w:proofErr w:type="gramEnd"/>
      <w:r>
        <w:rPr>
          <w:rFonts w:ascii="Times New Roman" w:hAnsi="Times New Roman"/>
          <w:b/>
          <w:sz w:val="44"/>
          <w:szCs w:val="44"/>
          <w:lang w:val="ru-RU"/>
        </w:rPr>
        <w:t xml:space="preserve"> О С Т А Н О В Л Е Н И Е</w:t>
      </w:r>
    </w:p>
    <w:p w:rsidR="00D45763" w:rsidRDefault="00D45763" w:rsidP="00D45763">
      <w:pPr>
        <w:pStyle w:val="1"/>
        <w:ind w:right="139"/>
        <w:jc w:val="both"/>
        <w:rPr>
          <w:rFonts w:ascii="Times New Roman" w:hAnsi="Times New Roman"/>
          <w:sz w:val="28"/>
          <w:szCs w:val="28"/>
          <w:lang w:val="ru-RU"/>
        </w:rPr>
      </w:pPr>
    </w:p>
    <w:p w:rsidR="00D45763" w:rsidRDefault="00D45763" w:rsidP="00D45763">
      <w:pPr>
        <w:pStyle w:val="1"/>
        <w:ind w:right="139"/>
        <w:jc w:val="both"/>
        <w:rPr>
          <w:rFonts w:ascii="Times New Roman" w:hAnsi="Times New Roman"/>
          <w:sz w:val="28"/>
          <w:szCs w:val="28"/>
          <w:lang w:val="ru-RU"/>
        </w:rPr>
      </w:pPr>
    </w:p>
    <w:p w:rsidR="00D45763" w:rsidRDefault="00D45763" w:rsidP="00D45763">
      <w:pPr>
        <w:pStyle w:val="1"/>
        <w:ind w:right="139"/>
        <w:jc w:val="center"/>
        <w:rPr>
          <w:rFonts w:ascii="Times New Roman" w:hAnsi="Times New Roman"/>
          <w:sz w:val="28"/>
          <w:szCs w:val="28"/>
          <w:lang w:val="ru-RU"/>
        </w:rPr>
      </w:pPr>
      <w:r>
        <w:rPr>
          <w:rFonts w:ascii="Times New Roman" w:hAnsi="Times New Roman"/>
          <w:sz w:val="28"/>
          <w:szCs w:val="28"/>
          <w:lang w:val="ru-RU"/>
        </w:rPr>
        <w:t>от  21.12.2020 № 369</w:t>
      </w:r>
    </w:p>
    <w:p w:rsidR="00D45763" w:rsidRDefault="00D45763" w:rsidP="00D45763">
      <w:pPr>
        <w:pStyle w:val="1"/>
        <w:ind w:right="139"/>
        <w:jc w:val="center"/>
        <w:rPr>
          <w:rFonts w:ascii="Times New Roman" w:hAnsi="Times New Roman"/>
          <w:sz w:val="28"/>
          <w:szCs w:val="28"/>
          <w:lang w:val="ru-RU"/>
        </w:rPr>
      </w:pPr>
      <w:r>
        <w:rPr>
          <w:rFonts w:ascii="Times New Roman" w:hAnsi="Times New Roman"/>
          <w:sz w:val="28"/>
          <w:szCs w:val="28"/>
          <w:lang w:val="ru-RU"/>
        </w:rPr>
        <w:t>г. Тейково</w:t>
      </w:r>
    </w:p>
    <w:p w:rsidR="00D45763" w:rsidRDefault="00D45763" w:rsidP="00D45763">
      <w:pPr>
        <w:autoSpaceDE w:val="0"/>
        <w:autoSpaceDN w:val="0"/>
        <w:adjustRightInd w:val="0"/>
        <w:jc w:val="center"/>
        <w:rPr>
          <w:b/>
          <w:bCs/>
          <w:sz w:val="28"/>
          <w:szCs w:val="28"/>
        </w:rPr>
      </w:pPr>
    </w:p>
    <w:p w:rsidR="00D45763" w:rsidRDefault="00D45763" w:rsidP="00D45763">
      <w:pPr>
        <w:autoSpaceDE w:val="0"/>
        <w:autoSpaceDN w:val="0"/>
        <w:adjustRightInd w:val="0"/>
        <w:jc w:val="center"/>
        <w:rPr>
          <w:b/>
          <w:bCs/>
          <w:sz w:val="28"/>
          <w:szCs w:val="28"/>
        </w:rPr>
      </w:pPr>
    </w:p>
    <w:p w:rsidR="00D45763" w:rsidRDefault="00D45763" w:rsidP="00D45763">
      <w:pPr>
        <w:autoSpaceDE w:val="0"/>
        <w:autoSpaceDN w:val="0"/>
        <w:adjustRightInd w:val="0"/>
        <w:jc w:val="center"/>
        <w:rPr>
          <w:b/>
          <w:bCs/>
          <w:sz w:val="28"/>
          <w:szCs w:val="28"/>
        </w:rPr>
      </w:pPr>
      <w:r>
        <w:rPr>
          <w:b/>
          <w:bCs/>
          <w:sz w:val="28"/>
          <w:szCs w:val="28"/>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D45763" w:rsidRDefault="00D45763" w:rsidP="00D45763">
      <w:pPr>
        <w:autoSpaceDE w:val="0"/>
        <w:autoSpaceDN w:val="0"/>
        <w:adjustRightInd w:val="0"/>
        <w:ind w:firstLine="540"/>
        <w:jc w:val="both"/>
        <w:rPr>
          <w:sz w:val="28"/>
          <w:szCs w:val="28"/>
        </w:rPr>
      </w:pPr>
    </w:p>
    <w:p w:rsidR="00D45763" w:rsidRDefault="00D45763" w:rsidP="00D45763">
      <w:pPr>
        <w:autoSpaceDE w:val="0"/>
        <w:autoSpaceDN w:val="0"/>
        <w:adjustRightInd w:val="0"/>
        <w:ind w:firstLine="540"/>
        <w:jc w:val="both"/>
        <w:rPr>
          <w:sz w:val="28"/>
          <w:szCs w:val="28"/>
        </w:rPr>
      </w:pPr>
    </w:p>
    <w:p w:rsidR="00D45763" w:rsidRDefault="00D45763" w:rsidP="00D45763">
      <w:pPr>
        <w:autoSpaceDE w:val="0"/>
        <w:autoSpaceDN w:val="0"/>
        <w:adjustRightInd w:val="0"/>
        <w:ind w:firstLine="540"/>
        <w:jc w:val="both"/>
        <w:rPr>
          <w:sz w:val="28"/>
          <w:szCs w:val="28"/>
        </w:rPr>
      </w:pPr>
    </w:p>
    <w:p w:rsidR="00D45763" w:rsidRDefault="00D45763" w:rsidP="00D45763">
      <w:pPr>
        <w:autoSpaceDE w:val="0"/>
        <w:autoSpaceDN w:val="0"/>
        <w:adjustRightInd w:val="0"/>
        <w:ind w:firstLine="540"/>
        <w:jc w:val="both"/>
        <w:rPr>
          <w:sz w:val="28"/>
          <w:szCs w:val="28"/>
        </w:rPr>
      </w:pPr>
      <w:r>
        <w:rPr>
          <w:sz w:val="28"/>
          <w:szCs w:val="28"/>
        </w:rPr>
        <w:t xml:space="preserve">В соответствии с Земельным кодексом РФ, Федеральным законом от 27.07.2010 </w:t>
      </w:r>
      <w:hyperlink r:id="rId7" w:history="1">
        <w:r>
          <w:rPr>
            <w:rStyle w:val="a3"/>
            <w:color w:val="auto"/>
            <w:sz w:val="28"/>
            <w:szCs w:val="28"/>
            <w:u w:val="none"/>
          </w:rPr>
          <w:t>№ 210-ФЗ</w:t>
        </w:r>
      </w:hyperlink>
      <w:r>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rsidR="00D45763" w:rsidRDefault="00D45763" w:rsidP="00D45763">
      <w:pPr>
        <w:autoSpaceDE w:val="0"/>
        <w:autoSpaceDN w:val="0"/>
        <w:adjustRightInd w:val="0"/>
        <w:ind w:firstLine="540"/>
        <w:jc w:val="center"/>
        <w:rPr>
          <w:b/>
          <w:sz w:val="28"/>
          <w:szCs w:val="28"/>
        </w:rPr>
      </w:pPr>
    </w:p>
    <w:p w:rsidR="00D45763" w:rsidRDefault="00D45763" w:rsidP="00D45763">
      <w:pPr>
        <w:pStyle w:val="1"/>
        <w:ind w:right="139"/>
        <w:jc w:val="center"/>
        <w:rPr>
          <w:rFonts w:ascii="Times New Roman" w:hAnsi="Times New Roman"/>
          <w:b/>
          <w:sz w:val="28"/>
          <w:szCs w:val="28"/>
          <w:lang w:val="ru-RU"/>
        </w:rPr>
      </w:pPr>
      <w:r>
        <w:rPr>
          <w:rFonts w:ascii="Times New Roman" w:hAnsi="Times New Roman"/>
          <w:b/>
          <w:sz w:val="28"/>
          <w:szCs w:val="28"/>
          <w:lang w:val="ru-RU"/>
        </w:rPr>
        <w:t>ПОСТАНОВЛЯЕТ:</w:t>
      </w:r>
    </w:p>
    <w:p w:rsidR="00D45763" w:rsidRDefault="00D45763" w:rsidP="00D45763">
      <w:pPr>
        <w:autoSpaceDE w:val="0"/>
        <w:autoSpaceDN w:val="0"/>
        <w:adjustRightInd w:val="0"/>
        <w:ind w:firstLine="540"/>
        <w:jc w:val="center"/>
        <w:rPr>
          <w:b/>
          <w:sz w:val="28"/>
          <w:szCs w:val="28"/>
        </w:rPr>
      </w:pPr>
    </w:p>
    <w:p w:rsidR="00D45763" w:rsidRDefault="00D45763" w:rsidP="00D45763">
      <w:pPr>
        <w:autoSpaceDE w:val="0"/>
        <w:autoSpaceDN w:val="0"/>
        <w:adjustRightInd w:val="0"/>
        <w:ind w:firstLine="540"/>
        <w:jc w:val="both"/>
        <w:rPr>
          <w:sz w:val="28"/>
          <w:szCs w:val="28"/>
        </w:rPr>
      </w:pPr>
      <w:r>
        <w:rPr>
          <w:sz w:val="28"/>
          <w:szCs w:val="28"/>
        </w:rPr>
        <w:t>Внести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r>
        <w:rPr>
          <w:sz w:val="28"/>
          <w:szCs w:val="28"/>
        </w:rPr>
        <w:tab/>
      </w:r>
    </w:p>
    <w:p w:rsidR="00D45763" w:rsidRDefault="00D45763" w:rsidP="00D45763">
      <w:pPr>
        <w:autoSpaceDE w:val="0"/>
        <w:autoSpaceDN w:val="0"/>
        <w:adjustRightInd w:val="0"/>
        <w:ind w:firstLine="567"/>
        <w:jc w:val="both"/>
        <w:outlineLvl w:val="1"/>
        <w:rPr>
          <w:sz w:val="28"/>
          <w:szCs w:val="28"/>
        </w:rPr>
      </w:pPr>
      <w:r>
        <w:rPr>
          <w:sz w:val="28"/>
          <w:szCs w:val="28"/>
        </w:rPr>
        <w:t>в приложении к постановлению:</w:t>
      </w:r>
    </w:p>
    <w:p w:rsidR="00D45763" w:rsidRDefault="00D45763" w:rsidP="00D45763">
      <w:pPr>
        <w:pStyle w:val="a4"/>
        <w:numPr>
          <w:ilvl w:val="0"/>
          <w:numId w:val="1"/>
        </w:numPr>
        <w:autoSpaceDE w:val="0"/>
        <w:autoSpaceDN w:val="0"/>
        <w:adjustRightInd w:val="0"/>
        <w:ind w:left="0" w:firstLine="567"/>
        <w:jc w:val="both"/>
        <w:outlineLvl w:val="1"/>
        <w:rPr>
          <w:sz w:val="28"/>
          <w:szCs w:val="28"/>
        </w:rPr>
      </w:pPr>
      <w:r>
        <w:rPr>
          <w:sz w:val="28"/>
          <w:szCs w:val="28"/>
        </w:rPr>
        <w:t>пункт 1.5. раздела «1. Общие положения» изложить в новой редакции:</w:t>
      </w:r>
    </w:p>
    <w:p w:rsidR="00D45763" w:rsidRDefault="00D45763" w:rsidP="00D45763">
      <w:pPr>
        <w:autoSpaceDE w:val="0"/>
        <w:autoSpaceDN w:val="0"/>
        <w:adjustRightInd w:val="0"/>
        <w:ind w:firstLine="540"/>
        <w:jc w:val="both"/>
        <w:rPr>
          <w:sz w:val="28"/>
          <w:szCs w:val="28"/>
        </w:rPr>
      </w:pPr>
      <w:r>
        <w:rPr>
          <w:sz w:val="32"/>
          <w:szCs w:val="32"/>
        </w:rPr>
        <w:t>«</w:t>
      </w:r>
      <w:r>
        <w:rPr>
          <w:sz w:val="28"/>
          <w:szCs w:val="28"/>
        </w:rPr>
        <w:t>1.5.</w:t>
      </w:r>
      <w:r>
        <w:rPr>
          <w:sz w:val="32"/>
          <w:szCs w:val="32"/>
        </w:rPr>
        <w:t xml:space="preserve"> </w:t>
      </w:r>
      <w:r>
        <w:rPr>
          <w:sz w:val="28"/>
          <w:szCs w:val="28"/>
        </w:rPr>
        <w:t>Требования к порядку информирования о предоставлении муниципальной услуги: адрес, телефон, график приема, сайты.</w:t>
      </w:r>
    </w:p>
    <w:p w:rsidR="00D45763" w:rsidRDefault="00D45763" w:rsidP="00D45763">
      <w:pPr>
        <w:autoSpaceDE w:val="0"/>
        <w:autoSpaceDN w:val="0"/>
        <w:adjustRightInd w:val="0"/>
        <w:jc w:val="both"/>
        <w:rPr>
          <w:sz w:val="28"/>
          <w:szCs w:val="28"/>
        </w:rPr>
      </w:pPr>
      <w:r>
        <w:rPr>
          <w:sz w:val="28"/>
          <w:szCs w:val="28"/>
        </w:rPr>
        <w:lastRenderedPageBreak/>
        <w:t>Место нахождения и почтовый адрес:</w:t>
      </w:r>
    </w:p>
    <w:p w:rsidR="00D45763" w:rsidRDefault="00D45763" w:rsidP="00D45763">
      <w:pPr>
        <w:autoSpaceDE w:val="0"/>
        <w:autoSpaceDN w:val="0"/>
        <w:adjustRightInd w:val="0"/>
        <w:jc w:val="both"/>
        <w:rPr>
          <w:sz w:val="28"/>
          <w:szCs w:val="28"/>
        </w:rPr>
      </w:pPr>
      <w:r>
        <w:rPr>
          <w:sz w:val="28"/>
          <w:szCs w:val="28"/>
        </w:rPr>
        <w:t>155040, Ивановская область, г. Тейково, ул. Октябрьская, д. 2-А;</w:t>
      </w:r>
    </w:p>
    <w:p w:rsidR="00D45763" w:rsidRDefault="00D45763" w:rsidP="00D45763">
      <w:pPr>
        <w:autoSpaceDE w:val="0"/>
        <w:autoSpaceDN w:val="0"/>
        <w:adjustRightInd w:val="0"/>
        <w:jc w:val="both"/>
        <w:rPr>
          <w:sz w:val="28"/>
          <w:szCs w:val="28"/>
        </w:rPr>
      </w:pPr>
      <w:r>
        <w:rPr>
          <w:sz w:val="28"/>
          <w:szCs w:val="28"/>
        </w:rPr>
        <w:t>телефон: 8 (49343) 2-21-71;</w:t>
      </w:r>
    </w:p>
    <w:p w:rsidR="00D45763" w:rsidRDefault="00D45763" w:rsidP="00D45763">
      <w:pPr>
        <w:autoSpaceDE w:val="0"/>
        <w:autoSpaceDN w:val="0"/>
        <w:adjustRightInd w:val="0"/>
        <w:jc w:val="both"/>
        <w:rPr>
          <w:sz w:val="28"/>
          <w:szCs w:val="28"/>
        </w:rPr>
      </w:pPr>
      <w:r>
        <w:rPr>
          <w:sz w:val="28"/>
          <w:szCs w:val="28"/>
        </w:rPr>
        <w:t xml:space="preserve">адрес электронной почты: </w:t>
      </w:r>
      <w:proofErr w:type="spellStart"/>
      <w:r>
        <w:rPr>
          <w:sz w:val="28"/>
          <w:szCs w:val="28"/>
          <w:lang w:val="en-US"/>
        </w:rPr>
        <w:t>teikovo</w:t>
      </w:r>
      <w:proofErr w:type="spellEnd"/>
      <w:r>
        <w:rPr>
          <w:sz w:val="28"/>
          <w:szCs w:val="28"/>
        </w:rPr>
        <w:t>.</w:t>
      </w:r>
      <w:proofErr w:type="spellStart"/>
      <w:r>
        <w:rPr>
          <w:sz w:val="28"/>
          <w:szCs w:val="28"/>
          <w:lang w:val="en-US"/>
        </w:rPr>
        <w:t>selo</w:t>
      </w:r>
      <w:proofErr w:type="spellEnd"/>
      <w:r>
        <w:rPr>
          <w:sz w:val="28"/>
          <w:szCs w:val="28"/>
        </w:rPr>
        <w:t>@</w:t>
      </w:r>
      <w:proofErr w:type="spellStart"/>
      <w:r>
        <w:rPr>
          <w:sz w:val="28"/>
          <w:szCs w:val="28"/>
          <w:lang w:val="en-US"/>
        </w:rPr>
        <w:t>ivreg</w:t>
      </w:r>
      <w:proofErr w:type="spellEnd"/>
      <w:r>
        <w:rPr>
          <w:sz w:val="28"/>
          <w:szCs w:val="28"/>
        </w:rPr>
        <w:t>.</w:t>
      </w:r>
      <w:proofErr w:type="spellStart"/>
      <w:r>
        <w:rPr>
          <w:sz w:val="28"/>
          <w:szCs w:val="28"/>
          <w:lang w:val="en-US"/>
        </w:rPr>
        <w:t>ru</w:t>
      </w:r>
      <w:proofErr w:type="spellEnd"/>
      <w:r>
        <w:rPr>
          <w:sz w:val="28"/>
          <w:szCs w:val="28"/>
        </w:rPr>
        <w:t>;</w:t>
      </w:r>
    </w:p>
    <w:p w:rsidR="00D45763" w:rsidRDefault="00D45763" w:rsidP="00D45763">
      <w:pPr>
        <w:autoSpaceDE w:val="0"/>
        <w:autoSpaceDN w:val="0"/>
        <w:adjustRightInd w:val="0"/>
        <w:jc w:val="both"/>
        <w:rPr>
          <w:sz w:val="28"/>
          <w:szCs w:val="28"/>
        </w:rPr>
      </w:pPr>
      <w:r>
        <w:rPr>
          <w:sz w:val="28"/>
          <w:szCs w:val="28"/>
        </w:rPr>
        <w:t xml:space="preserve">адрес сайта в сети Интернет: </w:t>
      </w:r>
      <w:hyperlink r:id="rId8" w:history="1">
        <w:r>
          <w:rPr>
            <w:rStyle w:val="a3"/>
            <w:color w:val="auto"/>
            <w:sz w:val="28"/>
            <w:szCs w:val="28"/>
          </w:rPr>
          <w:t>http://тейково-район.рф/</w:t>
        </w:r>
      </w:hyperlink>
      <w:r>
        <w:rPr>
          <w:sz w:val="28"/>
          <w:szCs w:val="28"/>
        </w:rPr>
        <w:t>.</w:t>
      </w:r>
    </w:p>
    <w:p w:rsidR="00D45763" w:rsidRDefault="00D45763" w:rsidP="00D45763">
      <w:pPr>
        <w:autoSpaceDE w:val="0"/>
        <w:autoSpaceDN w:val="0"/>
        <w:adjustRightInd w:val="0"/>
        <w:ind w:firstLine="540"/>
        <w:jc w:val="both"/>
        <w:rPr>
          <w:sz w:val="28"/>
          <w:szCs w:val="28"/>
        </w:rPr>
      </w:pPr>
      <w:r>
        <w:rPr>
          <w:sz w:val="28"/>
          <w:szCs w:val="28"/>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rsidR="00D45763" w:rsidRDefault="00D45763" w:rsidP="00D45763">
      <w:pPr>
        <w:autoSpaceDE w:val="0"/>
        <w:autoSpaceDN w:val="0"/>
        <w:adjustRightInd w:val="0"/>
        <w:ind w:firstLine="540"/>
        <w:jc w:val="both"/>
        <w:rPr>
          <w:sz w:val="28"/>
          <w:szCs w:val="28"/>
        </w:rPr>
      </w:pPr>
      <w:r>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rsidR="00D45763" w:rsidRDefault="00D45763" w:rsidP="00D45763">
      <w:pPr>
        <w:autoSpaceDE w:val="0"/>
        <w:autoSpaceDN w:val="0"/>
        <w:adjustRightInd w:val="0"/>
        <w:ind w:firstLine="540"/>
        <w:jc w:val="both"/>
        <w:rPr>
          <w:sz w:val="28"/>
          <w:szCs w:val="28"/>
        </w:rPr>
      </w:pPr>
      <w:r>
        <w:rPr>
          <w:sz w:val="28"/>
          <w:szCs w:val="28"/>
        </w:rPr>
        <w:t>Телефон для справок: 8 (49343) 2-21-71.</w:t>
      </w:r>
    </w:p>
    <w:p w:rsidR="00D45763" w:rsidRDefault="00D45763" w:rsidP="00D45763">
      <w:pPr>
        <w:autoSpaceDE w:val="0"/>
        <w:autoSpaceDN w:val="0"/>
        <w:adjustRightInd w:val="0"/>
        <w:ind w:firstLine="540"/>
        <w:jc w:val="both"/>
        <w:rPr>
          <w:sz w:val="28"/>
          <w:szCs w:val="28"/>
        </w:rPr>
      </w:pPr>
      <w:r>
        <w:rPr>
          <w:sz w:val="28"/>
          <w:szCs w:val="28"/>
        </w:rPr>
        <w:t>График приема граждан специалистами Отдела:</w:t>
      </w:r>
    </w:p>
    <w:p w:rsidR="00D45763" w:rsidRDefault="00D45763" w:rsidP="00D45763">
      <w:pPr>
        <w:autoSpaceDE w:val="0"/>
        <w:autoSpaceDN w:val="0"/>
        <w:adjustRightInd w:val="0"/>
        <w:ind w:firstLine="540"/>
        <w:jc w:val="both"/>
        <w:rPr>
          <w:sz w:val="28"/>
          <w:szCs w:val="28"/>
        </w:rPr>
      </w:pPr>
      <w:r>
        <w:rPr>
          <w:sz w:val="28"/>
          <w:szCs w:val="28"/>
        </w:rPr>
        <w:t>Вторник: с 08.30 до 12.00; с 12.45 до 15.00;</w:t>
      </w:r>
    </w:p>
    <w:p w:rsidR="00D45763" w:rsidRDefault="00D45763" w:rsidP="00D45763">
      <w:pPr>
        <w:autoSpaceDE w:val="0"/>
        <w:autoSpaceDN w:val="0"/>
        <w:adjustRightInd w:val="0"/>
        <w:ind w:firstLine="540"/>
        <w:jc w:val="both"/>
        <w:rPr>
          <w:sz w:val="28"/>
          <w:szCs w:val="28"/>
        </w:rPr>
      </w:pPr>
      <w:r>
        <w:rPr>
          <w:sz w:val="28"/>
          <w:szCs w:val="28"/>
        </w:rPr>
        <w:t>Четверг: с 08.30 до 12.00; с 12.45 до 15.00.</w:t>
      </w:r>
    </w:p>
    <w:p w:rsidR="00D45763" w:rsidRDefault="00D45763" w:rsidP="00D45763">
      <w:pPr>
        <w:autoSpaceDE w:val="0"/>
        <w:autoSpaceDN w:val="0"/>
        <w:adjustRightInd w:val="0"/>
        <w:ind w:firstLine="540"/>
        <w:jc w:val="both"/>
        <w:rPr>
          <w:sz w:val="28"/>
          <w:szCs w:val="28"/>
        </w:rPr>
      </w:pPr>
      <w:r>
        <w:rPr>
          <w:sz w:val="28"/>
          <w:szCs w:val="28"/>
        </w:rPr>
        <w:t>Перерыв на обед: 12.00 – 12.45.</w:t>
      </w:r>
    </w:p>
    <w:p w:rsidR="00D45763" w:rsidRDefault="00D45763" w:rsidP="00D45763">
      <w:pPr>
        <w:ind w:firstLine="567"/>
        <w:jc w:val="both"/>
        <w:rPr>
          <w:sz w:val="28"/>
          <w:szCs w:val="28"/>
          <w:shd w:val="clear" w:color="auto" w:fill="FFFFFF"/>
        </w:rPr>
      </w:pPr>
      <w:r>
        <w:rPr>
          <w:sz w:val="28"/>
          <w:szCs w:val="28"/>
        </w:rPr>
        <w:t>Возможно предоставление муниципальной услуги и информирование в муниципальном бюджетном учреждении</w:t>
      </w:r>
      <w:r>
        <w:rPr>
          <w:sz w:val="28"/>
          <w:szCs w:val="28"/>
          <w:shd w:val="clear" w:color="auto" w:fill="FFFFFF"/>
        </w:rPr>
        <w:t xml:space="preserve"> «Многофункциональный центр предоставления государственных и муниципальных услуг» г. Тейково (далее – МФЦ).</w:t>
      </w:r>
    </w:p>
    <w:p w:rsidR="00D45763" w:rsidRDefault="00D45763" w:rsidP="00D45763">
      <w:pPr>
        <w:ind w:firstLine="567"/>
        <w:jc w:val="both"/>
        <w:rPr>
          <w:sz w:val="28"/>
          <w:szCs w:val="28"/>
          <w:shd w:val="clear" w:color="auto" w:fill="FFFFFF"/>
        </w:rPr>
      </w:pPr>
      <w:proofErr w:type="gramStart"/>
      <w:r>
        <w:rPr>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D45763" w:rsidRDefault="00D45763" w:rsidP="00D45763">
      <w:pPr>
        <w:jc w:val="both"/>
        <w:rPr>
          <w:sz w:val="28"/>
          <w:szCs w:val="28"/>
          <w:shd w:val="clear" w:color="auto" w:fill="FFFFFF"/>
        </w:rPr>
      </w:pPr>
      <w:r>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D45763" w:rsidRDefault="00D45763" w:rsidP="00D45763">
      <w:pPr>
        <w:ind w:firstLine="708"/>
        <w:jc w:val="both"/>
        <w:rPr>
          <w:sz w:val="28"/>
          <w:szCs w:val="28"/>
          <w:shd w:val="clear" w:color="auto" w:fill="FFFFFF"/>
        </w:rPr>
      </w:pPr>
      <w:r>
        <w:rPr>
          <w:sz w:val="28"/>
          <w:szCs w:val="28"/>
          <w:shd w:val="clear" w:color="auto" w:fill="FFFFFF"/>
        </w:rPr>
        <w:t>Информация о предоставлении муниципальной услуги должна содержать:</w:t>
      </w:r>
    </w:p>
    <w:p w:rsidR="00D45763" w:rsidRDefault="00D45763" w:rsidP="00D45763">
      <w:pPr>
        <w:ind w:firstLine="708"/>
        <w:jc w:val="both"/>
        <w:rPr>
          <w:sz w:val="28"/>
          <w:szCs w:val="28"/>
          <w:shd w:val="clear" w:color="auto" w:fill="FFFFFF"/>
        </w:rPr>
      </w:pPr>
      <w:r>
        <w:rPr>
          <w:sz w:val="28"/>
          <w:szCs w:val="28"/>
          <w:shd w:val="clear" w:color="auto" w:fill="FFFFFF"/>
        </w:rPr>
        <w:t>-      сведения о порядке получения муниципальной услуги;</w:t>
      </w:r>
    </w:p>
    <w:p w:rsidR="00D45763" w:rsidRDefault="00D45763" w:rsidP="00D45763">
      <w:pPr>
        <w:ind w:firstLine="709"/>
        <w:jc w:val="both"/>
        <w:rPr>
          <w:sz w:val="28"/>
          <w:szCs w:val="28"/>
          <w:shd w:val="clear" w:color="auto" w:fill="FFFFFF"/>
        </w:rPr>
      </w:pPr>
      <w:r>
        <w:rPr>
          <w:sz w:val="28"/>
          <w:szCs w:val="28"/>
          <w:shd w:val="clear" w:color="auto" w:fill="FFFFFF"/>
        </w:rPr>
        <w:t>-  адрес места и график приема заявлений для предоставления муниципальной услуги;</w:t>
      </w:r>
    </w:p>
    <w:p w:rsidR="00D45763" w:rsidRDefault="00D45763" w:rsidP="00D45763">
      <w:pPr>
        <w:ind w:firstLine="708"/>
        <w:jc w:val="both"/>
        <w:rPr>
          <w:sz w:val="28"/>
          <w:szCs w:val="28"/>
          <w:shd w:val="clear" w:color="auto" w:fill="FFFFFF"/>
        </w:rPr>
      </w:pPr>
      <w:r>
        <w:rPr>
          <w:sz w:val="28"/>
          <w:szCs w:val="28"/>
          <w:shd w:val="clear" w:color="auto" w:fill="FFFFFF"/>
        </w:rPr>
        <w:t>- перечень документов, необходимых для предоставления муниципальной услуги;</w:t>
      </w:r>
    </w:p>
    <w:p w:rsidR="00D45763" w:rsidRDefault="00D45763" w:rsidP="00D45763">
      <w:pPr>
        <w:ind w:firstLine="708"/>
        <w:jc w:val="both"/>
        <w:rPr>
          <w:sz w:val="28"/>
          <w:szCs w:val="28"/>
          <w:shd w:val="clear" w:color="auto" w:fill="FFFFFF"/>
        </w:rPr>
      </w:pPr>
      <w:r>
        <w:rPr>
          <w:sz w:val="28"/>
          <w:szCs w:val="28"/>
          <w:shd w:val="clear" w:color="auto" w:fill="FFFFFF"/>
        </w:rPr>
        <w:t>Сведения о результате оказания услуги и порядке передачи результата заявителю.</w:t>
      </w:r>
    </w:p>
    <w:p w:rsidR="00D45763" w:rsidRDefault="00D45763" w:rsidP="00D45763">
      <w:pPr>
        <w:ind w:firstLine="708"/>
        <w:jc w:val="both"/>
        <w:rPr>
          <w:sz w:val="28"/>
          <w:szCs w:val="28"/>
          <w:shd w:val="clear" w:color="auto" w:fill="FFFFFF"/>
        </w:rPr>
      </w:pPr>
      <w:r>
        <w:rPr>
          <w:sz w:val="28"/>
          <w:szCs w:val="28"/>
          <w:shd w:val="clear" w:color="auto" w:fill="FFFFFF"/>
        </w:rPr>
        <w:t xml:space="preserve">Информирование заявителей устно на личном приеме ведется в порядке живой очереди. Максимальный срок ожидания – 15 минут. </w:t>
      </w:r>
      <w:r>
        <w:rPr>
          <w:sz w:val="28"/>
          <w:szCs w:val="28"/>
          <w:shd w:val="clear" w:color="auto" w:fill="FFFFFF"/>
        </w:rPr>
        <w:lastRenderedPageBreak/>
        <w:t>Длительность устного информирования при личном обращении не может превышать 20 минут.</w:t>
      </w:r>
    </w:p>
    <w:p w:rsidR="00D45763" w:rsidRDefault="00D45763" w:rsidP="00D45763">
      <w:pPr>
        <w:ind w:firstLine="708"/>
        <w:jc w:val="both"/>
        <w:rPr>
          <w:sz w:val="28"/>
          <w:szCs w:val="28"/>
          <w:shd w:val="clear" w:color="auto" w:fill="FFFFFF"/>
        </w:rPr>
      </w:pPr>
      <w:r>
        <w:rPr>
          <w:sz w:val="28"/>
          <w:szCs w:val="28"/>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По всему тексту административного регламента слово «…ЕГРП…» заменить словом «…ЕГРН…».</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В подпункте 2.6.3 слова «… б) кадастровый паспорт земельного участка или кадастровая выписка о земельном участке…» заменить словами «…б) выписка из единого государственного реестра недвижимости…».</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В подпункте 2.11.1.3. слова «… с Федеральным законом «О государственном кадастре недвижимости»…» заменить словами «… с Федеральным законом от 13.07.2015 № 218-ФЗ «О государственной регистрации недвижимости»…».</w:t>
      </w:r>
    </w:p>
    <w:p w:rsidR="00D45763" w:rsidRDefault="00D45763" w:rsidP="00D45763">
      <w:pPr>
        <w:pStyle w:val="a4"/>
        <w:numPr>
          <w:ilvl w:val="0"/>
          <w:numId w:val="1"/>
        </w:numPr>
        <w:autoSpaceDE w:val="0"/>
        <w:autoSpaceDN w:val="0"/>
        <w:adjustRightInd w:val="0"/>
        <w:ind w:left="0" w:firstLine="567"/>
        <w:jc w:val="both"/>
        <w:rPr>
          <w:sz w:val="28"/>
          <w:szCs w:val="28"/>
          <w:shd w:val="clear" w:color="auto" w:fill="FFFFFF"/>
        </w:rPr>
      </w:pPr>
      <w:r>
        <w:rPr>
          <w:sz w:val="28"/>
          <w:szCs w:val="28"/>
          <w:lang w:eastAsia="en-US"/>
        </w:rPr>
        <w:t>В пункте 2.14. слова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Тейковского муниципального района</w:t>
      </w:r>
      <w:proofErr w:type="gramStart"/>
      <w:r>
        <w:rPr>
          <w:sz w:val="28"/>
          <w:szCs w:val="28"/>
          <w:lang w:eastAsia="en-US"/>
        </w:rPr>
        <w:t xml:space="preserve">.» </w:t>
      </w:r>
      <w:proofErr w:type="gramEnd"/>
      <w:r>
        <w:rPr>
          <w:sz w:val="28"/>
          <w:szCs w:val="28"/>
          <w:lang w:eastAsia="en-US"/>
        </w:rPr>
        <w:t>исключить</w:t>
      </w:r>
      <w:r>
        <w:rPr>
          <w:lang w:eastAsia="en-US"/>
        </w:rPr>
        <w:t>.</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 xml:space="preserve">Наименование раздела 3. слова «3. Состав, последовательность и сроки выполнения административных процедур, требования к порядку их выполнения» заменить словами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Пункт 3.1.1. дополнить словами следующего содержания              «</w:t>
      </w:r>
      <w:proofErr w:type="gramStart"/>
      <w:r>
        <w:rPr>
          <w:sz w:val="28"/>
          <w:szCs w:val="28"/>
          <w:shd w:val="clear" w:color="auto" w:fill="FFFFFF"/>
        </w:rPr>
        <w:t>…-</w:t>
      </w:r>
      <w:proofErr w:type="gramEnd"/>
      <w:r>
        <w:rPr>
          <w:sz w:val="28"/>
          <w:szCs w:val="28"/>
          <w:shd w:val="clear" w:color="auto" w:fill="FFFFFF"/>
        </w:rPr>
        <w:t>через МФЦ;…».</w:t>
      </w:r>
    </w:p>
    <w:p w:rsidR="00D45763" w:rsidRDefault="00D45763" w:rsidP="00D45763">
      <w:pPr>
        <w:pStyle w:val="a4"/>
        <w:numPr>
          <w:ilvl w:val="0"/>
          <w:numId w:val="1"/>
        </w:numPr>
        <w:ind w:left="0" w:firstLine="567"/>
        <w:jc w:val="both"/>
        <w:rPr>
          <w:sz w:val="28"/>
          <w:szCs w:val="28"/>
          <w:shd w:val="clear" w:color="auto" w:fill="FFFFFF"/>
        </w:rPr>
      </w:pPr>
      <w:r>
        <w:rPr>
          <w:sz w:val="28"/>
          <w:szCs w:val="28"/>
          <w:shd w:val="clear" w:color="auto" w:fill="FFFFFF"/>
        </w:rPr>
        <w:t xml:space="preserve">Наименование раздела 4. слова «4. Порядок и формы </w:t>
      </w:r>
      <w:proofErr w:type="gramStart"/>
      <w:r>
        <w:rPr>
          <w:sz w:val="28"/>
          <w:szCs w:val="28"/>
          <w:shd w:val="clear" w:color="auto" w:fill="FFFFFF"/>
        </w:rPr>
        <w:t>контроля за</w:t>
      </w:r>
      <w:proofErr w:type="gramEnd"/>
      <w:r>
        <w:rPr>
          <w:sz w:val="28"/>
          <w:szCs w:val="28"/>
          <w:shd w:val="clear" w:color="auto" w:fill="FFFFFF"/>
        </w:rPr>
        <w:t xml:space="preserve"> предоставлением муниципальной услуги» заменить словами «4. Формы </w:t>
      </w:r>
      <w:proofErr w:type="gramStart"/>
      <w:r>
        <w:rPr>
          <w:sz w:val="28"/>
          <w:szCs w:val="28"/>
          <w:shd w:val="clear" w:color="auto" w:fill="FFFFFF"/>
        </w:rPr>
        <w:t>контроля за</w:t>
      </w:r>
      <w:proofErr w:type="gramEnd"/>
      <w:r>
        <w:rPr>
          <w:sz w:val="28"/>
          <w:szCs w:val="28"/>
          <w:shd w:val="clear" w:color="auto" w:fill="FFFFFF"/>
        </w:rPr>
        <w:t xml:space="preserve"> исполнением административного регламента».</w:t>
      </w:r>
    </w:p>
    <w:p w:rsidR="00D45763" w:rsidRDefault="00D45763" w:rsidP="00D45763">
      <w:pPr>
        <w:pStyle w:val="a4"/>
        <w:numPr>
          <w:ilvl w:val="0"/>
          <w:numId w:val="1"/>
        </w:numPr>
        <w:autoSpaceDE w:val="0"/>
        <w:autoSpaceDN w:val="0"/>
        <w:adjustRightInd w:val="0"/>
        <w:ind w:left="0" w:firstLine="567"/>
        <w:jc w:val="both"/>
        <w:rPr>
          <w:rFonts w:eastAsiaTheme="minorHAnsi"/>
          <w:sz w:val="28"/>
          <w:szCs w:val="28"/>
          <w:lang w:eastAsia="en-US"/>
        </w:rPr>
      </w:pPr>
      <w:r>
        <w:rPr>
          <w:sz w:val="28"/>
          <w:szCs w:val="28"/>
          <w:shd w:val="clear" w:color="auto" w:fill="FFFFFF"/>
        </w:rPr>
        <w:t xml:space="preserve">Наименование раздела 5. слова </w:t>
      </w:r>
      <w:r>
        <w:rPr>
          <w:sz w:val="28"/>
          <w:szCs w:val="28"/>
        </w:rPr>
        <w:t>«5. Порядок обжалования решений и действий (бездействия) при предоставлении муниципальной услуги в части досудебного (внесудебного) обжалования» заменить</w:t>
      </w:r>
      <w:r>
        <w:rPr>
          <w:sz w:val="28"/>
          <w:szCs w:val="28"/>
          <w:shd w:val="clear" w:color="auto" w:fill="FFFFFF"/>
        </w:rPr>
        <w:t xml:space="preserve"> словами «</w:t>
      </w:r>
      <w:r>
        <w:rPr>
          <w:rFonts w:eastAsiaTheme="minorHAnsi"/>
          <w:sz w:val="28"/>
          <w:szCs w:val="28"/>
          <w:lang w:eastAsia="en-US"/>
        </w:rPr>
        <w:t xml:space="preserve">5. </w:t>
      </w:r>
      <w:proofErr w:type="gramStart"/>
      <w:r>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D45763" w:rsidRDefault="00D45763" w:rsidP="00D45763">
      <w:pPr>
        <w:pStyle w:val="a4"/>
        <w:numPr>
          <w:ilvl w:val="0"/>
          <w:numId w:val="1"/>
        </w:numPr>
        <w:spacing w:after="1" w:line="280" w:lineRule="atLeast"/>
        <w:ind w:left="0" w:firstLine="567"/>
        <w:jc w:val="both"/>
        <w:rPr>
          <w:sz w:val="28"/>
          <w:szCs w:val="28"/>
        </w:rPr>
      </w:pPr>
      <w:r>
        <w:rPr>
          <w:sz w:val="28"/>
          <w:szCs w:val="28"/>
          <w:shd w:val="clear" w:color="auto" w:fill="FFFFFF"/>
        </w:rPr>
        <w:t xml:space="preserve">Пункт 5.2. раздела </w:t>
      </w:r>
      <w:r>
        <w:rPr>
          <w:sz w:val="28"/>
          <w:szCs w:val="28"/>
        </w:rPr>
        <w:t>«</w:t>
      </w:r>
      <w:r>
        <w:rPr>
          <w:rFonts w:eastAsiaTheme="minorHAnsi"/>
          <w:sz w:val="28"/>
          <w:szCs w:val="28"/>
          <w:lang w:eastAsia="en-US"/>
        </w:rPr>
        <w:t xml:space="preserve">5. </w:t>
      </w:r>
      <w:proofErr w:type="gramStart"/>
      <w:r>
        <w:rPr>
          <w:rFonts w:eastAsiaTheme="minorHAns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w:t>
      </w:r>
      <w:r>
        <w:rPr>
          <w:rFonts w:eastAsiaTheme="minorHAnsi"/>
          <w:sz w:val="28"/>
          <w:szCs w:val="28"/>
          <w:lang w:eastAsia="en-US"/>
        </w:rPr>
        <w:lastRenderedPageBreak/>
        <w:t>также их должностных лиц, муниципальных служащих, работников</w:t>
      </w:r>
      <w:r>
        <w:rPr>
          <w:sz w:val="28"/>
          <w:szCs w:val="28"/>
        </w:rPr>
        <w:t>» изложить в новой редакции:</w:t>
      </w:r>
      <w:proofErr w:type="gramEnd"/>
    </w:p>
    <w:p w:rsidR="00D45763" w:rsidRDefault="00D45763" w:rsidP="00D45763">
      <w:pPr>
        <w:pStyle w:val="a4"/>
        <w:autoSpaceDE w:val="0"/>
        <w:autoSpaceDN w:val="0"/>
        <w:adjustRightInd w:val="0"/>
        <w:ind w:left="0" w:firstLine="927"/>
        <w:jc w:val="both"/>
        <w:rPr>
          <w:rFonts w:eastAsiaTheme="minorHAnsi"/>
          <w:sz w:val="28"/>
          <w:szCs w:val="28"/>
          <w:lang w:eastAsia="en-US"/>
        </w:rPr>
      </w:pPr>
      <w:r>
        <w:rPr>
          <w:sz w:val="28"/>
          <w:szCs w:val="28"/>
        </w:rPr>
        <w:t xml:space="preserve">« 5.2. </w:t>
      </w:r>
      <w:r>
        <w:rPr>
          <w:rFonts w:eastAsiaTheme="minorHAnsi"/>
          <w:sz w:val="28"/>
          <w:szCs w:val="28"/>
          <w:lang w:eastAsia="en-US"/>
        </w:rPr>
        <w:t xml:space="preserve">Заявитель может обратиться с </w:t>
      </w:r>
      <w:proofErr w:type="gramStart"/>
      <w:r>
        <w:rPr>
          <w:rFonts w:eastAsiaTheme="minorHAnsi"/>
          <w:sz w:val="28"/>
          <w:szCs w:val="28"/>
          <w:lang w:eastAsia="en-US"/>
        </w:rPr>
        <w:t>жалобой</w:t>
      </w:r>
      <w:proofErr w:type="gramEnd"/>
      <w:r>
        <w:rPr>
          <w:rFonts w:eastAsiaTheme="minorHAnsi"/>
          <w:sz w:val="28"/>
          <w:szCs w:val="28"/>
          <w:lang w:eastAsia="en-US"/>
        </w:rPr>
        <w:t xml:space="preserve"> в том числе в следующих случаях: </w:t>
      </w:r>
    </w:p>
    <w:p w:rsidR="00D45763" w:rsidRDefault="00D45763" w:rsidP="00D45763">
      <w:pPr>
        <w:pStyle w:val="a4"/>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1) нарушение срока регистрации запроса о предоставлении муниципальной услуги;</w:t>
      </w:r>
    </w:p>
    <w:p w:rsidR="00D45763" w:rsidRDefault="00D45763" w:rsidP="00D45763">
      <w:pPr>
        <w:pStyle w:val="a4"/>
        <w:autoSpaceDE w:val="0"/>
        <w:autoSpaceDN w:val="0"/>
        <w:adjustRightInd w:val="0"/>
        <w:ind w:left="0"/>
        <w:jc w:val="both"/>
        <w:rPr>
          <w:rFonts w:eastAsiaTheme="minorHAnsi"/>
          <w:sz w:val="28"/>
          <w:szCs w:val="28"/>
          <w:lang w:eastAsia="en-US"/>
        </w:rPr>
      </w:pPr>
      <w:r>
        <w:rPr>
          <w:rFonts w:eastAsiaTheme="minorHAns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D45763" w:rsidRDefault="00D45763" w:rsidP="00D45763">
      <w:pPr>
        <w:pStyle w:val="a4"/>
        <w:autoSpaceDE w:val="0"/>
        <w:autoSpaceDN w:val="0"/>
        <w:adjustRightInd w:val="0"/>
        <w:ind w:left="0" w:firstLine="142"/>
        <w:jc w:val="both"/>
        <w:rPr>
          <w:rFonts w:eastAsiaTheme="minorHAnsi"/>
          <w:sz w:val="28"/>
          <w:szCs w:val="28"/>
          <w:lang w:eastAsia="en-US"/>
        </w:rPr>
      </w:pPr>
      <w:r>
        <w:rPr>
          <w:rFonts w:eastAsiaTheme="minorHAnsi"/>
          <w:sz w:val="28"/>
          <w:szCs w:val="28"/>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45763" w:rsidRDefault="00D45763" w:rsidP="00D45763">
      <w:pPr>
        <w:pStyle w:val="a4"/>
        <w:autoSpaceDE w:val="0"/>
        <w:autoSpaceDN w:val="0"/>
        <w:adjustRightInd w:val="0"/>
        <w:ind w:left="0" w:firstLine="426"/>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Pr>
          <w:rFonts w:eastAsiaTheme="minorHAnsi"/>
          <w:sz w:val="28"/>
          <w:szCs w:val="28"/>
          <w:lang w:eastAsia="en-US"/>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D45763" w:rsidRDefault="00D45763" w:rsidP="00D45763">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 xml:space="preserve">         8)    нарушение срока или порядка выдачи документов по результатам предоставления муниципальной услуги; </w:t>
      </w:r>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Style w:val="a3"/>
            <w:rFonts w:eastAsiaTheme="minorHAnsi"/>
            <w:color w:val="auto"/>
            <w:sz w:val="28"/>
            <w:szCs w:val="28"/>
            <w:u w:val="non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roofErr w:type="gramStart"/>
      <w:r>
        <w:rPr>
          <w:rFonts w:eastAsiaTheme="minorHAnsi"/>
          <w:sz w:val="28"/>
          <w:szCs w:val="28"/>
          <w:lang w:eastAsia="en-US"/>
        </w:rPr>
        <w:t>.».</w:t>
      </w:r>
      <w:proofErr w:type="gramEnd"/>
    </w:p>
    <w:p w:rsidR="00D45763" w:rsidRDefault="00D45763" w:rsidP="00D45763">
      <w:pPr>
        <w:pStyle w:val="a4"/>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ab/>
      </w:r>
    </w:p>
    <w:p w:rsidR="00D45763" w:rsidRDefault="00D45763" w:rsidP="00D45763">
      <w:pPr>
        <w:jc w:val="both"/>
        <w:rPr>
          <w:sz w:val="28"/>
          <w:szCs w:val="28"/>
          <w:shd w:val="clear" w:color="auto" w:fill="FFFFFF"/>
        </w:rPr>
      </w:pPr>
    </w:p>
    <w:p w:rsidR="00D45763" w:rsidRDefault="00D45763" w:rsidP="00D45763">
      <w:pPr>
        <w:autoSpaceDE w:val="0"/>
        <w:autoSpaceDN w:val="0"/>
        <w:adjustRightInd w:val="0"/>
        <w:jc w:val="right"/>
        <w:rPr>
          <w:sz w:val="28"/>
          <w:szCs w:val="28"/>
        </w:rPr>
      </w:pPr>
    </w:p>
    <w:p w:rsidR="00D45763" w:rsidRDefault="00D45763" w:rsidP="00D45763">
      <w:pPr>
        <w:autoSpaceDE w:val="0"/>
        <w:autoSpaceDN w:val="0"/>
        <w:adjustRightInd w:val="0"/>
        <w:jc w:val="right"/>
        <w:rPr>
          <w:sz w:val="28"/>
          <w:szCs w:val="28"/>
        </w:rPr>
      </w:pPr>
    </w:p>
    <w:p w:rsidR="00D45763" w:rsidRDefault="00D45763" w:rsidP="00D45763">
      <w:pPr>
        <w:autoSpaceDE w:val="0"/>
        <w:autoSpaceDN w:val="0"/>
        <w:adjustRightInd w:val="0"/>
        <w:rPr>
          <w:b/>
          <w:sz w:val="28"/>
          <w:szCs w:val="28"/>
        </w:rPr>
      </w:pPr>
      <w:r>
        <w:rPr>
          <w:b/>
          <w:sz w:val="28"/>
          <w:szCs w:val="28"/>
        </w:rPr>
        <w:t>Глава Тейковского</w:t>
      </w:r>
    </w:p>
    <w:p w:rsidR="00D45763" w:rsidRDefault="00D45763" w:rsidP="00D45763">
      <w:pPr>
        <w:autoSpaceDE w:val="0"/>
        <w:autoSpaceDN w:val="0"/>
        <w:adjustRightInd w:val="0"/>
        <w:rPr>
          <w:b/>
          <w:sz w:val="28"/>
          <w:szCs w:val="28"/>
        </w:rPr>
      </w:pPr>
      <w:r>
        <w:rPr>
          <w:b/>
          <w:sz w:val="28"/>
          <w:szCs w:val="28"/>
        </w:rPr>
        <w:t>муниципального района                                                                 В.А. Катков</w:t>
      </w:r>
    </w:p>
    <w:p w:rsidR="00EB4503" w:rsidRDefault="00EB4503">
      <w:bookmarkStart w:id="0" w:name="_GoBack"/>
      <w:bookmarkEnd w:id="0"/>
    </w:p>
    <w:sectPr w:rsidR="00EB4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EC24BB6E"/>
    <w:lvl w:ilvl="0" w:tplc="1B5CF60E">
      <w:start w:val="1"/>
      <w:numFmt w:val="decimal"/>
      <w:lvlText w:val="%1."/>
      <w:lvlJc w:val="left"/>
      <w:pPr>
        <w:ind w:left="2771"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A3"/>
    <w:rsid w:val="00D16CA3"/>
    <w:rsid w:val="00D45763"/>
    <w:rsid w:val="00EB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5763"/>
    <w:rPr>
      <w:rFonts w:ascii="Times New Roman" w:hAnsi="Times New Roman" w:cs="Times New Roman" w:hint="default"/>
      <w:color w:val="0000FF"/>
      <w:u w:val="single"/>
    </w:rPr>
  </w:style>
  <w:style w:type="paragraph" w:styleId="a4">
    <w:name w:val="List Paragraph"/>
    <w:basedOn w:val="a"/>
    <w:uiPriority w:val="34"/>
    <w:qFormat/>
    <w:rsid w:val="00D45763"/>
    <w:pPr>
      <w:ind w:left="720"/>
      <w:contextualSpacing/>
    </w:pPr>
  </w:style>
  <w:style w:type="paragraph" w:customStyle="1" w:styleId="1">
    <w:name w:val="Без интервала1"/>
    <w:basedOn w:val="a"/>
    <w:rsid w:val="00D45763"/>
    <w:rPr>
      <w:rFonts w:ascii="Calibri" w:eastAsia="Calibri" w:hAnsi="Calibri"/>
      <w:sz w:val="32"/>
      <w:szCs w:val="20"/>
      <w:lang w:val="en-US"/>
    </w:rPr>
  </w:style>
  <w:style w:type="paragraph" w:styleId="a5">
    <w:name w:val="Balloon Text"/>
    <w:basedOn w:val="a"/>
    <w:link w:val="a6"/>
    <w:uiPriority w:val="99"/>
    <w:semiHidden/>
    <w:unhideWhenUsed/>
    <w:rsid w:val="00D45763"/>
    <w:rPr>
      <w:rFonts w:ascii="Tahoma" w:hAnsi="Tahoma" w:cs="Tahoma"/>
      <w:sz w:val="16"/>
      <w:szCs w:val="16"/>
    </w:rPr>
  </w:style>
  <w:style w:type="character" w:customStyle="1" w:styleId="a6">
    <w:name w:val="Текст выноски Знак"/>
    <w:basedOn w:val="a0"/>
    <w:link w:val="a5"/>
    <w:uiPriority w:val="99"/>
    <w:semiHidden/>
    <w:rsid w:val="00D457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5763"/>
    <w:rPr>
      <w:rFonts w:ascii="Times New Roman" w:hAnsi="Times New Roman" w:cs="Times New Roman" w:hint="default"/>
      <w:color w:val="0000FF"/>
      <w:u w:val="single"/>
    </w:rPr>
  </w:style>
  <w:style w:type="paragraph" w:styleId="a4">
    <w:name w:val="List Paragraph"/>
    <w:basedOn w:val="a"/>
    <w:uiPriority w:val="34"/>
    <w:qFormat/>
    <w:rsid w:val="00D45763"/>
    <w:pPr>
      <w:ind w:left="720"/>
      <w:contextualSpacing/>
    </w:pPr>
  </w:style>
  <w:style w:type="paragraph" w:customStyle="1" w:styleId="1">
    <w:name w:val="Без интервала1"/>
    <w:basedOn w:val="a"/>
    <w:rsid w:val="00D45763"/>
    <w:rPr>
      <w:rFonts w:ascii="Calibri" w:eastAsia="Calibri" w:hAnsi="Calibri"/>
      <w:sz w:val="32"/>
      <w:szCs w:val="20"/>
      <w:lang w:val="en-US"/>
    </w:rPr>
  </w:style>
  <w:style w:type="paragraph" w:styleId="a5">
    <w:name w:val="Balloon Text"/>
    <w:basedOn w:val="a"/>
    <w:link w:val="a6"/>
    <w:uiPriority w:val="99"/>
    <w:semiHidden/>
    <w:unhideWhenUsed/>
    <w:rsid w:val="00D45763"/>
    <w:rPr>
      <w:rFonts w:ascii="Tahoma" w:hAnsi="Tahoma" w:cs="Tahoma"/>
      <w:sz w:val="16"/>
      <w:szCs w:val="16"/>
    </w:rPr>
  </w:style>
  <w:style w:type="character" w:customStyle="1" w:styleId="a6">
    <w:name w:val="Текст выноски Знак"/>
    <w:basedOn w:val="a0"/>
    <w:link w:val="a5"/>
    <w:uiPriority w:val="99"/>
    <w:semiHidden/>
    <w:rsid w:val="00D457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3" Type="http://schemas.microsoft.com/office/2007/relationships/stylesWithEffects" Target="stylesWithEffects.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E3FA6F5961D1BF5AD40ADC50EEE770B37E420AE40FF66A2932E87C3BB57873489B4BC8FC4F9FE58EA7C3462F34F29B987EB741D135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2020-12-25T10:03:00Z</dcterms:created>
  <dcterms:modified xsi:type="dcterms:W3CDTF">2020-12-25T10:03:00Z</dcterms:modified>
</cp:coreProperties>
</file>