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9A59" w14:textId="77777777" w:rsidR="00D52C3E" w:rsidRDefault="00D52C3E" w:rsidP="00D52C3E">
      <w:pPr>
        <w:keepNext/>
        <w:spacing w:after="0" w:line="240" w:lineRule="auto"/>
        <w:jc w:val="center"/>
        <w:outlineLvl w:val="2"/>
        <w:rPr>
          <w:rFonts w:ascii="Times New Roman" w:eastAsia="Times New Roman" w:hAnsi="Times New Roman" w:cs="Times New Roman"/>
          <w:b/>
          <w:sz w:val="36"/>
          <w:szCs w:val="36"/>
          <w:lang w:eastAsia="ru-RU"/>
        </w:rPr>
      </w:pPr>
    </w:p>
    <w:p w14:paraId="0DEA1630" w14:textId="77777777" w:rsidR="00D52C3E" w:rsidRDefault="00D52C3E" w:rsidP="00D52C3E">
      <w:pPr>
        <w:keepNext/>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14:paraId="6861D859" w14:textId="77777777" w:rsidR="00D52C3E" w:rsidRDefault="00D52C3E" w:rsidP="00D52C3E">
      <w:pPr>
        <w:keepNext/>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ТЕЙКОВСКОГО МУНИЦИПАЛЬНОГО РАЙОНА</w:t>
      </w:r>
    </w:p>
    <w:p w14:paraId="0CB5AEEB" w14:textId="77777777" w:rsidR="00D52C3E" w:rsidRDefault="00D52C3E" w:rsidP="00D52C3E">
      <w:pPr>
        <w:widowControl w:val="0"/>
        <w:pBdr>
          <w:bottom w:val="single" w:sz="6"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ИВАНОВСКОЙ ОБЛАСТИ</w:t>
      </w:r>
    </w:p>
    <w:p w14:paraId="31042605" w14:textId="77777777" w:rsidR="00D52C3E" w:rsidRDefault="00D52C3E" w:rsidP="00D52C3E">
      <w:pPr>
        <w:widowControl w:val="0"/>
        <w:pBdr>
          <w:bottom w:val="single" w:sz="6"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7334D96" w14:textId="77777777" w:rsidR="00D52C3E" w:rsidRDefault="00D52C3E" w:rsidP="00D52C3E">
      <w:pPr>
        <w:keepNext/>
        <w:spacing w:after="0" w:line="240" w:lineRule="auto"/>
        <w:jc w:val="center"/>
        <w:outlineLvl w:val="2"/>
        <w:rPr>
          <w:rFonts w:ascii="Times New Roman" w:eastAsia="Times New Roman" w:hAnsi="Times New Roman" w:cs="Times New Roman"/>
          <w:b/>
          <w:sz w:val="24"/>
          <w:szCs w:val="24"/>
          <w:lang w:eastAsia="ru-RU"/>
        </w:rPr>
      </w:pPr>
    </w:p>
    <w:p w14:paraId="563416B5" w14:textId="77777777" w:rsidR="00D52C3E" w:rsidRDefault="00D52C3E" w:rsidP="00D52C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5805D5" w14:textId="77777777" w:rsidR="00D52C3E" w:rsidRDefault="00D52C3E" w:rsidP="00D52C3E">
      <w:pPr>
        <w:keepNext/>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 О С Т А Н О В Л Е Н И Е</w:t>
      </w:r>
    </w:p>
    <w:p w14:paraId="76E47B51" w14:textId="77777777" w:rsidR="00D52C3E" w:rsidRDefault="00D52C3E" w:rsidP="00D52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65BC272" w14:textId="77777777" w:rsidR="00D52C3E" w:rsidRDefault="00D52C3E" w:rsidP="00D52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93F582B" w14:textId="77777777" w:rsidR="00D52C3E" w:rsidRDefault="00D52C3E" w:rsidP="00D52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01.08.2019           № 204  </w:t>
      </w:r>
    </w:p>
    <w:p w14:paraId="0E2651C6" w14:textId="77777777" w:rsidR="00D52C3E" w:rsidRDefault="00D52C3E" w:rsidP="00D52C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Тейково</w:t>
      </w:r>
    </w:p>
    <w:p w14:paraId="6F1BDEFC" w14:textId="77777777" w:rsidR="00D52C3E" w:rsidRDefault="00D52C3E" w:rsidP="00D52C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466362" w14:textId="2A3E7854" w:rsidR="00D52C3E" w:rsidRDefault="00D52C3E" w:rsidP="00D52C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утверждении Порядка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w:t>
      </w:r>
      <w:r w:rsidR="00DF575C">
        <w:rPr>
          <w:rFonts w:ascii="Times New Roman" w:eastAsia="Times New Roman" w:hAnsi="Times New Roman" w:cs="Times New Roman"/>
          <w:b/>
          <w:sz w:val="24"/>
          <w:szCs w:val="24"/>
          <w:lang w:eastAsia="ru-RU"/>
        </w:rPr>
        <w:t xml:space="preserve"> </w:t>
      </w:r>
      <w:r w:rsidR="00DF575C" w:rsidRPr="00DF575C">
        <w:rPr>
          <w:rFonts w:ascii="Times New Roman" w:eastAsia="Times New Roman" w:hAnsi="Times New Roman" w:cs="Times New Roman"/>
          <w:bCs/>
          <w:sz w:val="24"/>
          <w:szCs w:val="24"/>
          <w:lang w:eastAsia="ru-RU"/>
        </w:rPr>
        <w:t>(в редакции</w:t>
      </w:r>
      <w:r w:rsidR="00DF575C">
        <w:rPr>
          <w:rFonts w:ascii="Times New Roman" w:eastAsia="Times New Roman" w:hAnsi="Times New Roman" w:cs="Times New Roman"/>
          <w:bCs/>
          <w:sz w:val="24"/>
          <w:szCs w:val="24"/>
          <w:lang w:eastAsia="ru-RU"/>
        </w:rPr>
        <w:t xml:space="preserve"> постановления администрации Тейковского муниципального района от 14.12.2022 № 438)</w:t>
      </w:r>
    </w:p>
    <w:p w14:paraId="765F6790" w14:textId="77777777" w:rsidR="00D52C3E" w:rsidRDefault="00D52C3E" w:rsidP="00D52C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14EBA9" w14:textId="77777777" w:rsidR="00D52C3E" w:rsidRDefault="00D52C3E" w:rsidP="00D52C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A17F0C" w14:textId="77777777" w:rsidR="00D52C3E" w:rsidRDefault="00D52C3E" w:rsidP="00D52C3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493C23B" w14:textId="77777777" w:rsidR="00D52C3E" w:rsidRDefault="00D52C3E" w:rsidP="00D52C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Федеральным законом от 06.10.2003 № 131 – ФЗ «Об общих принципах организации местного самоуправления в Российской Федерации», Уставом Тейковского муниципального района, руководствуясь Порядком управления и распоряжения имуществом, находящимся в муниципальной собственности Тейковского муниципального района, утвержденным решением Совета Тейковского муниципального района от 28.03.2012 № 174-р (в действующей редакции), администрация Тейковского муниципального района</w:t>
      </w:r>
    </w:p>
    <w:p w14:paraId="538F273A" w14:textId="77777777" w:rsidR="00D52C3E" w:rsidRDefault="00D52C3E" w:rsidP="00D52C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5E0B516" w14:textId="77777777" w:rsidR="00D52C3E" w:rsidRDefault="00D52C3E" w:rsidP="00D52C3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ПОСТАНОВЛЯЕТ:</w:t>
      </w:r>
    </w:p>
    <w:p w14:paraId="088FDEBE" w14:textId="77777777" w:rsidR="00D52C3E" w:rsidRDefault="00D52C3E" w:rsidP="00D52C3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1260D905" w14:textId="77777777" w:rsidR="00D52C3E" w:rsidRDefault="00D52C3E" w:rsidP="00D52C3E">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Утвердить Порядок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предприятиями(прилагается).</w:t>
      </w:r>
    </w:p>
    <w:p w14:paraId="28725EEC" w14:textId="77777777" w:rsidR="00D52C3E" w:rsidRDefault="00D52C3E" w:rsidP="00D52C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46B04FDD" w14:textId="77777777" w:rsidR="00D52C3E" w:rsidRDefault="00D52C3E" w:rsidP="00D52C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4F499BD" w14:textId="77777777" w:rsidR="00D52C3E" w:rsidRDefault="00D52C3E" w:rsidP="00D52C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6BADA4C" w14:textId="77777777" w:rsidR="00D52C3E" w:rsidRDefault="00D52C3E" w:rsidP="00D52C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о. главы Тейковского</w:t>
      </w:r>
    </w:p>
    <w:p w14:paraId="29559284" w14:textId="77777777" w:rsidR="00D52C3E" w:rsidRDefault="00D52C3E" w:rsidP="00D52C3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муниципального района                                                              Е. С. Фиохина</w:t>
      </w:r>
    </w:p>
    <w:p w14:paraId="52E2A3ED" w14:textId="77777777" w:rsidR="00D52C3E" w:rsidRDefault="00D52C3E" w:rsidP="00D52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BB789FF" w14:textId="77777777" w:rsidR="00D52C3E" w:rsidRDefault="00D52C3E" w:rsidP="00D52C3E">
      <w:pPr>
        <w:spacing w:after="0" w:line="20" w:lineRule="atLeast"/>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14:paraId="2B35DFBE" w14:textId="77777777" w:rsidR="00D52C3E" w:rsidRDefault="00D52C3E" w:rsidP="00D52C3E">
      <w:pPr>
        <w:spacing w:after="0" w:line="20" w:lineRule="atLeast"/>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14:paraId="4CD54946" w14:textId="77777777" w:rsidR="00D52C3E" w:rsidRDefault="00D52C3E" w:rsidP="00D52C3E">
      <w:pPr>
        <w:spacing w:after="0" w:line="20" w:lineRule="atLeast"/>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Тейковского муниципального района</w:t>
      </w:r>
    </w:p>
    <w:p w14:paraId="2D68E6AF" w14:textId="77777777" w:rsidR="00D52C3E" w:rsidRDefault="00D52C3E" w:rsidP="00D52C3E">
      <w:pPr>
        <w:spacing w:after="0" w:line="20" w:lineRule="atLeast"/>
        <w:ind w:left="4820"/>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от 01.08.2019 №204</w:t>
      </w:r>
    </w:p>
    <w:p w14:paraId="2C66A2C3" w14:textId="77777777" w:rsidR="00D52C3E" w:rsidRDefault="00D52C3E" w:rsidP="00D52C3E">
      <w:pPr>
        <w:spacing w:after="0" w:line="20" w:lineRule="atLeast"/>
        <w:ind w:left="4820" w:firstLine="540"/>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w:t>
      </w:r>
    </w:p>
    <w:p w14:paraId="787EEED9" w14:textId="77777777" w:rsidR="00D52C3E" w:rsidRDefault="00D52C3E" w:rsidP="00D52C3E">
      <w:pPr>
        <w:spacing w:after="0" w:line="20" w:lineRule="atLeast"/>
        <w:jc w:val="center"/>
        <w:rPr>
          <w:rFonts w:ascii="Verdana" w:eastAsia="Times New Roman" w:hAnsi="Verdana" w:cs="Times New Roman"/>
          <w:b/>
          <w:bCs/>
          <w:sz w:val="24"/>
          <w:szCs w:val="24"/>
          <w:lang w:eastAsia="ru-RU"/>
        </w:rPr>
      </w:pPr>
      <w:r>
        <w:rPr>
          <w:rFonts w:ascii="Times New Roman" w:eastAsia="Times New Roman" w:hAnsi="Times New Roman" w:cs="Times New Roman"/>
          <w:b/>
          <w:bCs/>
          <w:sz w:val="24"/>
          <w:szCs w:val="24"/>
          <w:lang w:eastAsia="ru-RU"/>
        </w:rPr>
        <w:t>ПОРЯДОК</w:t>
      </w:r>
    </w:p>
    <w:p w14:paraId="389DFD22" w14:textId="77777777" w:rsidR="00D52C3E" w:rsidRDefault="00D52C3E" w:rsidP="00D52C3E">
      <w:pPr>
        <w:spacing w:after="0" w:line="20" w:lineRule="atLeast"/>
        <w:jc w:val="center"/>
        <w:rPr>
          <w:rFonts w:ascii="Verdana" w:eastAsia="Times New Roman" w:hAnsi="Verdana" w:cs="Times New Roman"/>
          <w:b/>
          <w:bCs/>
          <w:sz w:val="24"/>
          <w:szCs w:val="24"/>
          <w:lang w:eastAsia="ru-RU"/>
        </w:rPr>
      </w:pPr>
      <w:r>
        <w:rPr>
          <w:rFonts w:ascii="Times New Roman" w:eastAsia="Times New Roman" w:hAnsi="Times New Roman" w:cs="Times New Roman"/>
          <w:b/>
          <w:bCs/>
          <w:sz w:val="24"/>
          <w:szCs w:val="24"/>
          <w:lang w:eastAsia="ru-RU"/>
        </w:rPr>
        <w:t>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w:t>
      </w:r>
    </w:p>
    <w:p w14:paraId="2004D666" w14:textId="77777777" w:rsidR="00D52C3E" w:rsidRDefault="00D52C3E" w:rsidP="00D52C3E">
      <w:pPr>
        <w:spacing w:after="0" w:line="20" w:lineRule="atLeast"/>
        <w:ind w:firstLine="540"/>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w:t>
      </w:r>
    </w:p>
    <w:p w14:paraId="74A1C0BF" w14:textId="77777777" w:rsidR="00D52C3E" w:rsidRDefault="00D52C3E" w:rsidP="00D52C3E">
      <w:pPr>
        <w:spacing w:after="0" w:line="2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1.Общие положения</w:t>
      </w:r>
    </w:p>
    <w:p w14:paraId="7C6C5A57" w14:textId="77777777" w:rsidR="00D52C3E" w:rsidRDefault="00D52C3E" w:rsidP="00D52C3E">
      <w:pPr>
        <w:spacing w:after="0" w:line="20" w:lineRule="atLeast"/>
        <w:ind w:firstLine="709"/>
        <w:jc w:val="center"/>
        <w:rPr>
          <w:rFonts w:ascii="Verdana" w:eastAsia="Times New Roman" w:hAnsi="Verdana" w:cs="Times New Roman"/>
          <w:b/>
          <w:bCs/>
          <w:sz w:val="24"/>
          <w:szCs w:val="24"/>
          <w:lang w:eastAsia="ru-RU"/>
        </w:rPr>
      </w:pPr>
    </w:p>
    <w:p w14:paraId="63D2BEA7"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1.1. Настоящий Порядок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 (далее - Порядок), разработан в целях осуществления контроля за использованием по назначению и выявлению неиспользуемого муниципального имущества Тейковского муниципального района, переданного по договорам, предусматривающим переход прав владения и (или) пользования, а также закрепленного в оперативное управление за муниципальными учреждениями или хозяйственное ведение за муниципальными унитарными предприятиями.</w:t>
      </w:r>
    </w:p>
    <w:p w14:paraId="26E90109"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1.2. Проверке использования по назначению и выявлению неиспользуемого муниципального имущества Тейковского муниципального района подлежат здания, строения, сооружения, нежилые помещения, а также транспортные средства.</w:t>
      </w:r>
    </w:p>
    <w:p w14:paraId="53D96D1E" w14:textId="77777777" w:rsidR="00D52C3E" w:rsidRDefault="00D52C3E" w:rsidP="00D52C3E">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Мероприятия по проверке использования по назначению и выявлению неиспользуемого муниципального имущества Тейковского муниципального района,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 (далее - мероприятия по проверке использования муниципального имущества), осуществляет администрация Тейковского муниципального района, в лице отдела экономического развития, торговли и имущественных отношений (далее – отдел экономики).</w:t>
      </w:r>
    </w:p>
    <w:p w14:paraId="573BF03D" w14:textId="7B2D6902" w:rsidR="00D52C3E" w:rsidRDefault="00D52C3E" w:rsidP="00D52C3E">
      <w:pPr>
        <w:spacing w:after="0" w:line="2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072B02" w:rsidRPr="00072B02">
        <w:rPr>
          <w:rFonts w:ascii="Times New Roman" w:eastAsia="Times New Roman" w:hAnsi="Times New Roman" w:cs="Times New Roman"/>
          <w:sz w:val="24"/>
          <w:szCs w:val="24"/>
          <w:lang w:eastAsia="ru-RU"/>
        </w:rPr>
        <w:t>Настоящий порядок не применяется к правоотношениям в области организации и осуществления муниципального контроля, регулируемым Федеральным законом от 31 июля 2020 года №248-ФЗ «О государственном контроле (надзоре) и муниципальном контроле в Российской Федерации</w:t>
      </w:r>
      <w:r w:rsidR="00072B02">
        <w:rPr>
          <w:rFonts w:ascii="Times New Roman" w:eastAsia="Times New Roman" w:hAnsi="Times New Roman" w:cs="Times New Roman"/>
          <w:sz w:val="24"/>
          <w:szCs w:val="24"/>
          <w:lang w:eastAsia="ru-RU"/>
        </w:rPr>
        <w:t>».</w:t>
      </w:r>
    </w:p>
    <w:p w14:paraId="317C33EB"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1.5. Основными целями мероприятий по проверке использования муниципального имущества являются:</w:t>
      </w:r>
    </w:p>
    <w:p w14:paraId="04E09D76"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 определение наличия и технического состояния муниципального имущества, переданного в аренду, безвозмездное пользование, а также закрепленного на праве оперативного управления, хозяйственного ведения;</w:t>
      </w:r>
    </w:p>
    <w:p w14:paraId="3805583D"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 повышение эффективного использования муниципального имущества.</w:t>
      </w:r>
    </w:p>
    <w:p w14:paraId="4016E19E"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Основными задачами мероприятий по проверке использования муниципального имущества являются выявление неэффективно используемого или используемого не по назначению муниципального имущества.</w:t>
      </w:r>
    </w:p>
    <w:p w14:paraId="48DA52D9" w14:textId="77777777" w:rsidR="00D52C3E" w:rsidRDefault="00D52C3E" w:rsidP="00D52C3E">
      <w:pPr>
        <w:spacing w:after="0" w:line="20" w:lineRule="atLeast"/>
        <w:ind w:firstLine="540"/>
        <w:jc w:val="both"/>
        <w:rPr>
          <w:rFonts w:ascii="Verdana" w:eastAsia="Times New Roman" w:hAnsi="Verdana" w:cs="Times New Roman"/>
          <w:sz w:val="24"/>
          <w:szCs w:val="24"/>
          <w:lang w:eastAsia="ru-RU"/>
        </w:rPr>
      </w:pPr>
    </w:p>
    <w:p w14:paraId="7AA9309C" w14:textId="77777777" w:rsidR="00D52C3E" w:rsidRDefault="00D52C3E" w:rsidP="00D52C3E">
      <w:pPr>
        <w:spacing w:after="0" w:line="2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Порядок организации и проведения мероприятий по проверке использования муниципального имущества</w:t>
      </w:r>
    </w:p>
    <w:p w14:paraId="47BAD273" w14:textId="77777777" w:rsidR="00D52C3E" w:rsidRDefault="00D52C3E" w:rsidP="00D52C3E">
      <w:pPr>
        <w:spacing w:after="0" w:line="20" w:lineRule="atLeast"/>
        <w:jc w:val="center"/>
        <w:rPr>
          <w:rFonts w:ascii="Verdana" w:eastAsia="Times New Roman" w:hAnsi="Verdana" w:cs="Times New Roman"/>
          <w:b/>
          <w:bCs/>
          <w:sz w:val="24"/>
          <w:szCs w:val="24"/>
          <w:lang w:eastAsia="ru-RU"/>
        </w:rPr>
      </w:pPr>
    </w:p>
    <w:p w14:paraId="65285054"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lastRenderedPageBreak/>
        <w:t>2.1. Проведение мероприятий по проверке использования муниципального имущества осуществляется в форме выездных проверок в соответствии с графиком проведения мероприятий по проверке использования муниципального имущества, утверждаемым распоряжением администрации Тейковского муниципального района ежегодно до 20 декабря на следующий календарный год.</w:t>
      </w:r>
    </w:p>
    <w:p w14:paraId="569E9C74"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2.2. Лица, уполномоченные на проведение мероприятий по проверке использования муниципального имущества являются членами комиссии по проведению проверок, состав которой утверждается распоряжением администрации Тейковского муниципального района (далее - уполномоченные лица).</w:t>
      </w:r>
    </w:p>
    <w:p w14:paraId="1DE4E43C"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При этом в состав уполномоченных лиц, кроме сотрудников отдела экономики, включаются сотрудники структурных подразделений администрации Тейковского муниципального района в соответствии с отраслевой принадлежностью проверяемого имущества.</w:t>
      </w:r>
    </w:p>
    <w:p w14:paraId="7114A052"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2.3. В адрес хозяйствующего субъекта, в отношении имущества которого планируется проведение мероприятий по проверке использования муниципального имущества, не позднее пяти рабочих дней до начала их проведения, направляется копия распоряжения администрации Тейковского муниципального района по проверке использования муниципального имущества, а также запрос о подготовке необходимых документов и информации об используемом муниципальном имуществе.</w:t>
      </w:r>
    </w:p>
    <w:p w14:paraId="3F57516A"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2.4. В ходе проведения мероприятий по проверке использования муниципального имущества уполномоченные лица проверяют:</w:t>
      </w:r>
    </w:p>
    <w:p w14:paraId="13DB3171"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фактическое наличие муниципального имущества;</w:t>
      </w:r>
    </w:p>
    <w:p w14:paraId="5B047F09"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использование по назначению муниципального имущества, закрепленного за хозяйствующим субъектом, а также муниципального имущества, переданного в пользование в установленном законом порядке иным лицам, правомерность распоряжения муниципальным имуществом и списания;</w:t>
      </w:r>
    </w:p>
    <w:p w14:paraId="568A64F1"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наличие договоров аренды имущества, договоров безвозмездного пользования, иных договоров, предусматривающих переход прав владения и (или) пользования в отношении муниципального имущества, своевременность, полноту перечисления арендных платежей в бюджет Тейковского муниципального района.</w:t>
      </w:r>
    </w:p>
    <w:p w14:paraId="164F683D"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2.5. Уполномоченные лица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w:t>
      </w:r>
    </w:p>
    <w:p w14:paraId="7F5EBB35"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2.6. По результатам проведения мероприятий по проверке использования муниципального имущества составляется акт. В акте в обязательном порядке указывается:</w:t>
      </w:r>
    </w:p>
    <w:p w14:paraId="7040D24B"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дата проведения мероприятий по проверке использования муниципального имущества;</w:t>
      </w:r>
    </w:p>
    <w:p w14:paraId="01D072C6"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основания проведения мероприятий по проверке использования муниципального имущества;</w:t>
      </w:r>
    </w:p>
    <w:p w14:paraId="34CFBC38"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лица, уполномоченные на проведение мероприятий по проверке использования муниципального имущества;</w:t>
      </w:r>
    </w:p>
    <w:p w14:paraId="20748338"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информация, выявленная по результатам действий, указанных в пунктах 2.4 и 2.5 настоящего раздела Порядка;</w:t>
      </w:r>
    </w:p>
    <w:p w14:paraId="30DAC1C7"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выявленные в ходе проверки нарушения, рекомендации по их устранению и сроки устранения нарушений;</w:t>
      </w:r>
    </w:p>
    <w:p w14:paraId="5348BF3E"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xml:space="preserve">- предложения в отношении неиспользуемого муниципального имущества, в том числе предложения о включении его в соответствии с положениями Федерального закона от 24.07.2007 № 209-ФЗ «О развитии малого и среднего предпринимательства в Российской Федерации» в перечень муниципального имущества, находящегося в собственности Тейковского муниципального района и свободного от прав третьих лиц (за исключением права хозяйственного ведения, права оперативного управления, а также за исключением имущественных прав субъектов малого и среднего предпринимательства), </w:t>
      </w:r>
      <w:r>
        <w:rPr>
          <w:rFonts w:ascii="Times New Roman" w:eastAsia="Times New Roman" w:hAnsi="Times New Roman" w:cs="Times New Roman"/>
          <w:sz w:val="24"/>
          <w:szCs w:val="24"/>
          <w:lang w:eastAsia="ru-RU"/>
        </w:rPr>
        <w:lastRenderedPageBreak/>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8DD8019"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2.7. Акт составляется в двух экземплярах в течение пяти рабочих дней после завершения мероприятий по проверке использования муниципального имущества.</w:t>
      </w:r>
    </w:p>
    <w:p w14:paraId="5487F900"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Акт подписывается лицами, уполномоченными на проведение мероприятий по проверке использования муниципального имущества, предоставляется для ознакомления и подписания хозяйствующему субъекту, муниципальное имущество которого подлежало проверке, утверждается заместителем главы, начальником отдела экономики.</w:t>
      </w:r>
    </w:p>
    <w:p w14:paraId="7F685E7F"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После утверждения один экземпляр акта остается в отделе экономики, второй - направляется хозяйствующему субъекту, муниципальное имущество которого подлежало проверке.</w:t>
      </w:r>
    </w:p>
    <w:p w14:paraId="61FE24BF"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2.8. В случае несогласия с выводами, изложенными в акте, хозяйствующий субъект, муниципальное имущество которого подлежало проверке, в пятидневный срок предоставляет в адрес отдела экономики аргументированный протокол разногласий по изложенным выводам.</w:t>
      </w:r>
    </w:p>
    <w:p w14:paraId="6DD4A1E7"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При отказе хозяйствующего субъекта от подписания акта на нем делается соответствующая запись, после чего акт направляется заказным письмом с обратным уведомлением в адрес хозяйствующего субъекта, муниципальное имущество которого подлежало проверке.</w:t>
      </w:r>
    </w:p>
    <w:p w14:paraId="1154180D"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2.9. Об устранении нарушений, выявленных в ходе мероприятий по проверке использования муниципального имущества и отраженных в акте, хозяйствующий субъект обязан в письменной форме проинформировать отдел экономики в срок, указанный в акте.</w:t>
      </w:r>
    </w:p>
    <w:p w14:paraId="622B6B62" w14:textId="77777777" w:rsidR="00D52C3E" w:rsidRDefault="00D52C3E" w:rsidP="00D52C3E">
      <w:pPr>
        <w:spacing w:after="0" w:line="20" w:lineRule="atLeast"/>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2.10. В случае непринятия хозяйствующим субъектом мер по устранению нарушений, изложенных в акте, отдел экономики направляет в соответствующий орган администрации Тейковского муниципального района, в ведении которого находится хозяйствующий субъект (в случае если хозяйствующим субъектом является муниципальное учреждение или муниципальное унитарное предприятие), уведомление о принятии мер воздействия в отношении хозяйствующего субъекта.</w:t>
      </w:r>
    </w:p>
    <w:p w14:paraId="36C38570" w14:textId="77777777" w:rsidR="00D02D7B" w:rsidRDefault="00D02D7B"/>
    <w:sectPr w:rsidR="00D0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AE"/>
    <w:rsid w:val="00072B02"/>
    <w:rsid w:val="001921E2"/>
    <w:rsid w:val="00CC531E"/>
    <w:rsid w:val="00D02D7B"/>
    <w:rsid w:val="00D52C3E"/>
    <w:rsid w:val="00DC4BAE"/>
    <w:rsid w:val="00DF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0E48"/>
  <w15:chartTrackingRefBased/>
  <w15:docId w15:val="{2FD555CF-2CF7-4524-B70E-11EBE1C6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C3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Владимировна</cp:lastModifiedBy>
  <cp:revision>3</cp:revision>
  <dcterms:created xsi:type="dcterms:W3CDTF">2022-12-16T08:04:00Z</dcterms:created>
  <dcterms:modified xsi:type="dcterms:W3CDTF">2022-12-16T08:09:00Z</dcterms:modified>
</cp:coreProperties>
</file>