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CD" w:rsidRDefault="00BC7CCD" w:rsidP="00BC7CCD">
      <w:pPr>
        <w:pStyle w:val="4"/>
        <w:rPr>
          <w:sz w:val="32"/>
        </w:rPr>
      </w:pPr>
    </w:p>
    <w:p w:rsidR="00BC7CCD" w:rsidRDefault="00BC7CCD" w:rsidP="00BC7CCD">
      <w:pPr>
        <w:pStyle w:val="4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BC7CCD" w:rsidRDefault="00BC7CCD" w:rsidP="00BC7CCD">
      <w:pPr>
        <w:pStyle w:val="4"/>
        <w:rPr>
          <w:sz w:val="24"/>
          <w:szCs w:val="24"/>
        </w:rPr>
      </w:pPr>
      <w:r>
        <w:rPr>
          <w:sz w:val="24"/>
          <w:szCs w:val="24"/>
        </w:rPr>
        <w:t xml:space="preserve">ТЕЙКОВСКОГО МУНИЦИПАЛЬНОГО РАЙОНА </w:t>
      </w:r>
    </w:p>
    <w:p w:rsidR="00BC7CCD" w:rsidRDefault="00BC7CCD" w:rsidP="00BC7CCD">
      <w:pPr>
        <w:pStyle w:val="4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BC7CCD" w:rsidRDefault="00BC7CCD" w:rsidP="00BC7CCD">
      <w:pPr>
        <w:pStyle w:val="1"/>
        <w:spacing w:line="24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BC7CCD" w:rsidRDefault="00BC7CCD" w:rsidP="00BC7CCD">
      <w:pPr>
        <w:rPr>
          <w:sz w:val="24"/>
          <w:szCs w:val="24"/>
        </w:rPr>
      </w:pPr>
    </w:p>
    <w:p w:rsidR="00BC7CCD" w:rsidRDefault="00BC7CCD" w:rsidP="00BC7CCD">
      <w:pPr>
        <w:rPr>
          <w:sz w:val="24"/>
          <w:szCs w:val="24"/>
        </w:rPr>
      </w:pPr>
    </w:p>
    <w:p w:rsidR="00BC7CCD" w:rsidRDefault="00BC7CCD" w:rsidP="00BC7CCD">
      <w:pPr>
        <w:pStyle w:val="1"/>
        <w:rPr>
          <w:sz w:val="24"/>
          <w:szCs w:val="24"/>
        </w:rPr>
      </w:pPr>
      <w:r>
        <w:rPr>
          <w:sz w:val="24"/>
          <w:szCs w:val="24"/>
        </w:rPr>
        <w:t>П О С Т А Н О В Л Е Н И Е</w:t>
      </w:r>
    </w:p>
    <w:p w:rsidR="00BC7CCD" w:rsidRDefault="00BC7CCD" w:rsidP="00BC7CCD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BC7CCD" w:rsidRDefault="00BC7CCD" w:rsidP="00BC7CCD">
      <w:pPr>
        <w:pStyle w:val="1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от  26.08.2019</w:t>
      </w:r>
      <w:proofErr w:type="gramEnd"/>
      <w:r>
        <w:rPr>
          <w:b w:val="0"/>
          <w:sz w:val="24"/>
          <w:szCs w:val="24"/>
        </w:rPr>
        <w:t xml:space="preserve">   №234</w:t>
      </w:r>
    </w:p>
    <w:p w:rsidR="00BC7CCD" w:rsidRDefault="00BC7CCD" w:rsidP="00BC7CCD">
      <w:pPr>
        <w:jc w:val="center"/>
        <w:rPr>
          <w:sz w:val="24"/>
          <w:szCs w:val="24"/>
        </w:rPr>
      </w:pPr>
      <w:r>
        <w:rPr>
          <w:sz w:val="24"/>
          <w:szCs w:val="24"/>
        </w:rPr>
        <w:t>г. Тейково</w:t>
      </w:r>
    </w:p>
    <w:p w:rsidR="00BC7CCD" w:rsidRDefault="00BC7CCD" w:rsidP="00BC7CCD">
      <w:pPr>
        <w:pStyle w:val="ConsPlusTitle"/>
        <w:jc w:val="center"/>
        <w:outlineLvl w:val="0"/>
        <w:rPr>
          <w:sz w:val="24"/>
          <w:szCs w:val="24"/>
        </w:rPr>
      </w:pPr>
    </w:p>
    <w:p w:rsidR="00BC7CCD" w:rsidRDefault="00BC7CCD" w:rsidP="00BC7CC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Тейковского муниципального района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14.06.2017  №</w:t>
      </w:r>
      <w:proofErr w:type="gramEnd"/>
      <w:r>
        <w:rPr>
          <w:rFonts w:ascii="Times New Roman" w:hAnsi="Times New Roman" w:cs="Times New Roman"/>
          <w:sz w:val="24"/>
          <w:szCs w:val="24"/>
        </w:rPr>
        <w:t>224 «Об утверждении административного регламента осуществления муниципального земельного контроля на территории Тейковского муниципального района»</w:t>
      </w:r>
    </w:p>
    <w:p w:rsidR="00BC7CCD" w:rsidRDefault="00BC7CCD" w:rsidP="00BC7CC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7CCD" w:rsidRDefault="00BC7CCD" w:rsidP="00BC7CC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C7CCD" w:rsidRDefault="00BC7CCD" w:rsidP="00BC7C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соответствии с Земельным кодексом РФ, Федеральными  законами  от  27.07.2010  </w:t>
      </w:r>
      <w:hyperlink r:id="rId4" w:history="1">
        <w:r>
          <w:rPr>
            <w:rStyle w:val="a5"/>
            <w:color w:val="auto"/>
            <w:sz w:val="24"/>
            <w:szCs w:val="24"/>
            <w:u w:val="none"/>
          </w:rPr>
          <w:t>№  210-ФЗ</w:t>
        </w:r>
      </w:hyperlink>
      <w:r>
        <w:rPr>
          <w:sz w:val="24"/>
          <w:szCs w:val="24"/>
        </w:rPr>
        <w:t xml:space="preserve">  «Об организации  предоставления  государственных  и муниципальных услуг» и от 07.05.2012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Ивановской области от 09.11.2015 № 112-ОЗ «О порядке осуществления муниципального контроля на территории муниципальных образований Ивановской области», решением Совета Тейковского муниципального района от 29.03.2017 года № 172-р «Об утверждении Положения о порядке осуществления муниципального земельного контроля за использованием земель на территории Тейковского муниципального района»,  руководствуясь Уставом Тейковского муниципального района, во исполнение протеста Тейковской межрайонной прокуратуры от 20.08.2019 №02-34-2019 и в целях приведения в соответствие с действующим законодательством администрация Тейковского муниципального района </w:t>
      </w:r>
    </w:p>
    <w:p w:rsidR="00BC7CCD" w:rsidRDefault="00BC7CCD" w:rsidP="00BC7CC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C7CCD" w:rsidRDefault="00BC7CCD" w:rsidP="00BC7CC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C7CCD" w:rsidRDefault="00BC7CCD" w:rsidP="00BC7C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C7CCD" w:rsidRDefault="00BC7CCD" w:rsidP="00BC7CC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Тейковского муниципального района от 14.06.2017 г. №224 «Об утверждении административного регламента осуществления муниципального земельного контроля на территории Тейковского муниципального района» следующие изменения:</w:t>
      </w:r>
    </w:p>
    <w:p w:rsidR="00BC7CCD" w:rsidRDefault="00BC7CCD" w:rsidP="00BC7C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приложение к постановлению:</w:t>
      </w:r>
    </w:p>
    <w:p w:rsidR="00BC7CCD" w:rsidRDefault="00BC7CCD" w:rsidP="00BC7C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Пункт 1.1. раздела 1 «Общие положения» изложить в следующей редакции:</w:t>
      </w:r>
    </w:p>
    <w:p w:rsidR="00BC7CCD" w:rsidRDefault="00BC7CCD" w:rsidP="00BC7C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 1.1. Настоящий административный регламент разработан в целях повышения качества и эффективности контроля за использованием объектов земельных отношений, расположенных на территории сельских поселений и межселенной территории Тейковского муниципального района (далее - муниципальный земельный контроль), защиты прав участников земельных правоотношений и определяет порядок, сроки и последовательность действий (административных процедур) при осуществлении полномочий по муниципальному земельному контролю.»;</w:t>
      </w:r>
    </w:p>
    <w:p w:rsidR="00BC7CCD" w:rsidRDefault="00BC7CCD" w:rsidP="00BC7C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Подпункт 3 пункта 2.2. раздела 2 «Подготовка к проведению плановой проверки» изложить в следующей редакции:</w:t>
      </w:r>
    </w:p>
    <w:p w:rsidR="00BC7CCD" w:rsidRDefault="00BC7CCD" w:rsidP="00BC7C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«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уведомления.»;</w:t>
      </w:r>
    </w:p>
    <w:p w:rsidR="00BC7CCD" w:rsidRDefault="00BC7CCD" w:rsidP="00BC7C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Пункт 3.10. раздела 3 «Подготовка к проведению внеплановой проверки» изложить в следующей редакции:</w:t>
      </w:r>
    </w:p>
    <w:p w:rsidR="00BC7CCD" w:rsidRDefault="00BC7CCD" w:rsidP="00BC7C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 3.10. О проведении внеплановой выездной проверки, за исключением внеплановой выездной проверки по основаниям, указанным в подпункте 2 пункта 3.1 настоящего Регламента, субъект проверки уведомляется администрацией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администрацию.»;</w:t>
      </w:r>
    </w:p>
    <w:p w:rsidR="00BC7CCD" w:rsidRDefault="00BC7CCD" w:rsidP="00BC7C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Абзац 3 пункта 4.5. раздела 4 «Проведение проверки» изложить в следующей редакции:</w:t>
      </w:r>
    </w:p>
    <w:p w:rsidR="00BC7CCD" w:rsidRDefault="00BC7CCD" w:rsidP="00BC7C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«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течение десяти рабочих дней со дня получения мотивированного запроса юридическое лицо, индивидуальный предприниматель обязаны направить в администрацию указанные в запросе документы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либо в форме электронных документов, подписанных усиленной квалифицированной электронной подписью.»;</w:t>
      </w:r>
    </w:p>
    <w:p w:rsidR="00BC7CCD" w:rsidRDefault="00BC7CCD" w:rsidP="00BC7C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Пункт 5.5. раздела 5 «Оформление результатов проверки» изложить в следующей редакции:</w:t>
      </w:r>
    </w:p>
    <w:p w:rsidR="00BC7CCD" w:rsidRDefault="00BC7CCD" w:rsidP="00BC7C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 5.5.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 (его представителя), а также в случае отказа проверяемого лица дать расписку об ознакомлении либо об отказе в ознакомлении с актом проверки, акт направляется субъекту проверки заказным почтовым отправлением с уведомлением о вручении, которое приобщается к экземпляру акта проверки, хранящемуся в деле в администрации.</w:t>
      </w:r>
    </w:p>
    <w:p w:rsidR="00BC7CCD" w:rsidRDefault="00BC7CCD" w:rsidP="00BC7C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лицом.»</w:t>
      </w:r>
    </w:p>
    <w:p w:rsidR="00BC7CCD" w:rsidRDefault="00BC7CCD" w:rsidP="00BC7C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Пункт 5.6. раздела 5 «Оформление результатов проверки» изложить в следующей редакции:</w:t>
      </w:r>
    </w:p>
    <w:p w:rsidR="00BC7CCD" w:rsidRDefault="00BC7CCD" w:rsidP="00BC7C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 5.6. 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соответствующих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 под расписку либо направляется заказным почтовым </w:t>
      </w:r>
      <w:r>
        <w:rPr>
          <w:rFonts w:ascii="Times New Roman" w:hAnsi="Times New Roman" w:cs="Times New Roman"/>
          <w:sz w:val="24"/>
          <w:szCs w:val="24"/>
        </w:rPr>
        <w:lastRenderedPageBreak/>
        <w:t>отправлением с уведомлением 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контроля), способом, обеспечивающим подтверждение получения указанного документа.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7CCD" w:rsidRDefault="00BC7CCD" w:rsidP="00BC7C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этом уведомление о вручении и (или) иное подтверждение получения указанного документа приобщаются к экземпляру акта проверки, хранящемуся в администрации.»;</w:t>
      </w:r>
    </w:p>
    <w:p w:rsidR="00BC7CCD" w:rsidRDefault="00BC7CCD" w:rsidP="00BC7C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Пункт 5.19. раздела 5 «Оформление результатов проверки» изложить в следующей редакции:</w:t>
      </w:r>
    </w:p>
    <w:p w:rsidR="00BC7CCD" w:rsidRDefault="00BC7CCD" w:rsidP="00BC7C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« 5.19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Правообладатель объекта земельных отношений, проверка которого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</w:t>
      </w:r>
    </w:p>
    <w:p w:rsidR="00BC7CCD" w:rsidRDefault="00BC7CCD" w:rsidP="00BC7CC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этом правообладатель объекта земельных отношений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администрацию.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лица.»;</w:t>
      </w:r>
    </w:p>
    <w:p w:rsidR="00BC7CCD" w:rsidRDefault="00BC7CCD" w:rsidP="00BC7CCD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Пункт 6.3. раздела 6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проверок исполнения предписаний</w:t>
      </w:r>
    </w:p>
    <w:p w:rsidR="00BC7CCD" w:rsidRDefault="00BC7CCD" w:rsidP="00BC7C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 устранении выявленных нарушений обязательных требований и требований, установленных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BC7CCD" w:rsidRDefault="00BC7CCD" w:rsidP="00BC7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6.3. По результатам проведенной проверки исполнения предписания уполномоченными лицами составляется акт проверки исполнения предписания в двух экземплярах.</w:t>
      </w:r>
    </w:p>
    <w:p w:rsidR="00BC7CCD" w:rsidRDefault="00BC7CCD" w:rsidP="00BC7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экземпляр акта вручается проверяемому лицу (либо его уполномоченному представителю) под расписку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об отказе в ознакомлении с актом проверки.</w:t>
      </w:r>
    </w:p>
    <w:p w:rsidR="00BC7CCD" w:rsidRDefault="00BC7CCD" w:rsidP="00BC7CC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а также в случае отказа проверяемого лица дать расписку об ознакомлении либо об отказе в ознакомлении с актом, акт проверки исполнения предписания направляется заказным почтовым отправлением с уведомлением о вручении проверяемому лицу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контроля), способом, обеспечивающим подтверждение получения указанного документа.».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7CCD" w:rsidRDefault="00BC7CCD" w:rsidP="00BC7CCD">
      <w:pPr>
        <w:spacing w:after="1" w:line="2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C7CCD" w:rsidRDefault="00BC7CCD" w:rsidP="00BC7CCD">
      <w:pPr>
        <w:spacing w:after="1" w:line="280" w:lineRule="atLeast"/>
        <w:ind w:firstLine="540"/>
        <w:jc w:val="both"/>
        <w:rPr>
          <w:sz w:val="24"/>
          <w:szCs w:val="24"/>
        </w:rPr>
      </w:pPr>
    </w:p>
    <w:p w:rsidR="00BC7CCD" w:rsidRDefault="00BC7CCD" w:rsidP="00BC7CCD">
      <w:pPr>
        <w:spacing w:after="1" w:line="280" w:lineRule="atLeast"/>
        <w:ind w:firstLine="540"/>
        <w:jc w:val="both"/>
        <w:rPr>
          <w:sz w:val="24"/>
          <w:szCs w:val="24"/>
        </w:rPr>
      </w:pPr>
    </w:p>
    <w:p w:rsidR="00BC7CCD" w:rsidRDefault="00BC7CCD" w:rsidP="00BC7CCD">
      <w:pPr>
        <w:spacing w:after="1" w:line="28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Глава Тейковского   </w:t>
      </w:r>
    </w:p>
    <w:p w:rsidR="00BC7CCD" w:rsidRDefault="00BC7CCD" w:rsidP="00BC7CCD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района                                                               </w:t>
      </w:r>
      <w:proofErr w:type="spellStart"/>
      <w:r>
        <w:rPr>
          <w:b/>
          <w:sz w:val="24"/>
          <w:szCs w:val="24"/>
        </w:rPr>
        <w:t>С.А.Семенова</w:t>
      </w:r>
      <w:proofErr w:type="spellEnd"/>
    </w:p>
    <w:p w:rsidR="00BC7CCD" w:rsidRDefault="00BC7CCD" w:rsidP="00BC7CCD">
      <w:pPr>
        <w:rPr>
          <w:rFonts w:eastAsia="Calibri"/>
          <w:b/>
          <w:sz w:val="24"/>
          <w:szCs w:val="24"/>
        </w:rPr>
        <w:sectPr w:rsidR="00BC7CCD">
          <w:pgSz w:w="11906" w:h="16838"/>
          <w:pgMar w:top="1134" w:right="850" w:bottom="1134" w:left="1701" w:header="720" w:footer="720" w:gutter="0"/>
          <w:cols w:space="720"/>
        </w:sectPr>
      </w:pPr>
    </w:p>
    <w:p w:rsidR="00BC7CCD" w:rsidRDefault="00BC7CCD" w:rsidP="00BC7CCD">
      <w:pPr>
        <w:tabs>
          <w:tab w:val="left" w:pos="7005"/>
        </w:tabs>
        <w:rPr>
          <w:b/>
          <w:caps/>
          <w:szCs w:val="28"/>
        </w:rPr>
      </w:pPr>
    </w:p>
    <w:p w:rsidR="0065038F" w:rsidRDefault="0065038F"/>
    <w:sectPr w:rsidR="0065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45"/>
    <w:rsid w:val="001921E2"/>
    <w:rsid w:val="0065038F"/>
    <w:rsid w:val="00BC7CCD"/>
    <w:rsid w:val="00CC531E"/>
    <w:rsid w:val="00E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3783B-23EC-4DD0-9A67-F4A8A310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C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7CCD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C7CCD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7C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BC7C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C7CCD"/>
    <w:rPr>
      <w:rFonts w:ascii="Times New Roman" w:hAnsi="Times New Roman" w:cs="Times New Roman"/>
      <w:sz w:val="20"/>
      <w:szCs w:val="20"/>
    </w:rPr>
  </w:style>
  <w:style w:type="paragraph" w:styleId="a4">
    <w:name w:val="No Spacing"/>
    <w:basedOn w:val="a"/>
    <w:link w:val="a3"/>
    <w:uiPriority w:val="99"/>
    <w:qFormat/>
    <w:rsid w:val="00BC7CCD"/>
    <w:rPr>
      <w:rFonts w:eastAsiaTheme="minorHAnsi"/>
      <w:sz w:val="20"/>
      <w:lang w:eastAsia="en-US"/>
    </w:rPr>
  </w:style>
  <w:style w:type="paragraph" w:customStyle="1" w:styleId="ConsPlusNormal">
    <w:name w:val="ConsPlusNormal"/>
    <w:rsid w:val="00BC7C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BC7C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C7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6805FAE28271FDDDB20BE7076B34FAF172255A7DFAF5D67E24F06985C8B5B46B3AEBB570A29E98BXCw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1403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2019-09-18T14:30:00Z</dcterms:created>
  <dcterms:modified xsi:type="dcterms:W3CDTF">2019-09-18T14:31:00Z</dcterms:modified>
</cp:coreProperties>
</file>