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6C7" w:rsidRDefault="00B466C7" w:rsidP="00B466C7">
      <w:pPr>
        <w:tabs>
          <w:tab w:val="left" w:pos="3458"/>
        </w:tabs>
        <w:jc w:val="center"/>
        <w:rPr>
          <w:b/>
          <w:bCs/>
        </w:rPr>
      </w:pPr>
      <w:r>
        <w:t xml:space="preserve">  </w:t>
      </w:r>
    </w:p>
    <w:p w:rsidR="00B466C7" w:rsidRDefault="00B466C7" w:rsidP="00B466C7">
      <w:pPr>
        <w:pStyle w:val="1"/>
        <w:tabs>
          <w:tab w:val="left" w:pos="2127"/>
        </w:tabs>
        <w:jc w:val="center"/>
        <w:rPr>
          <w:rFonts w:eastAsia="Arial Unicode MS"/>
          <w:b/>
          <w:bCs/>
          <w:sz w:val="24"/>
          <w:szCs w:val="24"/>
        </w:rPr>
      </w:pPr>
      <w:r>
        <w:rPr>
          <w:b/>
          <w:bCs/>
          <w:sz w:val="24"/>
          <w:szCs w:val="24"/>
        </w:rPr>
        <w:t>АДМИНИСТРАЦИЯ</w:t>
      </w:r>
    </w:p>
    <w:p w:rsidR="00B466C7" w:rsidRDefault="00B466C7" w:rsidP="00B466C7">
      <w:pPr>
        <w:pStyle w:val="a3"/>
        <w:pBdr>
          <w:bottom w:val="single" w:sz="12" w:space="1" w:color="auto"/>
        </w:pBdr>
        <w:jc w:val="center"/>
        <w:rPr>
          <w:b/>
          <w:bCs/>
          <w:sz w:val="24"/>
          <w:szCs w:val="24"/>
        </w:rPr>
      </w:pPr>
      <w:r>
        <w:rPr>
          <w:b/>
          <w:bCs/>
          <w:sz w:val="24"/>
          <w:szCs w:val="24"/>
        </w:rPr>
        <w:t>ТЕЙКОВСКОГО МУНИЦИПАЛЬНОГО РАЙОНА</w:t>
      </w:r>
    </w:p>
    <w:p w:rsidR="00B466C7" w:rsidRDefault="00B466C7" w:rsidP="00B466C7">
      <w:pPr>
        <w:pStyle w:val="a3"/>
        <w:pBdr>
          <w:bottom w:val="single" w:sz="12" w:space="1" w:color="auto"/>
        </w:pBdr>
        <w:jc w:val="center"/>
        <w:rPr>
          <w:b/>
          <w:bCs/>
          <w:sz w:val="24"/>
          <w:szCs w:val="24"/>
        </w:rPr>
      </w:pPr>
      <w:r>
        <w:rPr>
          <w:b/>
          <w:bCs/>
          <w:sz w:val="24"/>
          <w:szCs w:val="24"/>
        </w:rPr>
        <w:t xml:space="preserve"> ИВАНОВСКОЙ ОБЛАСТИ</w:t>
      </w:r>
    </w:p>
    <w:p w:rsidR="00B466C7" w:rsidRDefault="00B466C7" w:rsidP="00B466C7">
      <w:pPr>
        <w:pStyle w:val="2"/>
        <w:rPr>
          <w:sz w:val="24"/>
          <w:szCs w:val="24"/>
        </w:rPr>
      </w:pPr>
    </w:p>
    <w:p w:rsidR="00B466C7" w:rsidRDefault="00B466C7" w:rsidP="00B466C7"/>
    <w:p w:rsidR="00B466C7" w:rsidRDefault="00B466C7" w:rsidP="00B466C7">
      <w:pPr>
        <w:pStyle w:val="2"/>
        <w:jc w:val="center"/>
        <w:rPr>
          <w:sz w:val="24"/>
          <w:szCs w:val="24"/>
        </w:rPr>
      </w:pPr>
      <w:r>
        <w:rPr>
          <w:sz w:val="24"/>
          <w:szCs w:val="24"/>
        </w:rPr>
        <w:t>П О С Т А Н О В Л Е Н И Е</w:t>
      </w:r>
    </w:p>
    <w:p w:rsidR="00B466C7" w:rsidRDefault="00B466C7" w:rsidP="00B466C7">
      <w:pPr>
        <w:jc w:val="center"/>
      </w:pPr>
    </w:p>
    <w:p w:rsidR="00B466C7" w:rsidRDefault="00B466C7" w:rsidP="00B466C7">
      <w:pPr>
        <w:jc w:val="center"/>
      </w:pPr>
    </w:p>
    <w:p w:rsidR="00B466C7" w:rsidRDefault="00B466C7" w:rsidP="00B466C7">
      <w:pPr>
        <w:jc w:val="center"/>
      </w:pPr>
      <w:r>
        <w:t xml:space="preserve">от  18.02.2019   №60  </w:t>
      </w:r>
    </w:p>
    <w:p w:rsidR="00B466C7" w:rsidRDefault="00B466C7" w:rsidP="00B466C7">
      <w:pPr>
        <w:jc w:val="center"/>
      </w:pPr>
      <w:r>
        <w:t>г. Тейково</w:t>
      </w:r>
    </w:p>
    <w:p w:rsidR="00B466C7" w:rsidRDefault="00B466C7" w:rsidP="00B466C7">
      <w:pPr>
        <w:pStyle w:val="1"/>
        <w:tabs>
          <w:tab w:val="left" w:pos="2127"/>
        </w:tabs>
        <w:jc w:val="center"/>
        <w:rPr>
          <w:bCs/>
          <w:sz w:val="24"/>
          <w:szCs w:val="24"/>
        </w:rPr>
      </w:pPr>
    </w:p>
    <w:p w:rsidR="00B466C7" w:rsidRDefault="00B466C7" w:rsidP="00B466C7">
      <w:pPr>
        <w:jc w:val="center"/>
        <w:rPr>
          <w:b/>
        </w:rPr>
      </w:pPr>
      <w:r>
        <w:rPr>
          <w:b/>
        </w:rPr>
        <w:t xml:space="preserve">Об утверждении Положения об организации ритуальных услуг на территории сельских поселений Тейковского муниципального </w:t>
      </w:r>
    </w:p>
    <w:p w:rsidR="00B466C7" w:rsidRDefault="00B466C7" w:rsidP="00B466C7">
      <w:pPr>
        <w:jc w:val="center"/>
        <w:rPr>
          <w:b/>
        </w:rPr>
      </w:pPr>
    </w:p>
    <w:p w:rsidR="00B466C7" w:rsidRDefault="00B466C7" w:rsidP="00B466C7"/>
    <w:p w:rsidR="00B466C7" w:rsidRDefault="00B466C7" w:rsidP="00B466C7">
      <w:pPr>
        <w:ind w:firstLine="720"/>
        <w:jc w:val="both"/>
      </w:pPr>
      <w:r>
        <w:t xml:space="preserve">В соответствии с Федеральным законом от 06.10.2003 № 131-ФЗ «Об общих принципах организации местного самоуправления в Российской Федерации», Уставом Тейковского муниципального района и учитывая заключенные соглашения о передаче органам местного самоуправления Большеклочковского, Крапивновского, Морозовского, Новолеушинского сельских поселений Тейковского муниципального района осуществления части полномочий по </w:t>
      </w:r>
      <w:r>
        <w:rPr>
          <w:rFonts w:eastAsiaTheme="minorHAnsi"/>
          <w:lang w:eastAsia="en-US"/>
        </w:rPr>
        <w:t xml:space="preserve">организации ритуальных услуг и содержанию мест захоронения (в части содержания мест захоронения) </w:t>
      </w:r>
      <w:r>
        <w:t>администрация Тейковского муниципального района</w:t>
      </w:r>
    </w:p>
    <w:p w:rsidR="00B466C7" w:rsidRDefault="00B466C7" w:rsidP="00B466C7">
      <w:pPr>
        <w:jc w:val="both"/>
      </w:pPr>
    </w:p>
    <w:p w:rsidR="00B466C7" w:rsidRDefault="00B466C7" w:rsidP="00B466C7">
      <w:pPr>
        <w:pStyle w:val="11"/>
        <w:jc w:val="center"/>
        <w:rPr>
          <w:rFonts w:ascii="Times New Roman" w:hAnsi="Times New Roman"/>
          <w:b/>
          <w:szCs w:val="24"/>
          <w:lang w:val="ru-RU"/>
        </w:rPr>
      </w:pPr>
      <w:r>
        <w:rPr>
          <w:rFonts w:ascii="Times New Roman" w:hAnsi="Times New Roman"/>
          <w:b/>
          <w:szCs w:val="24"/>
          <w:lang w:val="ru-RU"/>
        </w:rPr>
        <w:t xml:space="preserve">ПОСТАНОВЛЯЕТ: </w:t>
      </w:r>
    </w:p>
    <w:p w:rsidR="00B466C7" w:rsidRDefault="00B466C7" w:rsidP="00B466C7">
      <w:pPr>
        <w:pStyle w:val="11"/>
        <w:rPr>
          <w:rFonts w:ascii="Times New Roman" w:hAnsi="Times New Roman"/>
          <w:szCs w:val="24"/>
          <w:lang w:val="ru-RU"/>
        </w:rPr>
      </w:pPr>
    </w:p>
    <w:p w:rsidR="00B466C7" w:rsidRDefault="00B466C7" w:rsidP="00B466C7">
      <w:pPr>
        <w:pStyle w:val="11"/>
        <w:ind w:firstLine="709"/>
        <w:jc w:val="both"/>
        <w:rPr>
          <w:rFonts w:ascii="Times New Roman" w:hAnsi="Times New Roman"/>
          <w:szCs w:val="24"/>
          <w:lang w:val="ru-RU"/>
        </w:rPr>
      </w:pPr>
      <w:r>
        <w:rPr>
          <w:rFonts w:ascii="Times New Roman" w:hAnsi="Times New Roman"/>
          <w:szCs w:val="24"/>
          <w:lang w:val="ru-RU"/>
        </w:rPr>
        <w:t>1. Утвердить Положение об организации ритуальных услуг на территории сельских поселений Тейковского муниципального района (прилагается).</w:t>
      </w:r>
    </w:p>
    <w:p w:rsidR="00B466C7" w:rsidRDefault="00B466C7" w:rsidP="00B466C7">
      <w:pPr>
        <w:pStyle w:val="11"/>
        <w:ind w:firstLine="709"/>
        <w:jc w:val="both"/>
        <w:rPr>
          <w:rFonts w:ascii="Times New Roman" w:hAnsi="Times New Roman"/>
          <w:szCs w:val="24"/>
          <w:lang w:val="ru-RU"/>
        </w:rPr>
      </w:pPr>
    </w:p>
    <w:p w:rsidR="00B466C7" w:rsidRDefault="00B466C7" w:rsidP="00B466C7">
      <w:pPr>
        <w:pStyle w:val="11"/>
        <w:ind w:firstLine="709"/>
        <w:jc w:val="both"/>
        <w:rPr>
          <w:rFonts w:ascii="Times New Roman" w:hAnsi="Times New Roman"/>
          <w:szCs w:val="24"/>
          <w:lang w:val="ru-RU"/>
        </w:rPr>
      </w:pPr>
      <w:r>
        <w:rPr>
          <w:rFonts w:ascii="Times New Roman" w:hAnsi="Times New Roman"/>
          <w:szCs w:val="24"/>
          <w:lang w:val="ru-RU"/>
        </w:rPr>
        <w:t>2. Функции специализированной службы по вопросам похоронного дела, установленные в соответствии с Положением об организации ритуальных услуг на территории сельских поселений Тейковского муниципального района, возложить на Муниципальное унитарное предприятие жилищно-коммунального хозяйства Тейковского муниципального района.</w:t>
      </w:r>
    </w:p>
    <w:p w:rsidR="00B466C7" w:rsidRDefault="00B466C7" w:rsidP="00B466C7">
      <w:pPr>
        <w:pStyle w:val="11"/>
        <w:ind w:firstLine="709"/>
        <w:jc w:val="both"/>
        <w:rPr>
          <w:rFonts w:ascii="Times New Roman" w:hAnsi="Times New Roman"/>
          <w:szCs w:val="24"/>
          <w:lang w:val="ru-RU"/>
        </w:rPr>
      </w:pPr>
    </w:p>
    <w:p w:rsidR="00B466C7" w:rsidRDefault="00B466C7" w:rsidP="00B466C7">
      <w:pPr>
        <w:pStyle w:val="11"/>
        <w:ind w:firstLine="709"/>
        <w:jc w:val="both"/>
        <w:rPr>
          <w:rFonts w:ascii="Times New Roman" w:hAnsi="Times New Roman"/>
          <w:szCs w:val="24"/>
          <w:lang w:val="ru-RU"/>
        </w:rPr>
      </w:pPr>
      <w:r>
        <w:rPr>
          <w:rFonts w:ascii="Times New Roman" w:hAnsi="Times New Roman"/>
          <w:szCs w:val="24"/>
          <w:lang w:val="ru-RU"/>
        </w:rPr>
        <w:t>3. Директору Муниципального унитарного предприятия жилищно-коммунального хозяйства Тейковского муниципального района М.А. Курагину обеспечить в срок до 01.03.2019 года обеспечить внесение изменений в учредительные документы предприятия, в части наделения функциями специализированной службы по вопросам похоронного дела на территории сельских поселений Тейковского муниципального района.</w:t>
      </w:r>
    </w:p>
    <w:p w:rsidR="00B466C7" w:rsidRDefault="00B466C7" w:rsidP="00B466C7">
      <w:pPr>
        <w:pStyle w:val="11"/>
        <w:ind w:firstLine="709"/>
        <w:jc w:val="both"/>
        <w:rPr>
          <w:rFonts w:ascii="Times New Roman" w:hAnsi="Times New Roman"/>
          <w:szCs w:val="24"/>
          <w:lang w:val="ru-RU"/>
        </w:rPr>
      </w:pPr>
    </w:p>
    <w:p w:rsidR="00B466C7" w:rsidRDefault="00B466C7" w:rsidP="00B466C7">
      <w:pPr>
        <w:pStyle w:val="11"/>
        <w:jc w:val="both"/>
        <w:rPr>
          <w:rFonts w:ascii="Times New Roman" w:hAnsi="Times New Roman"/>
          <w:szCs w:val="24"/>
          <w:lang w:val="ru-RU"/>
        </w:rPr>
      </w:pPr>
      <w:r>
        <w:rPr>
          <w:b/>
          <w:szCs w:val="24"/>
          <w:lang w:val="ru-RU"/>
        </w:rPr>
        <w:tab/>
      </w:r>
      <w:r>
        <w:rPr>
          <w:rFonts w:ascii="Times New Roman" w:hAnsi="Times New Roman"/>
          <w:szCs w:val="24"/>
          <w:lang w:val="ru-RU"/>
        </w:rPr>
        <w:t>4. Контроль за исполнением настоящего постановления возложить на заместителя главы, начальника управления координации жилищно-коммунального, дорожного хозяйства и градостроительства А.В. Бакуна.</w:t>
      </w:r>
    </w:p>
    <w:p w:rsidR="00B466C7" w:rsidRDefault="00B466C7" w:rsidP="00B466C7">
      <w:pPr>
        <w:pStyle w:val="11"/>
        <w:ind w:firstLine="709"/>
        <w:jc w:val="both"/>
        <w:rPr>
          <w:b/>
          <w:szCs w:val="24"/>
          <w:lang w:val="ru-RU"/>
        </w:rPr>
      </w:pPr>
    </w:p>
    <w:p w:rsidR="00B466C7" w:rsidRDefault="00B466C7" w:rsidP="00B466C7">
      <w:pPr>
        <w:pStyle w:val="11"/>
        <w:ind w:firstLine="709"/>
        <w:jc w:val="both"/>
        <w:rPr>
          <w:b/>
          <w:szCs w:val="24"/>
          <w:lang w:val="ru-RU"/>
        </w:rPr>
      </w:pPr>
    </w:p>
    <w:p w:rsidR="00B466C7" w:rsidRDefault="00B466C7" w:rsidP="00B466C7">
      <w:pPr>
        <w:pStyle w:val="11"/>
        <w:jc w:val="both"/>
        <w:rPr>
          <w:rFonts w:ascii="Times New Roman" w:hAnsi="Times New Roman"/>
          <w:b/>
          <w:szCs w:val="24"/>
          <w:lang w:val="ru-RU"/>
        </w:rPr>
      </w:pPr>
      <w:r>
        <w:rPr>
          <w:rFonts w:ascii="Times New Roman" w:hAnsi="Times New Roman"/>
          <w:b/>
          <w:szCs w:val="24"/>
          <w:lang w:val="ru-RU"/>
        </w:rPr>
        <w:t xml:space="preserve">Глава Тейковского </w:t>
      </w:r>
    </w:p>
    <w:p w:rsidR="00B466C7" w:rsidRDefault="00B466C7" w:rsidP="00B466C7">
      <w:pPr>
        <w:pStyle w:val="11"/>
        <w:jc w:val="both"/>
        <w:rPr>
          <w:rFonts w:ascii="Times New Roman" w:hAnsi="Times New Roman"/>
          <w:b/>
          <w:szCs w:val="24"/>
          <w:lang w:val="ru-RU"/>
        </w:rPr>
      </w:pPr>
      <w:r>
        <w:rPr>
          <w:rFonts w:ascii="Times New Roman" w:hAnsi="Times New Roman"/>
          <w:b/>
          <w:szCs w:val="24"/>
          <w:lang w:val="ru-RU"/>
        </w:rPr>
        <w:t xml:space="preserve">муниципального района </w:t>
      </w:r>
      <w:r>
        <w:rPr>
          <w:rFonts w:ascii="Times New Roman" w:hAnsi="Times New Roman"/>
          <w:b/>
          <w:szCs w:val="24"/>
          <w:lang w:val="ru-RU"/>
        </w:rPr>
        <w:tab/>
      </w:r>
      <w:r>
        <w:rPr>
          <w:rFonts w:ascii="Times New Roman" w:hAnsi="Times New Roman"/>
          <w:b/>
          <w:szCs w:val="24"/>
          <w:lang w:val="ru-RU"/>
        </w:rPr>
        <w:tab/>
      </w:r>
      <w:r>
        <w:rPr>
          <w:rFonts w:ascii="Times New Roman" w:hAnsi="Times New Roman"/>
          <w:b/>
          <w:szCs w:val="24"/>
          <w:lang w:val="ru-RU"/>
        </w:rPr>
        <w:tab/>
      </w:r>
      <w:r>
        <w:rPr>
          <w:rFonts w:ascii="Times New Roman" w:hAnsi="Times New Roman"/>
          <w:b/>
          <w:szCs w:val="24"/>
          <w:lang w:val="ru-RU"/>
        </w:rPr>
        <w:tab/>
      </w:r>
      <w:r>
        <w:rPr>
          <w:rFonts w:ascii="Times New Roman" w:hAnsi="Times New Roman"/>
          <w:b/>
          <w:szCs w:val="24"/>
          <w:lang w:val="ru-RU"/>
        </w:rPr>
        <w:tab/>
        <w:t xml:space="preserve">                С.А. Семенова</w:t>
      </w:r>
    </w:p>
    <w:p w:rsidR="00B466C7" w:rsidRDefault="00B466C7" w:rsidP="00B466C7"/>
    <w:p w:rsidR="00B466C7" w:rsidRDefault="00B466C7" w:rsidP="00B466C7"/>
    <w:p w:rsidR="00B466C7" w:rsidRDefault="00B466C7" w:rsidP="00B466C7"/>
    <w:p w:rsidR="00B466C7" w:rsidRDefault="00B466C7" w:rsidP="00B466C7"/>
    <w:p w:rsidR="00B466C7" w:rsidRDefault="00B466C7" w:rsidP="00B466C7"/>
    <w:p w:rsidR="00B466C7" w:rsidRDefault="00B466C7" w:rsidP="00B466C7"/>
    <w:p w:rsidR="00B466C7" w:rsidRDefault="00B466C7" w:rsidP="00B466C7"/>
    <w:p w:rsidR="00B466C7" w:rsidRDefault="00B466C7" w:rsidP="00B466C7"/>
    <w:p w:rsidR="00B466C7" w:rsidRDefault="00B466C7" w:rsidP="00B466C7"/>
    <w:p w:rsidR="00B466C7" w:rsidRDefault="00B466C7" w:rsidP="00B466C7"/>
    <w:p w:rsidR="00B466C7" w:rsidRDefault="00B466C7" w:rsidP="00B466C7"/>
    <w:p w:rsidR="00B466C7" w:rsidRDefault="00B466C7" w:rsidP="00B466C7"/>
    <w:p w:rsidR="00B466C7" w:rsidRDefault="00B466C7" w:rsidP="00B466C7"/>
    <w:p w:rsidR="00B466C7" w:rsidRDefault="00B466C7" w:rsidP="00B466C7"/>
    <w:p w:rsidR="00B466C7" w:rsidRDefault="00B466C7" w:rsidP="00B466C7"/>
    <w:p w:rsidR="00B466C7" w:rsidRDefault="00B466C7" w:rsidP="00B466C7"/>
    <w:p w:rsidR="00B466C7" w:rsidRDefault="00B466C7" w:rsidP="00B466C7"/>
    <w:p w:rsidR="00B466C7" w:rsidRDefault="00B466C7" w:rsidP="00B466C7"/>
    <w:p w:rsidR="00B466C7" w:rsidRDefault="00B466C7" w:rsidP="00B466C7"/>
    <w:p w:rsidR="00B466C7" w:rsidRDefault="00B466C7" w:rsidP="00B466C7"/>
    <w:p w:rsidR="00B466C7" w:rsidRDefault="00B466C7" w:rsidP="00B466C7"/>
    <w:p w:rsidR="00B466C7" w:rsidRDefault="00B466C7" w:rsidP="00B466C7"/>
    <w:p w:rsidR="00B466C7" w:rsidRDefault="00B466C7" w:rsidP="00B466C7"/>
    <w:p w:rsidR="00B466C7" w:rsidRDefault="00B466C7" w:rsidP="00B466C7"/>
    <w:p w:rsidR="00B466C7" w:rsidRDefault="00B466C7" w:rsidP="00B466C7"/>
    <w:p w:rsidR="00B466C7" w:rsidRDefault="00B466C7" w:rsidP="00B466C7"/>
    <w:p w:rsidR="00B466C7" w:rsidRDefault="00B466C7" w:rsidP="00B466C7"/>
    <w:p w:rsidR="00B466C7" w:rsidRDefault="00B466C7" w:rsidP="00B466C7"/>
    <w:p w:rsidR="00B466C7" w:rsidRDefault="00B466C7" w:rsidP="00B466C7"/>
    <w:p w:rsidR="00B466C7" w:rsidRDefault="00B466C7" w:rsidP="00B466C7"/>
    <w:p w:rsidR="00B466C7" w:rsidRDefault="00B466C7" w:rsidP="00B466C7"/>
    <w:p w:rsidR="00B466C7" w:rsidRDefault="00B466C7" w:rsidP="00B466C7"/>
    <w:p w:rsidR="00B466C7" w:rsidRDefault="00B466C7" w:rsidP="00B466C7"/>
    <w:p w:rsidR="00B466C7" w:rsidRDefault="00B466C7" w:rsidP="00B466C7"/>
    <w:p w:rsidR="00B466C7" w:rsidRDefault="00B466C7" w:rsidP="00B466C7"/>
    <w:p w:rsidR="00B466C7" w:rsidRDefault="00B466C7" w:rsidP="00B466C7"/>
    <w:p w:rsidR="00B466C7" w:rsidRDefault="00B466C7" w:rsidP="00B466C7">
      <w:pPr>
        <w:ind w:firstLine="540"/>
        <w:jc w:val="right"/>
      </w:pPr>
      <w:r>
        <w:t>Приложение</w:t>
      </w:r>
    </w:p>
    <w:p w:rsidR="00B466C7" w:rsidRDefault="00B466C7" w:rsidP="00B466C7">
      <w:pPr>
        <w:ind w:firstLine="540"/>
        <w:jc w:val="right"/>
      </w:pPr>
      <w:r>
        <w:t xml:space="preserve">к постановлению администрации </w:t>
      </w:r>
    </w:p>
    <w:p w:rsidR="00B466C7" w:rsidRDefault="00B466C7" w:rsidP="00B466C7">
      <w:pPr>
        <w:ind w:firstLine="540"/>
        <w:jc w:val="right"/>
      </w:pPr>
      <w:r>
        <w:t>Тейковского муниципального района</w:t>
      </w:r>
    </w:p>
    <w:p w:rsidR="00B466C7" w:rsidRDefault="00B466C7" w:rsidP="00B466C7">
      <w:pPr>
        <w:ind w:firstLine="540"/>
        <w:jc w:val="right"/>
      </w:pPr>
      <w:r>
        <w:t>от 18.02.2019 №60</w:t>
      </w:r>
    </w:p>
    <w:p w:rsidR="00B466C7" w:rsidRDefault="00B466C7" w:rsidP="00B466C7">
      <w:pPr>
        <w:ind w:firstLine="540"/>
        <w:jc w:val="center"/>
        <w:rPr>
          <w:b/>
        </w:rPr>
      </w:pPr>
    </w:p>
    <w:p w:rsidR="00B466C7" w:rsidRDefault="00B466C7" w:rsidP="00B466C7">
      <w:pPr>
        <w:ind w:firstLine="540"/>
        <w:jc w:val="center"/>
        <w:rPr>
          <w:b/>
        </w:rPr>
      </w:pPr>
      <w:r>
        <w:rPr>
          <w:b/>
        </w:rPr>
        <w:t>Положение</w:t>
      </w:r>
    </w:p>
    <w:p w:rsidR="00B466C7" w:rsidRDefault="00B466C7" w:rsidP="00B466C7">
      <w:pPr>
        <w:ind w:firstLine="540"/>
        <w:jc w:val="center"/>
        <w:rPr>
          <w:b/>
        </w:rPr>
      </w:pPr>
      <w:r>
        <w:rPr>
          <w:b/>
        </w:rPr>
        <w:t xml:space="preserve"> об организации ритуальных услуг на территории</w:t>
      </w:r>
    </w:p>
    <w:p w:rsidR="00B466C7" w:rsidRDefault="00B466C7" w:rsidP="00B466C7">
      <w:pPr>
        <w:ind w:firstLine="540"/>
        <w:jc w:val="center"/>
        <w:rPr>
          <w:b/>
        </w:rPr>
      </w:pPr>
      <w:r>
        <w:rPr>
          <w:b/>
        </w:rPr>
        <w:t xml:space="preserve"> сельских поселений Тейковского муниципального района</w:t>
      </w:r>
    </w:p>
    <w:p w:rsidR="00B466C7" w:rsidRDefault="00B466C7" w:rsidP="00B466C7">
      <w:pPr>
        <w:jc w:val="center"/>
      </w:pPr>
    </w:p>
    <w:p w:rsidR="00B466C7" w:rsidRDefault="00B466C7" w:rsidP="00B466C7">
      <w:pPr>
        <w:jc w:val="center"/>
        <w:rPr>
          <w:b/>
        </w:rPr>
      </w:pPr>
      <w:r>
        <w:rPr>
          <w:b/>
        </w:rPr>
        <w:t>I. Общие положения</w:t>
      </w:r>
    </w:p>
    <w:p w:rsidR="00B466C7" w:rsidRDefault="00B466C7" w:rsidP="00B466C7">
      <w:pPr>
        <w:jc w:val="center"/>
        <w:rPr>
          <w:b/>
        </w:rPr>
      </w:pPr>
    </w:p>
    <w:p w:rsidR="00B466C7" w:rsidRDefault="00B466C7" w:rsidP="00B466C7">
      <w:pPr>
        <w:ind w:firstLine="540"/>
        <w:jc w:val="both"/>
      </w:pPr>
      <w:r>
        <w:t xml:space="preserve">1.1. Положение об организации ритуальных услуг и содержании мест захоронения на территории сельских поселений Тейковского муниципального района (далее по тексту - Положение) разработано в соответствии с Федеральным законом от 12.01.1996 №8-ФЗ "О погребении и похоронном деле", Федеральным законом от 06.10.2003 №131-ФЗ "Об общих принципах организации местного самоуправления в Российской Федерации", СанПиН 2.1.2882-11 "Гигиенические требования к размещению, устройству и содержанию кладбищ, зданий и сооружений похоронного назначения", утвержденными постановлением Главного государственного санитарного врача Российской Федерации от 28.06.2011 №84, </w:t>
      </w:r>
      <w:r>
        <w:lastRenderedPageBreak/>
        <w:t>Межгосударственным стандартом ГОСТ 32609-2014 "Услуги бытовые. Услуги ритуальные. Термины и определения", введенным в действие приказом Федерального агентства по техническому регулированию и метрологии от 11.06.2014 №551-ст, Уставом Тейковского муниципального района.</w:t>
      </w:r>
    </w:p>
    <w:p w:rsidR="00B466C7" w:rsidRDefault="00B466C7" w:rsidP="00B466C7">
      <w:pPr>
        <w:ind w:firstLine="540"/>
        <w:jc w:val="both"/>
      </w:pPr>
      <w:r>
        <w:t>1.2. Настоящее Положение регулирует отношения, связанные с организацией похоронного дела (погребения), оказанием услуг по погребению и содержанием мест погребения на территории сельских поселений Тейковского муниципального района.</w:t>
      </w:r>
    </w:p>
    <w:p w:rsidR="00B466C7" w:rsidRDefault="00B466C7" w:rsidP="00B466C7">
      <w:pPr>
        <w:ind w:firstLine="540"/>
        <w:jc w:val="both"/>
      </w:pPr>
      <w:r>
        <w:t>1.3. Понятия, используемые в настоящем Положении, применяются в тех же значениях, что и в нормативных правовых актах Российской Федерации, Ивановской области и нормативных правовых актах органов местного самоуправления Тейковского муниципального района.</w:t>
      </w:r>
    </w:p>
    <w:p w:rsidR="00B466C7" w:rsidRDefault="00B466C7" w:rsidP="00B466C7">
      <w:pPr>
        <w:autoSpaceDE w:val="0"/>
        <w:autoSpaceDN w:val="0"/>
        <w:adjustRightInd w:val="0"/>
        <w:ind w:firstLine="540"/>
        <w:jc w:val="both"/>
        <w:rPr>
          <w:rFonts w:eastAsiaTheme="minorHAnsi"/>
          <w:lang w:eastAsia="en-US"/>
        </w:rPr>
      </w:pPr>
      <w:r>
        <w:t>1.4.</w:t>
      </w:r>
      <w:r>
        <w:rPr>
          <w:rFonts w:eastAsiaTheme="minorHAnsi"/>
          <w:lang w:eastAsia="en-US"/>
        </w:rPr>
        <w:t xml:space="preserve"> Уполномоченным органом местного самоуправления в сфере погребения и похоронного дела является администрация </w:t>
      </w:r>
      <w:r>
        <w:t>Тейковского муниципального района</w:t>
      </w:r>
      <w:r>
        <w:rPr>
          <w:rFonts w:eastAsiaTheme="minorHAnsi"/>
          <w:lang w:eastAsia="en-US"/>
        </w:rPr>
        <w:t xml:space="preserve">. </w:t>
      </w:r>
    </w:p>
    <w:p w:rsidR="00B466C7" w:rsidRDefault="00B466C7" w:rsidP="00B466C7">
      <w:pPr>
        <w:autoSpaceDE w:val="0"/>
        <w:autoSpaceDN w:val="0"/>
        <w:adjustRightInd w:val="0"/>
        <w:ind w:firstLine="540"/>
        <w:jc w:val="both"/>
        <w:rPr>
          <w:rFonts w:eastAsiaTheme="minorHAnsi"/>
          <w:lang w:eastAsia="en-US"/>
        </w:rPr>
      </w:pPr>
      <w:r>
        <w:rPr>
          <w:rFonts w:eastAsiaTheme="minorHAnsi"/>
          <w:lang w:eastAsia="en-US"/>
        </w:rPr>
        <w:t xml:space="preserve">Деятельность в сфере организации похоронного дела в </w:t>
      </w:r>
      <w:r>
        <w:t>Тейковском муниципальном районе</w:t>
      </w:r>
      <w:r>
        <w:rPr>
          <w:rFonts w:eastAsiaTheme="minorHAnsi"/>
          <w:lang w:eastAsia="en-US"/>
        </w:rPr>
        <w:t xml:space="preserve"> осуществляется </w:t>
      </w:r>
      <w:r>
        <w:t xml:space="preserve">Управлением координации жилищно-коммунального, дорожного хозяйства и градостроительства </w:t>
      </w:r>
      <w:r>
        <w:rPr>
          <w:rFonts w:eastAsiaTheme="minorHAnsi"/>
          <w:lang w:eastAsia="en-US"/>
        </w:rPr>
        <w:t xml:space="preserve">администрации </w:t>
      </w:r>
      <w:r>
        <w:t>Тейковского муниципального района (далее по тексту - уполномоченный орган).</w:t>
      </w:r>
    </w:p>
    <w:p w:rsidR="00B466C7" w:rsidRDefault="00B466C7" w:rsidP="00B466C7">
      <w:pPr>
        <w:autoSpaceDE w:val="0"/>
        <w:autoSpaceDN w:val="0"/>
        <w:adjustRightInd w:val="0"/>
        <w:ind w:firstLine="540"/>
        <w:jc w:val="both"/>
        <w:rPr>
          <w:rFonts w:eastAsiaTheme="minorHAnsi"/>
          <w:lang w:eastAsia="en-US"/>
        </w:rPr>
      </w:pPr>
      <w:r>
        <w:rPr>
          <w:rFonts w:eastAsiaTheme="minorHAnsi"/>
          <w:lang w:eastAsia="en-US"/>
        </w:rPr>
        <w:t xml:space="preserve">1.5. Полномочия органов местного самоуправления </w:t>
      </w:r>
      <w:r>
        <w:t>Тейковского муниципального района</w:t>
      </w:r>
      <w:r>
        <w:rPr>
          <w:rFonts w:eastAsiaTheme="minorHAnsi"/>
          <w:lang w:eastAsia="en-US"/>
        </w:rPr>
        <w:t xml:space="preserve"> могут быть переданы в соответствии с решением Совета </w:t>
      </w:r>
      <w:r>
        <w:t>Тейковского муниципального района и на основании заключенных соглашений</w:t>
      </w:r>
      <w:r>
        <w:rPr>
          <w:rFonts w:eastAsiaTheme="minorHAnsi"/>
          <w:lang w:eastAsia="en-US"/>
        </w:rPr>
        <w:t xml:space="preserve"> органам местного самоуправления сельских поселений</w:t>
      </w:r>
      <w:r>
        <w:t xml:space="preserve"> Тейковского муниципального района</w:t>
      </w:r>
      <w:r>
        <w:rPr>
          <w:rFonts w:eastAsiaTheme="minorHAnsi"/>
          <w:lang w:eastAsia="en-US"/>
        </w:rPr>
        <w:t>.</w:t>
      </w:r>
    </w:p>
    <w:p w:rsidR="00B466C7" w:rsidRDefault="00B466C7" w:rsidP="00B466C7">
      <w:pPr>
        <w:ind w:firstLine="540"/>
        <w:jc w:val="both"/>
      </w:pPr>
      <w:r>
        <w:t>1.6. В рамках решения вопроса местного значения по организации ритуальных услуг на территории сельских поселений Тейковского муниципального района, уполномоченный орган осуществляет следующие полномочия:</w:t>
      </w:r>
    </w:p>
    <w:p w:rsidR="00B466C7" w:rsidRDefault="00B466C7" w:rsidP="00B466C7">
      <w:pPr>
        <w:ind w:firstLine="540"/>
        <w:jc w:val="both"/>
      </w:pPr>
      <w:r>
        <w:t>а) готовит информацию и материалы для принятия решения о создании на территории Тейковского муниципального района мест захоронений в соответствии с требованиями, предусмотренными действующим законодательством;</w:t>
      </w:r>
    </w:p>
    <w:p w:rsidR="00B466C7" w:rsidRDefault="00B466C7" w:rsidP="00B466C7">
      <w:pPr>
        <w:ind w:firstLine="540"/>
        <w:jc w:val="both"/>
      </w:pPr>
      <w:r>
        <w:t>б) организует оказание ритуальных услуг на территории Тейковского муниципального района посредством обеспечения деятельности специализированной службы по вопросам похоронного дела на территории сельских поселений Тейковского муниципального района;</w:t>
      </w:r>
    </w:p>
    <w:p w:rsidR="00B466C7" w:rsidRDefault="00B466C7" w:rsidP="00B466C7">
      <w:pPr>
        <w:ind w:firstLine="540"/>
        <w:jc w:val="both"/>
      </w:pPr>
      <w:r>
        <w:t>в) оказывает содействие исполнению волеизъявления умершего о погребении его тела (останков) или праха на указанном им месте погребения в случае его смерти в ином населенном пункте или на территории иностранного государства в соответствии с требованиями действующего законодательства;</w:t>
      </w:r>
    </w:p>
    <w:p w:rsidR="00B466C7" w:rsidRDefault="00B466C7" w:rsidP="00B466C7">
      <w:pPr>
        <w:ind w:firstLine="540"/>
        <w:jc w:val="both"/>
      </w:pPr>
      <w:r>
        <w:t>г) рассматривает обращения граждан и юридических лиц по вопросам оказания ритуальных услуг специализированной службой по вопросам похоронного дела Тейковского муниципального района в соответствии с действующим законодательством и нормативными правовыми актами органов местного самоуправления Тейковского муниципального района;</w:t>
      </w:r>
    </w:p>
    <w:p w:rsidR="00B466C7" w:rsidRDefault="00B466C7" w:rsidP="00B466C7">
      <w:pPr>
        <w:ind w:firstLine="540"/>
        <w:jc w:val="both"/>
      </w:pPr>
      <w:r>
        <w:t>д) осуществляет контроль за содержанием мест захоронения на территории сельских поселений Тейковского муниципального района;</w:t>
      </w:r>
    </w:p>
    <w:p w:rsidR="00B466C7" w:rsidRDefault="00B466C7" w:rsidP="00B466C7">
      <w:pPr>
        <w:ind w:firstLine="540"/>
        <w:jc w:val="both"/>
      </w:pPr>
      <w:r>
        <w:t>е) осуществляет контроль за соблюдением настоящего Положения специализированной службой по вопросам похоронного дела на территории сельских поселений Тейковского муниципального района;</w:t>
      </w:r>
    </w:p>
    <w:p w:rsidR="00B466C7" w:rsidRDefault="00B466C7" w:rsidP="00B466C7">
      <w:pPr>
        <w:ind w:firstLine="540"/>
        <w:jc w:val="both"/>
      </w:pPr>
      <w:r>
        <w:t>ж) осуществляет контроль за составлением паспорта кладбища, содержащего информационно-технические сведения о кладбище, расположенном на территории сельских поселений Тейковского муниципального района;</w:t>
      </w:r>
    </w:p>
    <w:p w:rsidR="00B466C7" w:rsidRDefault="00B466C7" w:rsidP="00B466C7">
      <w:pPr>
        <w:ind w:firstLine="540"/>
        <w:jc w:val="both"/>
      </w:pPr>
      <w:r>
        <w:t>з) утверждает перечень кладбищ, расположенных на территории сельских поселений Тейковского муниципального района;</w:t>
      </w:r>
    </w:p>
    <w:p w:rsidR="00B466C7" w:rsidRDefault="00B466C7" w:rsidP="00B466C7">
      <w:pPr>
        <w:ind w:firstLine="540"/>
        <w:jc w:val="both"/>
      </w:pPr>
      <w:r>
        <w:t>и) реализует иные полномочия, предусмотренные действующим законодательством, а также настоящим Положением.</w:t>
      </w:r>
    </w:p>
    <w:p w:rsidR="00B466C7" w:rsidRDefault="00B466C7" w:rsidP="00B466C7">
      <w:pPr>
        <w:ind w:firstLine="540"/>
        <w:jc w:val="both"/>
      </w:pPr>
      <w:r>
        <w:t> </w:t>
      </w:r>
    </w:p>
    <w:p w:rsidR="00B466C7" w:rsidRDefault="00B466C7" w:rsidP="00B466C7">
      <w:pPr>
        <w:jc w:val="center"/>
        <w:rPr>
          <w:b/>
        </w:rPr>
      </w:pPr>
      <w:r>
        <w:rPr>
          <w:b/>
        </w:rPr>
        <w:lastRenderedPageBreak/>
        <w:t>II. Организация ритуальных услуг</w:t>
      </w:r>
      <w:r>
        <w:t> </w:t>
      </w:r>
    </w:p>
    <w:p w:rsidR="00B466C7" w:rsidRDefault="00B466C7" w:rsidP="00B466C7">
      <w:pPr>
        <w:jc w:val="center"/>
      </w:pPr>
    </w:p>
    <w:p w:rsidR="00B466C7" w:rsidRDefault="00B466C7" w:rsidP="00B466C7">
      <w:pPr>
        <w:jc w:val="center"/>
      </w:pPr>
      <w:r>
        <w:t>2.1. Порядок оказания ритуальных услуг специализированной службой</w:t>
      </w:r>
    </w:p>
    <w:p w:rsidR="00B466C7" w:rsidRDefault="00B466C7" w:rsidP="00B466C7">
      <w:pPr>
        <w:jc w:val="center"/>
      </w:pPr>
      <w:r>
        <w:t>по вопросам похоронного дела на территории сельских поселений Тейковского муниципального района</w:t>
      </w:r>
    </w:p>
    <w:p w:rsidR="00B466C7" w:rsidRDefault="00B466C7" w:rsidP="00B466C7">
      <w:pPr>
        <w:jc w:val="center"/>
      </w:pPr>
    </w:p>
    <w:p w:rsidR="00B466C7" w:rsidRDefault="00B466C7" w:rsidP="00B466C7">
      <w:pPr>
        <w:ind w:firstLine="540"/>
        <w:jc w:val="both"/>
      </w:pPr>
      <w:r>
        <w:t xml:space="preserve">2.1.1. Ритуальные услуги, включенные в гарантированный перечень услуг по погребению, установленный Федеральным законом от 12.01.1996 №8-ФЗ "О погребении и похоронном деле", оказываются на безвозмездной основе. </w:t>
      </w:r>
    </w:p>
    <w:p w:rsidR="00B466C7" w:rsidRDefault="00B466C7" w:rsidP="00B466C7">
      <w:pPr>
        <w:ind w:firstLine="540"/>
        <w:jc w:val="both"/>
      </w:pPr>
      <w:r>
        <w:t>Услуги по гарантированному перечню оказываются Муниципальным унитарным предприятием жилищно-коммунального хозяйства Тейковского муниципального района, на которое возложены функции специализированной службы по вопросам похоронного дела на территории сельских поселений Тейковского муниципального района (далее по тексту - Специализированная служба).</w:t>
      </w:r>
    </w:p>
    <w:p w:rsidR="00B466C7" w:rsidRDefault="00B466C7" w:rsidP="00B466C7">
      <w:pPr>
        <w:ind w:firstLine="540"/>
        <w:jc w:val="both"/>
      </w:pPr>
      <w:r>
        <w:t>Специализированная служба по желанию лица, взявшего на себя обязанность осуществить погребение умершего, может предоставлять на платной основе услуги сверх гарантированного перечня услуг по погребению, а также оказывать за плату услуги из гарантированного перечня в случае, если лицо, взявшее на себя обязанность осуществить погребение умершего, получило социальное пособие на погребение либо имеет намерение его получить не позднее шести месяцев со дня смерти в порядке, установленном частью 3 статьи 10 Федерального закона от 12.01.1996 №8-ФЗ "О погребении и похоронном деле".</w:t>
      </w:r>
    </w:p>
    <w:p w:rsidR="00B466C7" w:rsidRDefault="00B466C7" w:rsidP="00B466C7">
      <w:pPr>
        <w:ind w:firstLine="540"/>
        <w:jc w:val="both"/>
      </w:pPr>
      <w:r>
        <w:t>2.1.2. Услуги по гарантированному перечню предоставляются Специализированной службой по заявлению супруга, близкого родственника, иных родственников, законного представителя умершего или иного лица, взявшего на себя обязанность осуществить погребение умершего (далее по тексту - лицо, взявшее на себя обязанность осуществить погребение умершего).</w:t>
      </w:r>
    </w:p>
    <w:p w:rsidR="00B466C7" w:rsidRDefault="00B466C7" w:rsidP="00B466C7">
      <w:pPr>
        <w:ind w:firstLine="540"/>
        <w:jc w:val="both"/>
      </w:pPr>
      <w:r>
        <w:t>2.1.3. Услуги по гарантированному перечню, оказываемые по заявлению лица, взявшего на себя обязанность осуществить погребение умершего, должны соответствовать требованиям установленным статьей 9 Федерального законом от 12.01.1996 №8-ФЗ "О погребении и похоронном деле".</w:t>
      </w:r>
    </w:p>
    <w:p w:rsidR="00B466C7" w:rsidRDefault="00B466C7" w:rsidP="00B466C7">
      <w:pPr>
        <w:ind w:firstLine="540"/>
        <w:jc w:val="both"/>
      </w:pPr>
      <w:r>
        <w:t xml:space="preserve">2.1.4. Услуги по гарантированному перечню по погребению умерших, не имеющих родственников и личность которых не установлена, должны соответствовать требованиям, установленным статьей 12 Федерального закона от 12.01.1996 № 8-ФЗ "О погребении и похоронном деле". </w:t>
      </w:r>
    </w:p>
    <w:p w:rsidR="00B466C7" w:rsidRDefault="00B466C7" w:rsidP="00B466C7">
      <w:pPr>
        <w:ind w:firstLine="540"/>
        <w:jc w:val="both"/>
      </w:pPr>
      <w:r>
        <w:t>2.1.5. Стоимость услуг по гарантированному перечню, предоставляемых Специализированной службой, определяется решением Совета Тейковского муниципального района по согласованию с соответствующими отделениями Пенсионного фонда Российской Федерации, Фонда социального страхования Российской Федерации, а также с государственными органами исполнительной власти Ивановской области и возмещается Специализированной службе в порядке, установленном действующим законодательством Российской Федерации и нормативными правовыми актами органов местного самоуправления Тейковского муниципального района.</w:t>
      </w:r>
    </w:p>
    <w:p w:rsidR="00B466C7" w:rsidRDefault="00B466C7" w:rsidP="00B466C7">
      <w:pPr>
        <w:ind w:firstLine="540"/>
        <w:jc w:val="both"/>
      </w:pPr>
      <w:r>
        <w:t>2.1.6. Качество предоставляемых услуг по гарантированному перечню должно соответствовать требованиям Федерального закона от 12.01.1996 № 8-ФЗ "О погребении и похоронном деле".</w:t>
      </w:r>
    </w:p>
    <w:p w:rsidR="00B466C7" w:rsidRDefault="00B466C7" w:rsidP="00B466C7">
      <w:pPr>
        <w:ind w:firstLine="540"/>
        <w:jc w:val="both"/>
      </w:pPr>
    </w:p>
    <w:p w:rsidR="00B466C7" w:rsidRDefault="00B466C7" w:rsidP="00B466C7">
      <w:pPr>
        <w:jc w:val="center"/>
      </w:pPr>
    </w:p>
    <w:p w:rsidR="00B466C7" w:rsidRDefault="00B466C7" w:rsidP="00B466C7">
      <w:pPr>
        <w:autoSpaceDE w:val="0"/>
        <w:autoSpaceDN w:val="0"/>
        <w:adjustRightInd w:val="0"/>
        <w:ind w:firstLine="540"/>
        <w:jc w:val="both"/>
        <w:rPr>
          <w:rFonts w:eastAsiaTheme="minorHAnsi"/>
          <w:lang w:eastAsia="en-US"/>
        </w:rPr>
      </w:pPr>
      <w:r>
        <w:t xml:space="preserve">2.1.7. Специализированная служба </w:t>
      </w:r>
      <w:r>
        <w:rPr>
          <w:rFonts w:eastAsiaTheme="minorHAnsi"/>
          <w:lang w:eastAsia="en-US"/>
        </w:rPr>
        <w:t>обязана соблюдать требования действующего законодательства, в том числе:</w:t>
      </w:r>
    </w:p>
    <w:p w:rsidR="00B466C7" w:rsidRDefault="00B466C7" w:rsidP="00B466C7">
      <w:pPr>
        <w:ind w:firstLine="540"/>
        <w:jc w:val="both"/>
        <w:rPr>
          <w:rFonts w:eastAsiaTheme="minorHAnsi"/>
          <w:lang w:eastAsia="en-US"/>
        </w:rPr>
      </w:pPr>
      <w:r>
        <w:rPr>
          <w:rFonts w:eastAsiaTheme="minorHAnsi"/>
          <w:lang w:eastAsia="en-US"/>
        </w:rPr>
        <w:t>- требование гарантии о предоставлении гарантированного перечня услуг по погребению на безвозмездной основе,</w:t>
      </w:r>
    </w:p>
    <w:p w:rsidR="00B466C7" w:rsidRDefault="00B466C7" w:rsidP="00B466C7">
      <w:pPr>
        <w:ind w:firstLine="540"/>
        <w:jc w:val="both"/>
        <w:rPr>
          <w:rFonts w:eastAsiaTheme="minorHAnsi"/>
          <w:lang w:eastAsia="en-US"/>
        </w:rPr>
      </w:pPr>
      <w:r>
        <w:rPr>
          <w:rFonts w:eastAsiaTheme="minorHAnsi"/>
          <w:lang w:eastAsia="en-US"/>
        </w:rPr>
        <w:lastRenderedPageBreak/>
        <w:t>- требования к качеству оказания услуг, входящих в гарантированный перечень услуг по погребению.</w:t>
      </w:r>
    </w:p>
    <w:p w:rsidR="00B466C7" w:rsidRDefault="00B466C7" w:rsidP="00B466C7">
      <w:pPr>
        <w:ind w:firstLine="540"/>
        <w:jc w:val="both"/>
      </w:pPr>
      <w:r>
        <w:t>2.1.8. На основании переданных полномочий органы местного самоуправления  сельского поселения, на территории которых расположены кладбища, обеспечивают:</w:t>
      </w:r>
    </w:p>
    <w:p w:rsidR="00B466C7" w:rsidRDefault="00B466C7" w:rsidP="00B466C7">
      <w:pPr>
        <w:ind w:firstLine="540"/>
        <w:jc w:val="both"/>
      </w:pPr>
      <w:r>
        <w:t>а) соблюдение установленной нормы отвода каждого земельного участка для захоронения и правил подготовки могил при предоставлении мест для захоронения;</w:t>
      </w:r>
    </w:p>
    <w:p w:rsidR="00B466C7" w:rsidRDefault="00B466C7" w:rsidP="00B466C7">
      <w:pPr>
        <w:ind w:firstLine="540"/>
        <w:jc w:val="both"/>
      </w:pPr>
      <w:r>
        <w:t>б) соблюдение правил пожарной безопасности, санитарно-эпидемиологических правил и норм;</w:t>
      </w:r>
    </w:p>
    <w:p w:rsidR="00B466C7" w:rsidRDefault="00B466C7" w:rsidP="00B466C7">
      <w:pPr>
        <w:ind w:firstLine="540"/>
        <w:jc w:val="both"/>
      </w:pPr>
      <w:r>
        <w:t>в) работу кладбищ, на которых осуществляется захоронение;</w:t>
      </w:r>
    </w:p>
    <w:p w:rsidR="00B466C7" w:rsidRDefault="00B466C7" w:rsidP="00B466C7">
      <w:pPr>
        <w:ind w:firstLine="540"/>
        <w:jc w:val="both"/>
      </w:pPr>
      <w:r>
        <w:t>г) организацию содержания кладбища и мест захоронения;</w:t>
      </w:r>
    </w:p>
    <w:p w:rsidR="00B466C7" w:rsidRDefault="00B466C7" w:rsidP="00B466C7">
      <w:pPr>
        <w:ind w:firstLine="540"/>
        <w:jc w:val="both"/>
      </w:pPr>
      <w:r>
        <w:t>д) приостановление или прекращение деятельности на месте погребения при нарушении санитарных и экологических требований к содержанию места погребения и принятие мер по устранению допущенных нарушений и ликвидации неблагоприятного воздействия места погребения на окружающую среду и здоровье человека, а также по созданию нового места погребения;</w:t>
      </w:r>
    </w:p>
    <w:p w:rsidR="00B466C7" w:rsidRDefault="00B466C7" w:rsidP="00B466C7">
      <w:pPr>
        <w:ind w:firstLine="540"/>
        <w:jc w:val="both"/>
      </w:pPr>
      <w:r>
        <w:t>е) организацию проведения обследования местности в целях выявления возможных неизвестных захоронений, при обнаружении старых военных и ранее неизвестных захоронений обозначает и обеспечивает регистрацию мест захоронения, а в необходимых случаях организацию перезахоронения останков погибших в соответствии с требованиями действующего законодательства;</w:t>
      </w:r>
    </w:p>
    <w:p w:rsidR="00B466C7" w:rsidRDefault="00B466C7" w:rsidP="00B466C7">
      <w:pPr>
        <w:ind w:firstLine="540"/>
        <w:jc w:val="both"/>
      </w:pPr>
      <w:r>
        <w:t>ж) составление паспорта кладбища, содержащего информационно-технологические сведения о кладбище, расположенном на территории сельских поселения Тейковского муниципального района;</w:t>
      </w:r>
    </w:p>
    <w:p w:rsidR="00B466C7" w:rsidRDefault="00B466C7" w:rsidP="00B466C7">
      <w:pPr>
        <w:ind w:firstLine="540"/>
        <w:jc w:val="both"/>
      </w:pPr>
      <w:r>
        <w:t>з) ведение учета мест захоронения производимых на кладбищах.</w:t>
      </w:r>
    </w:p>
    <w:p w:rsidR="00B466C7" w:rsidRDefault="00B466C7" w:rsidP="00B466C7">
      <w:pPr>
        <w:ind w:firstLine="540"/>
        <w:jc w:val="both"/>
      </w:pPr>
      <w:r>
        <w:t>Для учета мест захоронения, производимых на кладбищах, расположенных на территории сельских поселений Тейковского муниципального района, на основании переданных полномочий органы местного самоуправления  сельского поселения осуществляют ведение книги регистрации захоронений по форме, согласно приложению № 1 к настоящему Положению.</w:t>
      </w:r>
    </w:p>
    <w:p w:rsidR="00B466C7" w:rsidRDefault="00B466C7" w:rsidP="00B466C7">
      <w:pPr>
        <w:ind w:firstLine="540"/>
        <w:jc w:val="both"/>
      </w:pPr>
      <w:r>
        <w:t>Книга регистрации захоронений подлежит хранению в соответствии с законодательством об архивном деле.</w:t>
      </w:r>
    </w:p>
    <w:p w:rsidR="00B466C7" w:rsidRDefault="00B466C7" w:rsidP="00B466C7">
      <w:pPr>
        <w:ind w:firstLine="540"/>
        <w:jc w:val="both"/>
      </w:pPr>
      <w:r>
        <w:t>2.1.9. Каждое захоронение регистрируется администрацией в книге регистрации захоронений.</w:t>
      </w:r>
    </w:p>
    <w:p w:rsidR="00B466C7" w:rsidRDefault="00B466C7" w:rsidP="00B466C7">
      <w:pPr>
        <w:ind w:firstLine="540"/>
        <w:jc w:val="both"/>
      </w:pPr>
      <w:r>
        <w:t>Лицу, взявшему на себя обязанность по захоронению, выдается удостоверение о захоронении с указанием фамилии, имени и отчества захороненного, даты захоронения, номера квартала, сектора и места захоронения (при наличии) по форме согласно приложению № 2 к настоящему Положению.</w:t>
      </w:r>
    </w:p>
    <w:p w:rsidR="00B466C7" w:rsidRDefault="00B466C7" w:rsidP="00B466C7">
      <w:pPr>
        <w:ind w:firstLine="540"/>
        <w:jc w:val="both"/>
      </w:pPr>
      <w:r>
        <w:t xml:space="preserve">  </w:t>
      </w:r>
    </w:p>
    <w:p w:rsidR="00B466C7" w:rsidRDefault="00B466C7" w:rsidP="00B466C7">
      <w:pPr>
        <w:jc w:val="center"/>
        <w:rPr>
          <w:b/>
        </w:rPr>
      </w:pPr>
      <w:r>
        <w:rPr>
          <w:b/>
        </w:rPr>
        <w:t>III. Организация мест захоронения</w:t>
      </w:r>
    </w:p>
    <w:p w:rsidR="00B466C7" w:rsidRDefault="00B466C7" w:rsidP="00B466C7">
      <w:pPr>
        <w:jc w:val="center"/>
      </w:pPr>
    </w:p>
    <w:p w:rsidR="00B466C7" w:rsidRDefault="00B466C7" w:rsidP="00B466C7">
      <w:pPr>
        <w:jc w:val="center"/>
      </w:pPr>
      <w:r>
        <w:t>3.1. Кладбища</w:t>
      </w:r>
    </w:p>
    <w:p w:rsidR="00B466C7" w:rsidRDefault="00B466C7" w:rsidP="00B466C7">
      <w:pPr>
        <w:ind w:firstLine="540"/>
        <w:jc w:val="both"/>
      </w:pPr>
      <w:r>
        <w:t>3.1.1. Кладбища, находящиеся в муниципальной собственности, делятся на общественные и вероисповедальные.</w:t>
      </w:r>
    </w:p>
    <w:p w:rsidR="00B466C7" w:rsidRDefault="00B466C7" w:rsidP="00B466C7">
      <w:pPr>
        <w:ind w:firstLine="540"/>
        <w:jc w:val="both"/>
      </w:pPr>
      <w:r>
        <w:t>3.1.2. Территория кладбища независимо от способа захоронения подразделяется на функциональные зоны: входную, ритуальную, административно-хозяйственную, захоронений, зеленой защиты по периметру кладбища.</w:t>
      </w:r>
    </w:p>
    <w:p w:rsidR="00B466C7" w:rsidRDefault="00B466C7" w:rsidP="00B466C7">
      <w:pPr>
        <w:ind w:firstLine="540"/>
        <w:jc w:val="both"/>
      </w:pPr>
      <w:r>
        <w:t>3.1.3. Зона захоронений является основной функциональной частью кладбища и делится на кварталы и участки, обозначенные соответствующими цифрами, указанными на квартальных столбах.</w:t>
      </w:r>
    </w:p>
    <w:p w:rsidR="00B466C7" w:rsidRDefault="00B466C7" w:rsidP="00B466C7">
      <w:pPr>
        <w:ind w:firstLine="540"/>
        <w:jc w:val="both"/>
      </w:pPr>
      <w:r>
        <w:t>Ширина межквартальных проездов для вновь создаваемых кладбищ должна быть не менее 3,5 метра и пешеходных дорожек не менее 1,2 метра.</w:t>
      </w:r>
    </w:p>
    <w:p w:rsidR="00B466C7" w:rsidRDefault="00B466C7" w:rsidP="00B466C7">
      <w:pPr>
        <w:ind w:firstLine="540"/>
        <w:jc w:val="both"/>
      </w:pPr>
      <w:r>
        <w:lastRenderedPageBreak/>
        <w:t>На общественных кладбищах предусматриваются участки для почетных захоронений, одиночных захоронений, семейных захоронений, братских могил, воинские участки, вероисповедальные участки, а также участки для захоронения умерших, личность которых не установлена. Определение указанных участков на общественных кладбищах производится в соответствии с планом кладбища при наличии свободных площадей.</w:t>
      </w:r>
    </w:p>
    <w:p w:rsidR="00B466C7" w:rsidRDefault="00B466C7" w:rsidP="00B466C7">
      <w:pPr>
        <w:ind w:firstLine="540"/>
        <w:jc w:val="both"/>
      </w:pPr>
      <w:r>
        <w:t>3.1.4. Соблюдение национальных и религиозных обычаев и традиций на территории вероисповедальных кладбищ или вероисповедальных участков на общественных кладбищах допускается, если они не противоречат действующим законодательным, иным нормативным правовым актам Российской Федерации, Ивановской области и органов местного самоуправления Тейковского муниципального района.</w:t>
      </w:r>
    </w:p>
    <w:p w:rsidR="00B466C7" w:rsidRDefault="00B466C7" w:rsidP="00B466C7">
      <w:pPr>
        <w:ind w:firstLine="540"/>
        <w:jc w:val="both"/>
      </w:pPr>
      <w:r>
        <w:t>3.1.5. Создание новых мест погребения, реконструкция действующих мест погребения возможны при наличии положительного заключения экологической и санитарно-гигиенической экспертизы.</w:t>
      </w:r>
    </w:p>
    <w:p w:rsidR="00B466C7" w:rsidRDefault="00B466C7" w:rsidP="00B466C7">
      <w:pPr>
        <w:ind w:firstLine="540"/>
        <w:jc w:val="both"/>
      </w:pPr>
      <w:r>
        <w:t>3.1.6. Требования настоящего Положения полностью распространяются на деятельность вероисповедальных кладбищ, участков на общественных кладбищах с учетом особенностей, предусмотренных настоящим разделом.</w:t>
      </w:r>
    </w:p>
    <w:p w:rsidR="00B466C7" w:rsidRDefault="00B466C7" w:rsidP="00B466C7">
      <w:pPr>
        <w:ind w:firstLine="540"/>
        <w:jc w:val="both"/>
      </w:pPr>
    </w:p>
    <w:p w:rsidR="00B466C7" w:rsidRDefault="00B466C7" w:rsidP="00B466C7">
      <w:pPr>
        <w:jc w:val="center"/>
      </w:pPr>
      <w:r>
        <w:t>3.2. Требования к устройству могил и надмогильных сооружений</w:t>
      </w:r>
    </w:p>
    <w:p w:rsidR="00B466C7" w:rsidRDefault="00B466C7" w:rsidP="00B466C7">
      <w:pPr>
        <w:ind w:firstLine="540"/>
        <w:jc w:val="both"/>
      </w:pPr>
      <w:r>
        <w:t>3.2.1. Погребение должно осуществляться в специально отведенных и оборудованных с этой целью местах и в соответствии с действующими санитарными нормами и правилами.</w:t>
      </w:r>
    </w:p>
    <w:p w:rsidR="00B466C7" w:rsidRDefault="00B466C7" w:rsidP="00B466C7">
      <w:pPr>
        <w:ind w:firstLine="540"/>
        <w:jc w:val="both"/>
      </w:pPr>
      <w:r>
        <w:t>3.2.2. Погребение в не отведенных для этого местах не допускается. К лицам, совершившим такие действия, применяются меры ответственности в соответствии с законодательством Российской Федерации.</w:t>
      </w:r>
    </w:p>
    <w:p w:rsidR="00B466C7" w:rsidRDefault="00B466C7" w:rsidP="00B466C7">
      <w:pPr>
        <w:ind w:firstLine="540"/>
        <w:jc w:val="both"/>
      </w:pPr>
      <w:r>
        <w:t>3.2.3. Не допускается устройство захоронений в разрывах между могилами на участке, на обочинах дорог и в пределах зон, разделяющих застройку территории общего пользования и объекта похоронного назначения, представляющую собою часть территории кладбища по его периметру с плотной полосой насаждений шириной 10-20 м, состоящей как минимум из двух рядов лиственных (до 30-35%) и хвойных (до 65-70%) деревьев и двухъярусной живой изгороди из кустарников.</w:t>
      </w:r>
    </w:p>
    <w:p w:rsidR="00B466C7" w:rsidRDefault="00B466C7" w:rsidP="00B466C7">
      <w:pPr>
        <w:ind w:firstLine="540"/>
        <w:jc w:val="both"/>
      </w:pPr>
      <w:r>
        <w:t>3.2.4. На кладбищах участки под захоронение отводятся в соответствии с нумерацией кварталов и секторов захоронений, указанных в плане кладбища.</w:t>
      </w:r>
    </w:p>
    <w:p w:rsidR="00B466C7" w:rsidRDefault="00B466C7" w:rsidP="00B466C7">
      <w:pPr>
        <w:ind w:firstLine="540"/>
        <w:jc w:val="both"/>
      </w:pPr>
      <w:r>
        <w:t>План кладбища устанавливается органами местного самоуправления сельских поселений при въезде на территорию кладбища.</w:t>
      </w:r>
    </w:p>
    <w:p w:rsidR="00B466C7" w:rsidRDefault="00B466C7" w:rsidP="00B466C7">
      <w:pPr>
        <w:ind w:firstLine="540"/>
        <w:jc w:val="both"/>
      </w:pPr>
      <w:r>
        <w:t>Порядок в рядах могил необходимо соблюдать согласно плану кладбища.</w:t>
      </w:r>
    </w:p>
    <w:p w:rsidR="00B466C7" w:rsidRDefault="00B466C7" w:rsidP="00B466C7">
      <w:pPr>
        <w:ind w:firstLine="540"/>
        <w:jc w:val="both"/>
      </w:pPr>
      <w:r>
        <w:t>3.2.5. В случае отсутствия на кладбище свободного участка земли для захоронения согласно норме, кладбище подлежит закрытию. По периметру кладбища выставляются трафареты с предупреждением о его закрытии.</w:t>
      </w:r>
    </w:p>
    <w:p w:rsidR="00B466C7" w:rsidRDefault="00B466C7" w:rsidP="00B466C7">
      <w:pPr>
        <w:ind w:firstLine="540"/>
        <w:jc w:val="both"/>
      </w:pPr>
      <w:r>
        <w:t>3.2.6. Норма отвода земельного участка для захоронения гроба с телом умершего составляет площадь 5 квадратных метров (2,5 x 2), предоставление участка производится бесплатно. Также бесплатно предоставляется участок 5 квадратных метров (2,5 x 2) при резервировании места для умершего супруга или близкого родственника.</w:t>
      </w:r>
    </w:p>
    <w:p w:rsidR="00B466C7" w:rsidRDefault="00B466C7" w:rsidP="00B466C7">
      <w:pPr>
        <w:ind w:firstLine="540"/>
        <w:jc w:val="both"/>
      </w:pPr>
      <w:r>
        <w:t>3.2.7. Расстояние между могилами должно быть по длинным сторонам не менее 1 метра, по коротким не менее 0,5 метра.</w:t>
      </w:r>
    </w:p>
    <w:p w:rsidR="00B466C7" w:rsidRDefault="00B466C7" w:rsidP="00B466C7">
      <w:pPr>
        <w:ind w:firstLine="540"/>
        <w:jc w:val="both"/>
      </w:pPr>
      <w:r>
        <w:t>3.2.8. Длина могилы 2 метра (в зависимости от длины гроба), ширина - 1 метр, глубина могилы для захоронения должна составлять не менее 1,5 метра от поверхности земли до крышки гроба, в зависимости от условий грунта. Над каждой могилой должна быть земельная насыпь высотой 0,5 метра от поверхности земли или надмогильная плита. Насыпь должна выступать за края могилы для защиты ее от поверхностных вод.</w:t>
      </w:r>
    </w:p>
    <w:p w:rsidR="00B466C7" w:rsidRDefault="00B466C7" w:rsidP="00B466C7">
      <w:pPr>
        <w:ind w:firstLine="540"/>
        <w:jc w:val="both"/>
      </w:pPr>
      <w:r>
        <w:t>3.2.9. На всех кладбищах для захоронения останков после кремации должны быть предусмотрены специальные участки, предназначенные для захоронения погребальных урн с прахом. Разрешается захоронение урны с прахом в землю в существующие родственные могилы.</w:t>
      </w:r>
    </w:p>
    <w:p w:rsidR="00B466C7" w:rsidRDefault="00B466C7" w:rsidP="00B466C7">
      <w:pPr>
        <w:ind w:firstLine="540"/>
        <w:jc w:val="both"/>
      </w:pPr>
      <w:r>
        <w:lastRenderedPageBreak/>
        <w:t>3.2.10. При захоронении на могильном холме устанавливается памятник или памятный знак с указанием фамилии, имени, отчества, даты рождения и даты смерти умершего и регистрационный знак. Регистрационный знак крепится на памятнике, оградке или отдельно устанавливается на участке захоронения.</w:t>
      </w:r>
    </w:p>
    <w:p w:rsidR="00B466C7" w:rsidRDefault="00B466C7" w:rsidP="00B466C7">
      <w:pPr>
        <w:ind w:firstLine="540"/>
        <w:jc w:val="both"/>
      </w:pPr>
      <w:r>
        <w:t>Не допускается захоронение без установки опознавательного знака.</w:t>
      </w:r>
    </w:p>
    <w:p w:rsidR="00B466C7" w:rsidRDefault="00B466C7" w:rsidP="00B466C7">
      <w:pPr>
        <w:ind w:firstLine="540"/>
        <w:jc w:val="both"/>
      </w:pPr>
      <w:r>
        <w:t>3.2.11. Установка или перемещение памятника, надгробной плиты, ограды, бордюра или иного надгробного, надмогильного сооружения производится ответственным лицом, указанным в Книге регистрации захоронений, имеющим намерение установить или переместить надмогильное сооружение, с внесением соответствующей записи в Книгу регистрации захоронений.</w:t>
      </w:r>
    </w:p>
    <w:p w:rsidR="00B466C7" w:rsidRDefault="00B466C7" w:rsidP="00B466C7">
      <w:pPr>
        <w:ind w:firstLine="540"/>
        <w:jc w:val="both"/>
      </w:pPr>
      <w:r>
        <w:t>3.2.12. Размеры надмогильных сооружений не должны превышать в среднем 60% отведенного под захоронение земельного участка: над одиночными захоронениями тел в гробу - 2,2 м x 1,5 м; а по высоте: памятники над захоронениями тел в гробу - не выше 2,0 метра; ограды - не выше 0,7 метра.</w:t>
      </w:r>
    </w:p>
    <w:p w:rsidR="00B466C7" w:rsidRDefault="00B466C7" w:rsidP="00B466C7">
      <w:pPr>
        <w:ind w:firstLine="540"/>
        <w:jc w:val="both"/>
      </w:pPr>
      <w:r>
        <w:t>3.2.13. При установке оград необходимо строго соблюдать рядность установки оград. Проход между оградами должен быть не менее 0,7 метра.</w:t>
      </w:r>
    </w:p>
    <w:p w:rsidR="00B466C7" w:rsidRDefault="00B466C7" w:rsidP="00B466C7">
      <w:pPr>
        <w:ind w:firstLine="540"/>
        <w:jc w:val="both"/>
      </w:pPr>
    </w:p>
    <w:p w:rsidR="00B466C7" w:rsidRDefault="00B466C7" w:rsidP="00B466C7">
      <w:pPr>
        <w:jc w:val="center"/>
      </w:pPr>
      <w:r>
        <w:t>3.3. Порядок захоронения умерших</w:t>
      </w:r>
    </w:p>
    <w:p w:rsidR="00B466C7" w:rsidRDefault="00B466C7" w:rsidP="00B466C7">
      <w:pPr>
        <w:ind w:firstLine="540"/>
        <w:jc w:val="both"/>
      </w:pPr>
      <w:r>
        <w:t>3.3.1. Захоронение умерших производится в соответствии с действующими санитарными нормами и правилами.</w:t>
      </w:r>
    </w:p>
    <w:p w:rsidR="00B466C7" w:rsidRDefault="00B466C7" w:rsidP="00B466C7">
      <w:pPr>
        <w:ind w:firstLine="540"/>
        <w:jc w:val="both"/>
      </w:pPr>
      <w:r>
        <w:t>3.3.2. Захоронение умерших производится на основании свидетельства о смерти, выданного органами записи актов гражданского состояния, с соблюдением порядка очередности, установленного пунктом 3.2.4 настоящего Положения.</w:t>
      </w:r>
    </w:p>
    <w:p w:rsidR="00B466C7" w:rsidRDefault="00B466C7" w:rsidP="00B466C7">
      <w:pPr>
        <w:ind w:firstLine="540"/>
        <w:jc w:val="both"/>
      </w:pPr>
      <w:r>
        <w:t>3.3.3. Погребение умерших на территории кладбища осуществляется в соответствии с действующим законодательством Российской Федерации.</w:t>
      </w:r>
    </w:p>
    <w:p w:rsidR="00B466C7" w:rsidRDefault="00B466C7" w:rsidP="00B466C7">
      <w:pPr>
        <w:ind w:firstLine="540"/>
        <w:jc w:val="both"/>
      </w:pPr>
      <w:r>
        <w:t>3.3.4. Каждое захоронение регистрируется администрацией сельского поселения в книге регистрации захоронений с указанием квартала, номера участка, номера захоронения, фамилии, имени, отчества захороненного, даты его рождения и смерти, даты захоронения, номера и дата свидетельства о смерти из ЗАГСа, фамилии, имени, отчества и адреса лица, взявшего на себя обязанность по захоронению и на которое зарегистрировано удостоверение о захоронении.</w:t>
      </w:r>
    </w:p>
    <w:p w:rsidR="00B466C7" w:rsidRDefault="00B466C7" w:rsidP="00B466C7">
      <w:pPr>
        <w:ind w:firstLine="540"/>
        <w:jc w:val="both"/>
      </w:pPr>
      <w:r>
        <w:t>3.3.5. Погребение умершего рядом с ранее умершим родственником возможно при наличии на указанном месте свободного участка земли.</w:t>
      </w:r>
    </w:p>
    <w:p w:rsidR="00B466C7" w:rsidRDefault="00B466C7" w:rsidP="00B466C7">
      <w:pPr>
        <w:ind w:firstLine="540"/>
        <w:jc w:val="both"/>
      </w:pPr>
      <w:r>
        <w:t>3.3.6. Захоронение гроба в родственную могилу производится в соответствии с действующими санитарными нормами и правилами.</w:t>
      </w:r>
    </w:p>
    <w:p w:rsidR="00B466C7" w:rsidRDefault="00B466C7" w:rsidP="00B466C7">
      <w:pPr>
        <w:ind w:firstLine="540"/>
        <w:jc w:val="both"/>
      </w:pPr>
      <w:r>
        <w:t>3.3.7. Не допускается погребение в одном гробу, капсуле или урне останков или праха нескольких умерших.</w:t>
      </w:r>
    </w:p>
    <w:p w:rsidR="00B466C7" w:rsidRDefault="00B466C7" w:rsidP="00B466C7">
      <w:pPr>
        <w:ind w:firstLine="540"/>
        <w:jc w:val="both"/>
      </w:pPr>
      <w:r>
        <w:t>3.3.8. На общественных кладбищах погребение может осуществляться с учетом вероисповедальных, воинских и иных обычаев и традиций.</w:t>
      </w:r>
    </w:p>
    <w:p w:rsidR="00B466C7" w:rsidRDefault="00B466C7" w:rsidP="00B466C7">
      <w:pPr>
        <w:ind w:firstLine="540"/>
        <w:jc w:val="both"/>
      </w:pPr>
      <w:r>
        <w:t>3.3.9. Погребение лиц, личность которых не установлена, осуществляется специализированной службой на специально отведенных участках кладбищ. Кремация при этом не допускается, за исключением случаев, когда она необходима по требованию санитарных правил и норм или по результатам патологоанатомических исследований судебно-медицинской экспертизы.</w:t>
      </w:r>
    </w:p>
    <w:p w:rsidR="00B466C7" w:rsidRDefault="00B466C7" w:rsidP="00B466C7">
      <w:pPr>
        <w:ind w:firstLine="540"/>
        <w:jc w:val="both"/>
      </w:pPr>
      <w:r>
        <w:t>3.3.10. Погребение умершего, личность которого установлена, но не востребована в силу каких-либо причин, осуществляется специализированной службой путем кремации или захоронения на специально отведенном участке кладбища, согласно действующим нормативам.</w:t>
      </w:r>
    </w:p>
    <w:p w:rsidR="00B466C7" w:rsidRDefault="00B466C7" w:rsidP="00B466C7">
      <w:pPr>
        <w:ind w:firstLine="540"/>
        <w:jc w:val="both"/>
      </w:pPr>
    </w:p>
    <w:p w:rsidR="00B466C7" w:rsidRDefault="00B466C7" w:rsidP="00B466C7">
      <w:pPr>
        <w:jc w:val="center"/>
      </w:pPr>
      <w:r>
        <w:t>3.4. Порядок захоронения умерших на закрытом кладбище</w:t>
      </w:r>
    </w:p>
    <w:p w:rsidR="00B466C7" w:rsidRDefault="00B466C7" w:rsidP="00B466C7">
      <w:pPr>
        <w:jc w:val="both"/>
      </w:pPr>
      <w:r>
        <w:t>3.4.1. В случае закрытия кладбища при въезде на его территорию администрацией сельского поселения устанавливаются трафареты, предупреждающие об его закрытии.</w:t>
      </w:r>
    </w:p>
    <w:p w:rsidR="00B466C7" w:rsidRDefault="00B466C7" w:rsidP="00B466C7">
      <w:pPr>
        <w:ind w:firstLine="540"/>
        <w:jc w:val="both"/>
      </w:pPr>
      <w:r>
        <w:lastRenderedPageBreak/>
        <w:t>3.4.2. На закрытом кладбище исполнение волеизъявления умершего о погребении его тела (останков) или праха на указанном им месте погребения рядом с ранее умершими обеспечивается при наличии на указанном месте погребения свободного участка земли или могилы ранее умершего близкого родственника либо ранее умершего супруга.</w:t>
      </w:r>
    </w:p>
    <w:p w:rsidR="00B466C7" w:rsidRDefault="00B466C7" w:rsidP="00B466C7">
      <w:pPr>
        <w:ind w:firstLine="540"/>
        <w:jc w:val="both"/>
      </w:pPr>
    </w:p>
    <w:p w:rsidR="00B466C7" w:rsidRDefault="00B466C7" w:rsidP="00B466C7">
      <w:pPr>
        <w:jc w:val="center"/>
      </w:pPr>
      <w:r>
        <w:t>3.5. Оборудование и озеленение мест захоронения</w:t>
      </w:r>
    </w:p>
    <w:p w:rsidR="00B466C7" w:rsidRDefault="00B466C7" w:rsidP="00B466C7">
      <w:pPr>
        <w:ind w:firstLine="540"/>
        <w:jc w:val="both"/>
      </w:pPr>
      <w:r>
        <w:t>3.5.1. На основании переданных полномочий, органы местного самоуправления  сельского поселения устанавливают на кладбищах:</w:t>
      </w:r>
    </w:p>
    <w:p w:rsidR="00B466C7" w:rsidRDefault="00B466C7" w:rsidP="00B466C7">
      <w:pPr>
        <w:ind w:firstLine="540"/>
        <w:jc w:val="both"/>
      </w:pPr>
      <w:r>
        <w:t>а) стенд с планом кладбища. На плане должны быть обозначены основные зоны кладбища, здания и сооружения, кварталы и секторы захоронений и дана их нумерация. Стенд с планом следует устанавливать на территории кладбища у главного входа;</w:t>
      </w:r>
    </w:p>
    <w:p w:rsidR="00B466C7" w:rsidRDefault="00B466C7" w:rsidP="00B466C7">
      <w:pPr>
        <w:ind w:firstLine="540"/>
        <w:jc w:val="both"/>
      </w:pPr>
      <w:r>
        <w:t>б) указатели расположения зданий и сооружений, общественных туалетов;</w:t>
      </w:r>
    </w:p>
    <w:p w:rsidR="00B466C7" w:rsidRDefault="00B466C7" w:rsidP="00B466C7">
      <w:pPr>
        <w:ind w:firstLine="540"/>
        <w:jc w:val="both"/>
      </w:pPr>
      <w:r>
        <w:t>в) стенд для помещения объявлений администрации сельского поселения, правил посещения кладбищ, прав и обязанностей граждан;</w:t>
      </w:r>
    </w:p>
    <w:p w:rsidR="00B466C7" w:rsidRDefault="00B466C7" w:rsidP="00B466C7">
      <w:pPr>
        <w:ind w:firstLine="540"/>
        <w:jc w:val="both"/>
      </w:pPr>
      <w:r>
        <w:t>г) общественные туалеты;</w:t>
      </w:r>
    </w:p>
    <w:p w:rsidR="00B466C7" w:rsidRDefault="00B466C7" w:rsidP="00B466C7">
      <w:pPr>
        <w:ind w:firstLine="540"/>
        <w:jc w:val="both"/>
      </w:pPr>
      <w:r>
        <w:t>д) мусоросборники и урны для мусора;</w:t>
      </w:r>
    </w:p>
    <w:p w:rsidR="00B466C7" w:rsidRDefault="00B466C7" w:rsidP="00B466C7">
      <w:pPr>
        <w:ind w:firstLine="540"/>
        <w:jc w:val="both"/>
      </w:pPr>
      <w:r>
        <w:t>е) огражденные и имеющие твердое покрытие (асфальтирование, бетонирование, щебенение) площадки для мусоросборников с подъездами к ним.</w:t>
      </w:r>
    </w:p>
    <w:p w:rsidR="00B466C7" w:rsidRDefault="00B466C7" w:rsidP="00B466C7">
      <w:pPr>
        <w:ind w:firstLine="540"/>
        <w:jc w:val="both"/>
      </w:pPr>
      <w:r>
        <w:t>3.5.2. Прокладка кабелей на участках захоронения не допускается.</w:t>
      </w:r>
    </w:p>
    <w:p w:rsidR="00B466C7" w:rsidRDefault="00B466C7" w:rsidP="00B466C7">
      <w:pPr>
        <w:ind w:firstLine="540"/>
        <w:jc w:val="both"/>
      </w:pPr>
      <w:r>
        <w:t>3.5.3. Озеленение и благоустройство мест погребения должно производиться в соответствии с действующими нормами и правилами.</w:t>
      </w:r>
    </w:p>
    <w:p w:rsidR="00B466C7" w:rsidRDefault="00B466C7" w:rsidP="00B466C7">
      <w:pPr>
        <w:ind w:firstLine="540"/>
        <w:jc w:val="both"/>
      </w:pPr>
      <w:r>
        <w:t>3.5.4. Посадка деревьев гражданами на участках захоронения допускается только после письменного уведомления администрации сельского поселения.</w:t>
      </w:r>
    </w:p>
    <w:p w:rsidR="00B466C7" w:rsidRDefault="00B466C7" w:rsidP="00B466C7">
      <w:pPr>
        <w:ind w:firstLine="540"/>
        <w:jc w:val="both"/>
      </w:pPr>
      <w:r>
        <w:t>3.5.5. Озеленение участков для захоронения умерших, личность которых не установлена, возможно, открытым газоном с цветами и цветущими декоративно-лиственными кустарниками.</w:t>
      </w:r>
    </w:p>
    <w:p w:rsidR="00B466C7" w:rsidRDefault="00B466C7" w:rsidP="00B466C7">
      <w:pPr>
        <w:ind w:firstLine="540"/>
        <w:jc w:val="both"/>
      </w:pPr>
      <w:r>
        <w:t>3.5.6. Все работы по застройке и благоустройству мест захоронения должны выполняться с максимальным сохранением существующих деревьев, кустарников и растительного грунта.</w:t>
      </w:r>
    </w:p>
    <w:p w:rsidR="00B466C7" w:rsidRDefault="00B466C7" w:rsidP="00B466C7">
      <w:pPr>
        <w:ind w:firstLine="540"/>
        <w:jc w:val="both"/>
      </w:pPr>
    </w:p>
    <w:p w:rsidR="00B466C7" w:rsidRDefault="00B466C7" w:rsidP="00B466C7">
      <w:pPr>
        <w:jc w:val="center"/>
      </w:pPr>
      <w:r>
        <w:t>3.6. Содержание мест захоронения</w:t>
      </w:r>
    </w:p>
    <w:p w:rsidR="00B466C7" w:rsidRDefault="00B466C7" w:rsidP="00B466C7">
      <w:pPr>
        <w:ind w:firstLine="540"/>
        <w:jc w:val="both"/>
      </w:pPr>
      <w:r>
        <w:t>3.6.1. Содержание мест захоронения осуществляется на основании переданных полномочий, органом местного самоуправления сельского поселения, в соответствии с действующим законодательством, настоящим Положением и нормативными правовыми актами органов местного самоуправления Тейковского муниципального района.</w:t>
      </w:r>
    </w:p>
    <w:p w:rsidR="00B466C7" w:rsidRDefault="00B466C7" w:rsidP="00B466C7">
      <w:pPr>
        <w:autoSpaceDE w:val="0"/>
        <w:autoSpaceDN w:val="0"/>
        <w:adjustRightInd w:val="0"/>
        <w:ind w:firstLine="540"/>
        <w:jc w:val="both"/>
        <w:rPr>
          <w:rFonts w:eastAsiaTheme="minorHAnsi"/>
          <w:lang w:eastAsia="en-US"/>
        </w:rPr>
      </w:pPr>
      <w:r>
        <w:t xml:space="preserve">3.6.2. Финансирование выполнения работ по содержанию мест захоронения осуществляется в пределах средств, выделенных из бюджета Тейковского муниципального района бюджету сельского поселения на соответствующий финансовый год, при недостаточности средств органы местного самоуправления сельских поселений вправе </w:t>
      </w:r>
      <w:r>
        <w:rPr>
          <w:rFonts w:eastAsiaTheme="minorHAnsi"/>
          <w:lang w:eastAsia="en-US"/>
        </w:rPr>
        <w:t>дополнительно использовать собственные материальные ресурсы и финансовые средства в порядке, предусмотренном решением Совета сельского поселения.</w:t>
      </w:r>
    </w:p>
    <w:p w:rsidR="00B466C7" w:rsidRDefault="00B466C7" w:rsidP="00B466C7">
      <w:pPr>
        <w:ind w:firstLine="540"/>
        <w:jc w:val="both"/>
      </w:pPr>
      <w:r>
        <w:t>3.6.3. Работы по содержанию мест захоронения включают в себя:</w:t>
      </w:r>
    </w:p>
    <w:p w:rsidR="00B466C7" w:rsidRDefault="00B466C7" w:rsidP="00B466C7">
      <w:pPr>
        <w:ind w:firstLine="540"/>
        <w:jc w:val="both"/>
      </w:pPr>
      <w:r>
        <w:t>а) содержание в исправном состоянии зданий, инженерных сооружений на территории мест захоронения (оград, дорог, пешеходных дорожек, площадок) и их ремонт;</w:t>
      </w:r>
    </w:p>
    <w:p w:rsidR="00B466C7" w:rsidRDefault="00B466C7" w:rsidP="00B466C7">
      <w:pPr>
        <w:ind w:firstLine="540"/>
        <w:jc w:val="both"/>
      </w:pPr>
      <w:r>
        <w:t>б) содержание в надлежащем порядке братских могил, памятников и могил, находящихся под охраной государства;</w:t>
      </w:r>
    </w:p>
    <w:p w:rsidR="00B466C7" w:rsidRDefault="00B466C7" w:rsidP="00B466C7">
      <w:pPr>
        <w:ind w:firstLine="540"/>
        <w:jc w:val="both"/>
      </w:pPr>
      <w:r>
        <w:t>в) содержание в надлежащем порядке участков для захоронения умерших, личность которых не установлена;</w:t>
      </w:r>
    </w:p>
    <w:p w:rsidR="00B466C7" w:rsidRDefault="00B466C7" w:rsidP="00B466C7">
      <w:pPr>
        <w:ind w:firstLine="540"/>
        <w:jc w:val="both"/>
      </w:pPr>
      <w:r>
        <w:t>г) уход за зелеными насаждениями на территории мест захоронения;</w:t>
      </w:r>
    </w:p>
    <w:p w:rsidR="00B466C7" w:rsidRDefault="00B466C7" w:rsidP="00B466C7">
      <w:pPr>
        <w:ind w:firstLine="540"/>
        <w:jc w:val="both"/>
      </w:pPr>
      <w:r>
        <w:t>д) обустройство контейнерных площадок для сбора мусора, своевременный вывоз мусора с территории мест захоронения;</w:t>
      </w:r>
    </w:p>
    <w:p w:rsidR="00B466C7" w:rsidRDefault="00B466C7" w:rsidP="00B466C7">
      <w:pPr>
        <w:ind w:firstLine="540"/>
        <w:jc w:val="both"/>
      </w:pPr>
      <w:r>
        <w:t>е) обеспечение работы общественного туалета;</w:t>
      </w:r>
    </w:p>
    <w:p w:rsidR="00B466C7" w:rsidRDefault="00B466C7" w:rsidP="00B466C7">
      <w:pPr>
        <w:ind w:firstLine="540"/>
        <w:jc w:val="both"/>
      </w:pPr>
      <w:r>
        <w:lastRenderedPageBreak/>
        <w:t>ж) выполнение иных работ, предусмотренных действующим законодательством и нормативными правовыми актами органов местного самоуправления Тейковского муниципального района.</w:t>
      </w:r>
    </w:p>
    <w:p w:rsidR="00B466C7" w:rsidRDefault="00B466C7" w:rsidP="00B466C7">
      <w:pPr>
        <w:ind w:firstLine="540"/>
        <w:jc w:val="both"/>
      </w:pPr>
      <w:r>
        <w:t>3.6.4. Технологические операции и кратность выполнения работ по содержанию мест захоронения, а также Методика оценки качества выполненных работ по содержанию мест захоронения определяются постановлением администрации Тейковского муниципального района.</w:t>
      </w:r>
    </w:p>
    <w:p w:rsidR="00B466C7" w:rsidRDefault="00B466C7" w:rsidP="00B466C7">
      <w:pPr>
        <w:ind w:firstLine="540"/>
        <w:jc w:val="both"/>
      </w:pPr>
      <w:r>
        <w:t> </w:t>
      </w:r>
    </w:p>
    <w:p w:rsidR="00B466C7" w:rsidRDefault="00B466C7" w:rsidP="00B466C7">
      <w:pPr>
        <w:jc w:val="center"/>
        <w:rPr>
          <w:b/>
        </w:rPr>
      </w:pPr>
      <w:r>
        <w:rPr>
          <w:b/>
        </w:rPr>
        <w:t>IV. Контроль и ответственность за нарушения организации</w:t>
      </w:r>
    </w:p>
    <w:p w:rsidR="00B466C7" w:rsidRDefault="00B466C7" w:rsidP="00B466C7">
      <w:pPr>
        <w:jc w:val="center"/>
        <w:rPr>
          <w:b/>
        </w:rPr>
      </w:pPr>
      <w:r>
        <w:rPr>
          <w:b/>
        </w:rPr>
        <w:t>ритуальных услуг и содержания мест захоронения на территории</w:t>
      </w:r>
    </w:p>
    <w:p w:rsidR="00B466C7" w:rsidRDefault="00B466C7" w:rsidP="00B466C7">
      <w:pPr>
        <w:ind w:firstLine="540"/>
        <w:jc w:val="center"/>
        <w:rPr>
          <w:b/>
        </w:rPr>
      </w:pPr>
      <w:r>
        <w:rPr>
          <w:b/>
        </w:rPr>
        <w:t>Тейковского муниципального района</w:t>
      </w:r>
    </w:p>
    <w:p w:rsidR="00B466C7" w:rsidRDefault="00B466C7" w:rsidP="00B466C7">
      <w:pPr>
        <w:ind w:firstLine="540"/>
        <w:jc w:val="center"/>
        <w:rPr>
          <w:b/>
        </w:rPr>
      </w:pPr>
    </w:p>
    <w:p w:rsidR="00B466C7" w:rsidRDefault="00B466C7" w:rsidP="00B466C7">
      <w:pPr>
        <w:ind w:firstLine="540"/>
        <w:jc w:val="both"/>
      </w:pPr>
      <w:r>
        <w:t>4.1. Контроль за соблюдением настоящего Положения осуществляет управление координации жилищно-коммунального, дорожного хозяйства и градостроительства.</w:t>
      </w:r>
    </w:p>
    <w:p w:rsidR="00B466C7" w:rsidRDefault="00B466C7" w:rsidP="00B466C7">
      <w:pPr>
        <w:ind w:firstLine="540"/>
        <w:jc w:val="both"/>
      </w:pPr>
      <w:r>
        <w:t>4.2. Лица, виновные в нарушении настоящего Положения, а также в хищении предметов, находящихся в могиле (гробу, нише колумбария) и ритуальных атрибутов на могиле, привлекаются к ответственности в соответствии с действующим законодательством Российской Федерации.</w:t>
      </w:r>
    </w:p>
    <w:p w:rsidR="00B466C7" w:rsidRDefault="00B466C7" w:rsidP="00B466C7">
      <w:pPr>
        <w:ind w:firstLine="540"/>
        <w:jc w:val="both"/>
      </w:pPr>
      <w:r>
        <w:t>4.3. Действия (бездействие) должностных лиц Специализированной службы могут быть обжалованы в администрацию Тейковского муниципального района или в суд в соответствии с действующим законодательством Российской Федерации.</w:t>
      </w:r>
    </w:p>
    <w:p w:rsidR="00B466C7" w:rsidRDefault="00B466C7" w:rsidP="00B466C7">
      <w:pPr>
        <w:ind w:firstLine="540"/>
        <w:jc w:val="both"/>
      </w:pPr>
      <w:r>
        <w:t>4.4. Действия (бездействия) должностных лиц администрации Тейковского муниципального района и (или) должностных лиц администрации сельского поселения Тейковского муниципального района могут быть обжалованы в соответствии с действующим законодательством Российской Федерации.</w:t>
      </w:r>
    </w:p>
    <w:p w:rsidR="00B466C7" w:rsidRDefault="00B466C7" w:rsidP="00B466C7">
      <w:pPr>
        <w:ind w:firstLine="540"/>
        <w:jc w:val="both"/>
        <w:rPr>
          <w:rFonts w:ascii="Verdana" w:hAnsi="Verdana"/>
          <w:sz w:val="21"/>
          <w:szCs w:val="21"/>
        </w:rPr>
      </w:pPr>
      <w:r>
        <w:t> </w:t>
      </w:r>
    </w:p>
    <w:p w:rsidR="00B466C7" w:rsidRDefault="00B466C7" w:rsidP="00B466C7"/>
    <w:p w:rsidR="00B466C7" w:rsidRDefault="00B466C7" w:rsidP="00B466C7">
      <w:pPr>
        <w:jc w:val="right"/>
      </w:pPr>
    </w:p>
    <w:p w:rsidR="00B466C7" w:rsidRDefault="00B466C7" w:rsidP="00B466C7">
      <w:pPr>
        <w:jc w:val="right"/>
      </w:pPr>
    </w:p>
    <w:p w:rsidR="00B466C7" w:rsidRDefault="00B466C7" w:rsidP="00B466C7">
      <w:pPr>
        <w:jc w:val="right"/>
        <w:rPr>
          <w:rFonts w:ascii="Verdana" w:hAnsi="Verdana"/>
          <w:sz w:val="21"/>
          <w:szCs w:val="21"/>
        </w:rPr>
      </w:pPr>
      <w:r>
        <w:t>Приложение № 1</w:t>
      </w:r>
    </w:p>
    <w:p w:rsidR="00B466C7" w:rsidRDefault="00B466C7" w:rsidP="00B466C7">
      <w:pPr>
        <w:jc w:val="right"/>
        <w:rPr>
          <w:rFonts w:ascii="Verdana" w:hAnsi="Verdana"/>
          <w:sz w:val="21"/>
          <w:szCs w:val="21"/>
        </w:rPr>
      </w:pPr>
      <w:r>
        <w:t>к Положению об организации ритуальных услуг и содержании мест захоронения</w:t>
      </w:r>
    </w:p>
    <w:p w:rsidR="00B466C7" w:rsidRDefault="00B466C7" w:rsidP="00B466C7">
      <w:pPr>
        <w:jc w:val="right"/>
        <w:rPr>
          <w:rFonts w:ascii="Verdana" w:hAnsi="Verdana"/>
          <w:sz w:val="21"/>
          <w:szCs w:val="21"/>
        </w:rPr>
      </w:pPr>
      <w:r>
        <w:t>на территории сельских поселений Тейковского муниципального района</w:t>
      </w:r>
    </w:p>
    <w:p w:rsidR="00B466C7" w:rsidRDefault="00B466C7" w:rsidP="00B466C7">
      <w:pPr>
        <w:jc w:val="center"/>
      </w:pPr>
    </w:p>
    <w:p w:rsidR="00B466C7" w:rsidRDefault="00B466C7" w:rsidP="00B466C7">
      <w:pPr>
        <w:jc w:val="center"/>
      </w:pPr>
    </w:p>
    <w:p w:rsidR="00B466C7" w:rsidRDefault="00B466C7" w:rsidP="00B466C7">
      <w:pPr>
        <w:jc w:val="center"/>
      </w:pPr>
    </w:p>
    <w:p w:rsidR="00B466C7" w:rsidRDefault="00B466C7" w:rsidP="00B466C7">
      <w:pPr>
        <w:jc w:val="center"/>
      </w:pPr>
    </w:p>
    <w:p w:rsidR="00B466C7" w:rsidRDefault="00B466C7" w:rsidP="00B466C7">
      <w:pPr>
        <w:jc w:val="center"/>
        <w:rPr>
          <w:rFonts w:ascii="Verdana" w:hAnsi="Verdana"/>
          <w:sz w:val="21"/>
          <w:szCs w:val="21"/>
        </w:rPr>
      </w:pPr>
      <w:r>
        <w:t>КНИГА РЕГИСТРАЦИИ ЗАХОРОНЕНИЙ</w:t>
      </w:r>
    </w:p>
    <w:p w:rsidR="00B466C7" w:rsidRDefault="00B466C7" w:rsidP="00B466C7">
      <w:pPr>
        <w:ind w:firstLine="540"/>
        <w:jc w:val="both"/>
        <w:rPr>
          <w:rFonts w:ascii="Verdana" w:hAnsi="Verdana"/>
          <w:sz w:val="21"/>
          <w:szCs w:val="21"/>
        </w:rPr>
      </w:pPr>
      <w:r>
        <w:t> </w:t>
      </w:r>
    </w:p>
    <w:tbl>
      <w:tblPr>
        <w:tblW w:w="11049" w:type="dxa"/>
        <w:tblInd w:w="-1420" w:type="dxa"/>
        <w:tblCellMar>
          <w:left w:w="0" w:type="dxa"/>
          <w:right w:w="0" w:type="dxa"/>
        </w:tblCellMar>
        <w:tblLook w:val="04A0" w:firstRow="1" w:lastRow="0" w:firstColumn="1" w:lastColumn="0" w:noHBand="0" w:noVBand="1"/>
      </w:tblPr>
      <w:tblGrid>
        <w:gridCol w:w="279"/>
        <w:gridCol w:w="559"/>
        <w:gridCol w:w="619"/>
        <w:gridCol w:w="565"/>
        <w:gridCol w:w="480"/>
        <w:gridCol w:w="670"/>
        <w:gridCol w:w="637"/>
        <w:gridCol w:w="1854"/>
        <w:gridCol w:w="3118"/>
        <w:gridCol w:w="2268"/>
      </w:tblGrid>
      <w:tr w:rsidR="00B466C7" w:rsidTr="00B466C7">
        <w:tc>
          <w:tcPr>
            <w:tcW w:w="0" w:type="auto"/>
            <w:tcBorders>
              <w:top w:val="single" w:sz="8" w:space="0" w:color="000000"/>
              <w:left w:val="single" w:sz="8" w:space="0" w:color="000000"/>
              <w:bottom w:val="single" w:sz="8" w:space="0" w:color="000000"/>
              <w:right w:val="nil"/>
            </w:tcBorders>
            <w:vAlign w:val="center"/>
            <w:hideMark/>
          </w:tcPr>
          <w:p w:rsidR="00B466C7" w:rsidRDefault="00B466C7">
            <w:pPr>
              <w:wordWrap w:val="0"/>
              <w:spacing w:line="256" w:lineRule="auto"/>
              <w:jc w:val="center"/>
              <w:rPr>
                <w:rFonts w:ascii="Verdana" w:hAnsi="Verdana"/>
                <w:sz w:val="20"/>
                <w:szCs w:val="20"/>
                <w:lang w:eastAsia="en-US"/>
              </w:rPr>
            </w:pPr>
            <w:r>
              <w:rPr>
                <w:sz w:val="20"/>
                <w:szCs w:val="20"/>
                <w:lang w:eastAsia="en-US"/>
              </w:rPr>
              <w:t>N п/п</w:t>
            </w:r>
          </w:p>
        </w:tc>
        <w:tc>
          <w:tcPr>
            <w:tcW w:w="0" w:type="auto"/>
            <w:tcBorders>
              <w:top w:val="single" w:sz="8" w:space="0" w:color="000000"/>
              <w:left w:val="single" w:sz="8" w:space="0" w:color="000000"/>
              <w:bottom w:val="single" w:sz="8" w:space="0" w:color="000000"/>
              <w:right w:val="nil"/>
            </w:tcBorders>
            <w:vAlign w:val="center"/>
            <w:hideMark/>
          </w:tcPr>
          <w:p w:rsidR="00B466C7" w:rsidRDefault="00B466C7">
            <w:pPr>
              <w:wordWrap w:val="0"/>
              <w:spacing w:line="256" w:lineRule="auto"/>
              <w:jc w:val="center"/>
              <w:rPr>
                <w:rFonts w:ascii="Verdana" w:hAnsi="Verdana"/>
                <w:sz w:val="20"/>
                <w:szCs w:val="20"/>
                <w:lang w:eastAsia="en-US"/>
              </w:rPr>
            </w:pPr>
            <w:r>
              <w:rPr>
                <w:sz w:val="20"/>
                <w:szCs w:val="20"/>
                <w:lang w:eastAsia="en-US"/>
              </w:rPr>
              <w:t>N регистрации</w:t>
            </w:r>
          </w:p>
        </w:tc>
        <w:tc>
          <w:tcPr>
            <w:tcW w:w="0" w:type="auto"/>
            <w:tcBorders>
              <w:top w:val="single" w:sz="8" w:space="0" w:color="000000"/>
              <w:left w:val="single" w:sz="8" w:space="0" w:color="000000"/>
              <w:bottom w:val="single" w:sz="8" w:space="0" w:color="000000"/>
              <w:right w:val="nil"/>
            </w:tcBorders>
            <w:vAlign w:val="center"/>
            <w:hideMark/>
          </w:tcPr>
          <w:p w:rsidR="00B466C7" w:rsidRDefault="00B466C7">
            <w:pPr>
              <w:wordWrap w:val="0"/>
              <w:spacing w:line="256" w:lineRule="auto"/>
              <w:jc w:val="center"/>
              <w:rPr>
                <w:rFonts w:ascii="Verdana" w:hAnsi="Verdana"/>
                <w:sz w:val="20"/>
                <w:szCs w:val="20"/>
                <w:lang w:eastAsia="en-US"/>
              </w:rPr>
            </w:pPr>
            <w:r>
              <w:rPr>
                <w:sz w:val="20"/>
                <w:szCs w:val="20"/>
                <w:lang w:eastAsia="en-US"/>
              </w:rPr>
              <w:t>ФИО умер-шего</w:t>
            </w:r>
          </w:p>
        </w:tc>
        <w:tc>
          <w:tcPr>
            <w:tcW w:w="0" w:type="auto"/>
            <w:tcBorders>
              <w:top w:val="single" w:sz="8" w:space="0" w:color="000000"/>
              <w:left w:val="single" w:sz="8" w:space="0" w:color="000000"/>
              <w:bottom w:val="single" w:sz="8" w:space="0" w:color="000000"/>
              <w:right w:val="nil"/>
            </w:tcBorders>
            <w:vAlign w:val="center"/>
            <w:hideMark/>
          </w:tcPr>
          <w:p w:rsidR="00B466C7" w:rsidRDefault="00B466C7">
            <w:pPr>
              <w:wordWrap w:val="0"/>
              <w:spacing w:line="256" w:lineRule="auto"/>
              <w:jc w:val="center"/>
              <w:rPr>
                <w:rFonts w:ascii="Verdana" w:hAnsi="Verdana"/>
                <w:sz w:val="20"/>
                <w:szCs w:val="20"/>
                <w:lang w:eastAsia="en-US"/>
              </w:rPr>
            </w:pPr>
            <w:r>
              <w:rPr>
                <w:sz w:val="20"/>
                <w:szCs w:val="20"/>
                <w:lang w:eastAsia="en-US"/>
              </w:rPr>
              <w:t>Дата рождения</w:t>
            </w:r>
          </w:p>
        </w:tc>
        <w:tc>
          <w:tcPr>
            <w:tcW w:w="0" w:type="auto"/>
            <w:tcBorders>
              <w:top w:val="single" w:sz="8" w:space="0" w:color="000000"/>
              <w:left w:val="single" w:sz="8" w:space="0" w:color="000000"/>
              <w:bottom w:val="single" w:sz="8" w:space="0" w:color="000000"/>
              <w:right w:val="nil"/>
            </w:tcBorders>
            <w:vAlign w:val="center"/>
            <w:hideMark/>
          </w:tcPr>
          <w:p w:rsidR="00B466C7" w:rsidRDefault="00B466C7">
            <w:pPr>
              <w:wordWrap w:val="0"/>
              <w:spacing w:line="256" w:lineRule="auto"/>
              <w:jc w:val="center"/>
              <w:rPr>
                <w:rFonts w:ascii="Verdana" w:hAnsi="Verdana"/>
                <w:sz w:val="20"/>
                <w:szCs w:val="20"/>
                <w:lang w:eastAsia="en-US"/>
              </w:rPr>
            </w:pPr>
            <w:r>
              <w:rPr>
                <w:sz w:val="20"/>
                <w:szCs w:val="20"/>
                <w:lang w:eastAsia="en-US"/>
              </w:rPr>
              <w:t>Дата смерти</w:t>
            </w:r>
          </w:p>
        </w:tc>
        <w:tc>
          <w:tcPr>
            <w:tcW w:w="0" w:type="auto"/>
            <w:tcBorders>
              <w:top w:val="single" w:sz="8" w:space="0" w:color="000000"/>
              <w:left w:val="single" w:sz="8" w:space="0" w:color="000000"/>
              <w:bottom w:val="single" w:sz="8" w:space="0" w:color="000000"/>
              <w:right w:val="nil"/>
            </w:tcBorders>
            <w:vAlign w:val="center"/>
            <w:hideMark/>
          </w:tcPr>
          <w:p w:rsidR="00B466C7" w:rsidRDefault="00B466C7">
            <w:pPr>
              <w:wordWrap w:val="0"/>
              <w:spacing w:line="256" w:lineRule="auto"/>
              <w:jc w:val="center"/>
              <w:rPr>
                <w:rFonts w:ascii="Verdana" w:hAnsi="Verdana"/>
                <w:sz w:val="20"/>
                <w:szCs w:val="20"/>
                <w:lang w:eastAsia="en-US"/>
              </w:rPr>
            </w:pPr>
            <w:r>
              <w:rPr>
                <w:sz w:val="20"/>
                <w:szCs w:val="20"/>
                <w:lang w:eastAsia="en-US"/>
              </w:rPr>
              <w:t>Дата захо-ронения</w:t>
            </w:r>
          </w:p>
        </w:tc>
        <w:tc>
          <w:tcPr>
            <w:tcW w:w="0" w:type="auto"/>
            <w:tcBorders>
              <w:top w:val="single" w:sz="8" w:space="0" w:color="000000"/>
              <w:left w:val="single" w:sz="8" w:space="0" w:color="000000"/>
              <w:bottom w:val="single" w:sz="8" w:space="0" w:color="000000"/>
              <w:right w:val="nil"/>
            </w:tcBorders>
            <w:vAlign w:val="center"/>
            <w:hideMark/>
          </w:tcPr>
          <w:p w:rsidR="00B466C7" w:rsidRDefault="00B466C7">
            <w:pPr>
              <w:wordWrap w:val="0"/>
              <w:spacing w:line="256" w:lineRule="auto"/>
              <w:jc w:val="center"/>
              <w:rPr>
                <w:sz w:val="20"/>
                <w:szCs w:val="20"/>
                <w:lang w:eastAsia="en-US"/>
              </w:rPr>
            </w:pPr>
            <w:r>
              <w:rPr>
                <w:sz w:val="20"/>
                <w:szCs w:val="20"/>
                <w:lang w:eastAsia="en-US"/>
              </w:rPr>
              <w:t>Свидетель</w:t>
            </w:r>
          </w:p>
          <w:p w:rsidR="00B466C7" w:rsidRDefault="00B466C7">
            <w:pPr>
              <w:wordWrap w:val="0"/>
              <w:spacing w:line="256" w:lineRule="auto"/>
              <w:jc w:val="center"/>
              <w:rPr>
                <w:sz w:val="20"/>
                <w:szCs w:val="20"/>
                <w:lang w:eastAsia="en-US"/>
              </w:rPr>
            </w:pPr>
            <w:r>
              <w:rPr>
                <w:sz w:val="20"/>
                <w:szCs w:val="20"/>
                <w:lang w:eastAsia="en-US"/>
              </w:rPr>
              <w:t xml:space="preserve">-ство о </w:t>
            </w:r>
          </w:p>
          <w:p w:rsidR="00B466C7" w:rsidRDefault="00B466C7">
            <w:pPr>
              <w:wordWrap w:val="0"/>
              <w:spacing w:line="256" w:lineRule="auto"/>
              <w:jc w:val="center"/>
              <w:rPr>
                <w:sz w:val="20"/>
                <w:szCs w:val="20"/>
                <w:lang w:eastAsia="en-US"/>
              </w:rPr>
            </w:pPr>
            <w:r>
              <w:rPr>
                <w:sz w:val="20"/>
                <w:szCs w:val="20"/>
                <w:lang w:eastAsia="en-US"/>
              </w:rPr>
              <w:t xml:space="preserve">смерти </w:t>
            </w:r>
          </w:p>
          <w:p w:rsidR="00B466C7" w:rsidRDefault="00B466C7">
            <w:pPr>
              <w:wordWrap w:val="0"/>
              <w:spacing w:line="256" w:lineRule="auto"/>
              <w:jc w:val="center"/>
              <w:rPr>
                <w:rFonts w:ascii="Verdana" w:hAnsi="Verdana"/>
                <w:sz w:val="20"/>
                <w:szCs w:val="20"/>
                <w:lang w:eastAsia="en-US"/>
              </w:rPr>
            </w:pPr>
            <w:r>
              <w:rPr>
                <w:sz w:val="20"/>
                <w:szCs w:val="20"/>
                <w:lang w:eastAsia="en-US"/>
              </w:rPr>
              <w:t>из ЗАГСа N, дата</w:t>
            </w:r>
          </w:p>
        </w:tc>
        <w:tc>
          <w:tcPr>
            <w:tcW w:w="1854" w:type="dxa"/>
            <w:tcBorders>
              <w:top w:val="single" w:sz="8" w:space="0" w:color="000000"/>
              <w:left w:val="single" w:sz="8" w:space="0" w:color="000000"/>
              <w:bottom w:val="single" w:sz="8" w:space="0" w:color="000000"/>
              <w:right w:val="nil"/>
            </w:tcBorders>
            <w:vAlign w:val="center"/>
          </w:tcPr>
          <w:p w:rsidR="00B466C7" w:rsidRDefault="00B466C7">
            <w:pPr>
              <w:wordWrap w:val="0"/>
              <w:spacing w:line="256" w:lineRule="auto"/>
              <w:jc w:val="center"/>
              <w:rPr>
                <w:sz w:val="20"/>
                <w:szCs w:val="20"/>
                <w:lang w:eastAsia="en-US"/>
              </w:rPr>
            </w:pPr>
            <w:r>
              <w:rPr>
                <w:sz w:val="20"/>
                <w:szCs w:val="20"/>
                <w:lang w:eastAsia="en-US"/>
              </w:rPr>
              <w:t>Место захоронения</w:t>
            </w:r>
          </w:p>
          <w:p w:rsidR="00B466C7" w:rsidRDefault="00B466C7">
            <w:pPr>
              <w:wordWrap w:val="0"/>
              <w:spacing w:line="256" w:lineRule="auto"/>
              <w:jc w:val="center"/>
              <w:rPr>
                <w:sz w:val="20"/>
                <w:szCs w:val="20"/>
                <w:lang w:eastAsia="en-US"/>
              </w:rPr>
            </w:pPr>
            <w:r>
              <w:rPr>
                <w:sz w:val="20"/>
                <w:szCs w:val="20"/>
                <w:lang w:eastAsia="en-US"/>
              </w:rPr>
              <w:t xml:space="preserve"> (название кладбища, сектор, квартал, N участка по плану, номер захоронения)</w:t>
            </w:r>
          </w:p>
          <w:p w:rsidR="00B466C7" w:rsidRDefault="00B466C7">
            <w:pPr>
              <w:wordWrap w:val="0"/>
              <w:spacing w:line="256" w:lineRule="auto"/>
              <w:jc w:val="center"/>
              <w:rPr>
                <w:sz w:val="20"/>
                <w:szCs w:val="20"/>
                <w:lang w:eastAsia="en-US"/>
              </w:rPr>
            </w:pPr>
          </w:p>
          <w:p w:rsidR="00B466C7" w:rsidRDefault="00B466C7">
            <w:pPr>
              <w:wordWrap w:val="0"/>
              <w:spacing w:line="256" w:lineRule="auto"/>
              <w:jc w:val="center"/>
              <w:rPr>
                <w:sz w:val="20"/>
                <w:szCs w:val="20"/>
                <w:lang w:eastAsia="en-US"/>
              </w:rPr>
            </w:pPr>
          </w:p>
        </w:tc>
        <w:tc>
          <w:tcPr>
            <w:tcW w:w="3118" w:type="dxa"/>
            <w:tcBorders>
              <w:top w:val="single" w:sz="8" w:space="0" w:color="000000"/>
              <w:left w:val="single" w:sz="8" w:space="0" w:color="000000"/>
              <w:bottom w:val="single" w:sz="8" w:space="0" w:color="000000"/>
              <w:right w:val="nil"/>
            </w:tcBorders>
            <w:vAlign w:val="center"/>
            <w:hideMark/>
          </w:tcPr>
          <w:p w:rsidR="00B466C7" w:rsidRDefault="00B466C7">
            <w:pPr>
              <w:wordWrap w:val="0"/>
              <w:spacing w:line="256" w:lineRule="auto"/>
              <w:jc w:val="center"/>
              <w:rPr>
                <w:rFonts w:ascii="Verdana" w:hAnsi="Verdana"/>
                <w:sz w:val="20"/>
                <w:szCs w:val="20"/>
                <w:lang w:eastAsia="en-US"/>
              </w:rPr>
            </w:pPr>
            <w:r>
              <w:rPr>
                <w:sz w:val="20"/>
                <w:szCs w:val="20"/>
                <w:lang w:eastAsia="en-US"/>
              </w:rPr>
              <w:t>Данные лица, взявшего на себя обязанность по захоронению и на которое зарегистрировано удостоверение о захоронении (ФИО, адрес регистрации, телефон)</w:t>
            </w:r>
          </w:p>
        </w:tc>
        <w:tc>
          <w:tcPr>
            <w:tcW w:w="2268" w:type="dxa"/>
            <w:tcBorders>
              <w:top w:val="single" w:sz="8" w:space="0" w:color="000000"/>
              <w:left w:val="single" w:sz="8" w:space="0" w:color="000000"/>
              <w:bottom w:val="single" w:sz="8" w:space="0" w:color="000000"/>
              <w:right w:val="single" w:sz="8" w:space="0" w:color="000000"/>
            </w:tcBorders>
            <w:vAlign w:val="center"/>
            <w:hideMark/>
          </w:tcPr>
          <w:p w:rsidR="00B466C7" w:rsidRDefault="00B466C7">
            <w:pPr>
              <w:wordWrap w:val="0"/>
              <w:spacing w:line="256" w:lineRule="auto"/>
              <w:jc w:val="center"/>
              <w:rPr>
                <w:rFonts w:ascii="Verdana" w:hAnsi="Verdana"/>
                <w:sz w:val="20"/>
                <w:szCs w:val="20"/>
                <w:lang w:eastAsia="en-US"/>
              </w:rPr>
            </w:pPr>
            <w:r>
              <w:rPr>
                <w:sz w:val="20"/>
                <w:szCs w:val="20"/>
                <w:lang w:eastAsia="en-US"/>
              </w:rPr>
              <w:t>Подпись лица, взявшего на себя обязанность по захоронению и на которое зарегистрировано удостоверение о захоронении</w:t>
            </w:r>
          </w:p>
        </w:tc>
      </w:tr>
      <w:tr w:rsidR="00B466C7" w:rsidTr="00B466C7">
        <w:tc>
          <w:tcPr>
            <w:tcW w:w="0" w:type="auto"/>
            <w:tcBorders>
              <w:top w:val="single" w:sz="8" w:space="0" w:color="000000"/>
              <w:left w:val="single" w:sz="8" w:space="0" w:color="000000"/>
              <w:bottom w:val="single" w:sz="8" w:space="0" w:color="000000"/>
              <w:right w:val="nil"/>
            </w:tcBorders>
            <w:hideMark/>
          </w:tcPr>
          <w:p w:rsidR="00B466C7" w:rsidRDefault="00B466C7">
            <w:pPr>
              <w:wordWrap w:val="0"/>
              <w:spacing w:line="256" w:lineRule="auto"/>
              <w:rPr>
                <w:rFonts w:ascii="Verdana" w:hAnsi="Verdana"/>
                <w:sz w:val="20"/>
                <w:szCs w:val="20"/>
                <w:lang w:eastAsia="en-US"/>
              </w:rPr>
            </w:pPr>
            <w:r>
              <w:rPr>
                <w:sz w:val="20"/>
                <w:szCs w:val="20"/>
                <w:lang w:eastAsia="en-US"/>
              </w:rPr>
              <w:t> </w:t>
            </w:r>
          </w:p>
        </w:tc>
        <w:tc>
          <w:tcPr>
            <w:tcW w:w="0" w:type="auto"/>
            <w:tcBorders>
              <w:top w:val="single" w:sz="8" w:space="0" w:color="000000"/>
              <w:left w:val="single" w:sz="8" w:space="0" w:color="000000"/>
              <w:bottom w:val="single" w:sz="8" w:space="0" w:color="000000"/>
              <w:right w:val="nil"/>
            </w:tcBorders>
            <w:hideMark/>
          </w:tcPr>
          <w:p w:rsidR="00B466C7" w:rsidRDefault="00B466C7">
            <w:pPr>
              <w:wordWrap w:val="0"/>
              <w:spacing w:line="256" w:lineRule="auto"/>
              <w:jc w:val="center"/>
              <w:rPr>
                <w:rFonts w:ascii="Verdana" w:hAnsi="Verdana"/>
                <w:sz w:val="20"/>
                <w:szCs w:val="20"/>
                <w:lang w:eastAsia="en-US"/>
              </w:rPr>
            </w:pPr>
            <w:r>
              <w:rPr>
                <w:sz w:val="20"/>
                <w:szCs w:val="20"/>
                <w:lang w:eastAsia="en-US"/>
              </w:rPr>
              <w:t> </w:t>
            </w:r>
          </w:p>
        </w:tc>
        <w:tc>
          <w:tcPr>
            <w:tcW w:w="0" w:type="auto"/>
            <w:tcBorders>
              <w:top w:val="single" w:sz="8" w:space="0" w:color="000000"/>
              <w:left w:val="single" w:sz="8" w:space="0" w:color="000000"/>
              <w:bottom w:val="single" w:sz="8" w:space="0" w:color="000000"/>
              <w:right w:val="nil"/>
            </w:tcBorders>
            <w:hideMark/>
          </w:tcPr>
          <w:p w:rsidR="00B466C7" w:rsidRDefault="00B466C7">
            <w:pPr>
              <w:wordWrap w:val="0"/>
              <w:spacing w:line="256" w:lineRule="auto"/>
              <w:jc w:val="center"/>
              <w:rPr>
                <w:rFonts w:ascii="Verdana" w:hAnsi="Verdana"/>
                <w:sz w:val="20"/>
                <w:szCs w:val="20"/>
                <w:lang w:eastAsia="en-US"/>
              </w:rPr>
            </w:pPr>
            <w:r>
              <w:rPr>
                <w:sz w:val="20"/>
                <w:szCs w:val="20"/>
                <w:lang w:eastAsia="en-US"/>
              </w:rPr>
              <w:t> </w:t>
            </w:r>
          </w:p>
        </w:tc>
        <w:tc>
          <w:tcPr>
            <w:tcW w:w="0" w:type="auto"/>
            <w:tcBorders>
              <w:top w:val="single" w:sz="8" w:space="0" w:color="000000"/>
              <w:left w:val="single" w:sz="8" w:space="0" w:color="000000"/>
              <w:bottom w:val="single" w:sz="8" w:space="0" w:color="000000"/>
              <w:right w:val="nil"/>
            </w:tcBorders>
            <w:hideMark/>
          </w:tcPr>
          <w:p w:rsidR="00B466C7" w:rsidRDefault="00B466C7">
            <w:pPr>
              <w:wordWrap w:val="0"/>
              <w:spacing w:line="256" w:lineRule="auto"/>
              <w:jc w:val="center"/>
              <w:rPr>
                <w:rFonts w:ascii="Verdana" w:hAnsi="Verdana"/>
                <w:sz w:val="20"/>
                <w:szCs w:val="20"/>
                <w:lang w:eastAsia="en-US"/>
              </w:rPr>
            </w:pPr>
            <w:r>
              <w:rPr>
                <w:sz w:val="20"/>
                <w:szCs w:val="20"/>
                <w:lang w:eastAsia="en-US"/>
              </w:rPr>
              <w:t> </w:t>
            </w:r>
          </w:p>
        </w:tc>
        <w:tc>
          <w:tcPr>
            <w:tcW w:w="0" w:type="auto"/>
            <w:tcBorders>
              <w:top w:val="single" w:sz="8" w:space="0" w:color="000000"/>
              <w:left w:val="single" w:sz="8" w:space="0" w:color="000000"/>
              <w:bottom w:val="single" w:sz="8" w:space="0" w:color="000000"/>
              <w:right w:val="nil"/>
            </w:tcBorders>
            <w:hideMark/>
          </w:tcPr>
          <w:p w:rsidR="00B466C7" w:rsidRDefault="00B466C7">
            <w:pPr>
              <w:wordWrap w:val="0"/>
              <w:spacing w:line="256" w:lineRule="auto"/>
              <w:jc w:val="center"/>
              <w:rPr>
                <w:rFonts w:ascii="Verdana" w:hAnsi="Verdana"/>
                <w:sz w:val="20"/>
                <w:szCs w:val="20"/>
                <w:lang w:eastAsia="en-US"/>
              </w:rPr>
            </w:pPr>
            <w:r>
              <w:rPr>
                <w:sz w:val="20"/>
                <w:szCs w:val="20"/>
                <w:lang w:eastAsia="en-US"/>
              </w:rPr>
              <w:t> </w:t>
            </w:r>
          </w:p>
        </w:tc>
        <w:tc>
          <w:tcPr>
            <w:tcW w:w="0" w:type="auto"/>
            <w:tcBorders>
              <w:top w:val="single" w:sz="8" w:space="0" w:color="000000"/>
              <w:left w:val="single" w:sz="8" w:space="0" w:color="000000"/>
              <w:bottom w:val="single" w:sz="8" w:space="0" w:color="000000"/>
              <w:right w:val="nil"/>
            </w:tcBorders>
            <w:hideMark/>
          </w:tcPr>
          <w:p w:rsidR="00B466C7" w:rsidRDefault="00B466C7">
            <w:pPr>
              <w:wordWrap w:val="0"/>
              <w:spacing w:line="256" w:lineRule="auto"/>
              <w:jc w:val="center"/>
              <w:rPr>
                <w:rFonts w:ascii="Verdana" w:hAnsi="Verdana"/>
                <w:sz w:val="20"/>
                <w:szCs w:val="20"/>
                <w:lang w:eastAsia="en-US"/>
              </w:rPr>
            </w:pPr>
            <w:r>
              <w:rPr>
                <w:sz w:val="20"/>
                <w:szCs w:val="20"/>
                <w:lang w:eastAsia="en-US"/>
              </w:rPr>
              <w:t> </w:t>
            </w:r>
          </w:p>
        </w:tc>
        <w:tc>
          <w:tcPr>
            <w:tcW w:w="0" w:type="auto"/>
            <w:tcBorders>
              <w:top w:val="single" w:sz="8" w:space="0" w:color="000000"/>
              <w:left w:val="single" w:sz="8" w:space="0" w:color="000000"/>
              <w:bottom w:val="single" w:sz="8" w:space="0" w:color="000000"/>
              <w:right w:val="nil"/>
            </w:tcBorders>
            <w:hideMark/>
          </w:tcPr>
          <w:p w:rsidR="00B466C7" w:rsidRDefault="00B466C7">
            <w:pPr>
              <w:wordWrap w:val="0"/>
              <w:spacing w:line="256" w:lineRule="auto"/>
              <w:jc w:val="center"/>
              <w:rPr>
                <w:rFonts w:ascii="Verdana" w:hAnsi="Verdana"/>
                <w:sz w:val="20"/>
                <w:szCs w:val="20"/>
                <w:lang w:eastAsia="en-US"/>
              </w:rPr>
            </w:pPr>
            <w:r>
              <w:rPr>
                <w:sz w:val="20"/>
                <w:szCs w:val="20"/>
                <w:lang w:eastAsia="en-US"/>
              </w:rPr>
              <w:t> </w:t>
            </w:r>
          </w:p>
        </w:tc>
        <w:tc>
          <w:tcPr>
            <w:tcW w:w="1854" w:type="dxa"/>
            <w:tcBorders>
              <w:top w:val="single" w:sz="8" w:space="0" w:color="000000"/>
              <w:left w:val="single" w:sz="8" w:space="0" w:color="000000"/>
              <w:bottom w:val="single" w:sz="8" w:space="0" w:color="000000"/>
              <w:right w:val="nil"/>
            </w:tcBorders>
            <w:hideMark/>
          </w:tcPr>
          <w:p w:rsidR="00B466C7" w:rsidRDefault="00B466C7">
            <w:pPr>
              <w:wordWrap w:val="0"/>
              <w:spacing w:line="256" w:lineRule="auto"/>
              <w:jc w:val="center"/>
              <w:rPr>
                <w:rFonts w:ascii="Verdana" w:hAnsi="Verdana"/>
                <w:sz w:val="20"/>
                <w:szCs w:val="20"/>
                <w:lang w:eastAsia="en-US"/>
              </w:rPr>
            </w:pPr>
            <w:r>
              <w:rPr>
                <w:sz w:val="20"/>
                <w:szCs w:val="20"/>
                <w:lang w:eastAsia="en-US"/>
              </w:rPr>
              <w:t> </w:t>
            </w:r>
          </w:p>
        </w:tc>
        <w:tc>
          <w:tcPr>
            <w:tcW w:w="3118" w:type="dxa"/>
            <w:tcBorders>
              <w:top w:val="single" w:sz="8" w:space="0" w:color="000000"/>
              <w:left w:val="single" w:sz="8" w:space="0" w:color="000000"/>
              <w:bottom w:val="single" w:sz="8" w:space="0" w:color="000000"/>
              <w:right w:val="nil"/>
            </w:tcBorders>
            <w:hideMark/>
          </w:tcPr>
          <w:p w:rsidR="00B466C7" w:rsidRDefault="00B466C7">
            <w:pPr>
              <w:wordWrap w:val="0"/>
              <w:spacing w:line="256" w:lineRule="auto"/>
              <w:jc w:val="center"/>
              <w:rPr>
                <w:rFonts w:ascii="Verdana" w:hAnsi="Verdana"/>
                <w:sz w:val="20"/>
                <w:szCs w:val="20"/>
                <w:lang w:eastAsia="en-US"/>
              </w:rPr>
            </w:pPr>
            <w:r>
              <w:rPr>
                <w:sz w:val="20"/>
                <w:szCs w:val="20"/>
                <w:lang w:eastAsia="en-US"/>
              </w:rPr>
              <w:t> </w:t>
            </w:r>
          </w:p>
        </w:tc>
        <w:tc>
          <w:tcPr>
            <w:tcW w:w="2268" w:type="dxa"/>
            <w:tcBorders>
              <w:top w:val="single" w:sz="8" w:space="0" w:color="000000"/>
              <w:left w:val="single" w:sz="8" w:space="0" w:color="000000"/>
              <w:bottom w:val="single" w:sz="8" w:space="0" w:color="000000"/>
              <w:right w:val="single" w:sz="8" w:space="0" w:color="000000"/>
            </w:tcBorders>
            <w:hideMark/>
          </w:tcPr>
          <w:p w:rsidR="00B466C7" w:rsidRDefault="00B466C7">
            <w:pPr>
              <w:wordWrap w:val="0"/>
              <w:spacing w:line="256" w:lineRule="auto"/>
              <w:jc w:val="center"/>
              <w:rPr>
                <w:rFonts w:ascii="Verdana" w:hAnsi="Verdana"/>
                <w:sz w:val="20"/>
                <w:szCs w:val="20"/>
                <w:lang w:eastAsia="en-US"/>
              </w:rPr>
            </w:pPr>
            <w:r>
              <w:rPr>
                <w:sz w:val="20"/>
                <w:szCs w:val="20"/>
                <w:lang w:eastAsia="en-US"/>
              </w:rPr>
              <w:t> </w:t>
            </w:r>
          </w:p>
        </w:tc>
      </w:tr>
      <w:tr w:rsidR="00B466C7" w:rsidTr="00B466C7">
        <w:tc>
          <w:tcPr>
            <w:tcW w:w="0" w:type="auto"/>
            <w:tcBorders>
              <w:top w:val="single" w:sz="8" w:space="0" w:color="000000"/>
              <w:left w:val="single" w:sz="8" w:space="0" w:color="000000"/>
              <w:bottom w:val="single" w:sz="8" w:space="0" w:color="000000"/>
              <w:right w:val="nil"/>
            </w:tcBorders>
            <w:hideMark/>
          </w:tcPr>
          <w:p w:rsidR="00B466C7" w:rsidRDefault="00B466C7">
            <w:pPr>
              <w:wordWrap w:val="0"/>
              <w:spacing w:line="256" w:lineRule="auto"/>
              <w:jc w:val="center"/>
              <w:rPr>
                <w:rFonts w:ascii="Verdana" w:hAnsi="Verdana"/>
                <w:sz w:val="20"/>
                <w:szCs w:val="20"/>
                <w:lang w:eastAsia="en-US"/>
              </w:rPr>
            </w:pPr>
            <w:r>
              <w:rPr>
                <w:sz w:val="20"/>
                <w:szCs w:val="20"/>
                <w:lang w:eastAsia="en-US"/>
              </w:rPr>
              <w:t> </w:t>
            </w:r>
          </w:p>
        </w:tc>
        <w:tc>
          <w:tcPr>
            <w:tcW w:w="0" w:type="auto"/>
            <w:tcBorders>
              <w:top w:val="single" w:sz="8" w:space="0" w:color="000000"/>
              <w:left w:val="single" w:sz="8" w:space="0" w:color="000000"/>
              <w:bottom w:val="single" w:sz="8" w:space="0" w:color="000000"/>
              <w:right w:val="nil"/>
            </w:tcBorders>
            <w:hideMark/>
          </w:tcPr>
          <w:p w:rsidR="00B466C7" w:rsidRDefault="00B466C7">
            <w:pPr>
              <w:wordWrap w:val="0"/>
              <w:spacing w:line="256" w:lineRule="auto"/>
              <w:jc w:val="center"/>
              <w:rPr>
                <w:rFonts w:ascii="Verdana" w:hAnsi="Verdana"/>
                <w:sz w:val="20"/>
                <w:szCs w:val="20"/>
                <w:lang w:eastAsia="en-US"/>
              </w:rPr>
            </w:pPr>
            <w:r>
              <w:rPr>
                <w:sz w:val="20"/>
                <w:szCs w:val="20"/>
                <w:lang w:eastAsia="en-US"/>
              </w:rPr>
              <w:t> </w:t>
            </w:r>
          </w:p>
        </w:tc>
        <w:tc>
          <w:tcPr>
            <w:tcW w:w="0" w:type="auto"/>
            <w:tcBorders>
              <w:top w:val="single" w:sz="8" w:space="0" w:color="000000"/>
              <w:left w:val="single" w:sz="8" w:space="0" w:color="000000"/>
              <w:bottom w:val="single" w:sz="8" w:space="0" w:color="000000"/>
              <w:right w:val="nil"/>
            </w:tcBorders>
            <w:hideMark/>
          </w:tcPr>
          <w:p w:rsidR="00B466C7" w:rsidRDefault="00B466C7">
            <w:pPr>
              <w:wordWrap w:val="0"/>
              <w:spacing w:line="256" w:lineRule="auto"/>
              <w:jc w:val="center"/>
              <w:rPr>
                <w:rFonts w:ascii="Verdana" w:hAnsi="Verdana"/>
                <w:sz w:val="20"/>
                <w:szCs w:val="20"/>
                <w:lang w:eastAsia="en-US"/>
              </w:rPr>
            </w:pPr>
            <w:r>
              <w:rPr>
                <w:sz w:val="20"/>
                <w:szCs w:val="20"/>
                <w:lang w:eastAsia="en-US"/>
              </w:rPr>
              <w:t> </w:t>
            </w:r>
          </w:p>
        </w:tc>
        <w:tc>
          <w:tcPr>
            <w:tcW w:w="0" w:type="auto"/>
            <w:tcBorders>
              <w:top w:val="single" w:sz="8" w:space="0" w:color="000000"/>
              <w:left w:val="single" w:sz="8" w:space="0" w:color="000000"/>
              <w:bottom w:val="single" w:sz="8" w:space="0" w:color="000000"/>
              <w:right w:val="nil"/>
            </w:tcBorders>
            <w:hideMark/>
          </w:tcPr>
          <w:p w:rsidR="00B466C7" w:rsidRDefault="00B466C7">
            <w:pPr>
              <w:wordWrap w:val="0"/>
              <w:spacing w:line="256" w:lineRule="auto"/>
              <w:jc w:val="center"/>
              <w:rPr>
                <w:rFonts w:ascii="Verdana" w:hAnsi="Verdana"/>
                <w:sz w:val="20"/>
                <w:szCs w:val="20"/>
                <w:lang w:eastAsia="en-US"/>
              </w:rPr>
            </w:pPr>
            <w:r>
              <w:rPr>
                <w:sz w:val="20"/>
                <w:szCs w:val="20"/>
                <w:lang w:eastAsia="en-US"/>
              </w:rPr>
              <w:t> </w:t>
            </w:r>
          </w:p>
        </w:tc>
        <w:tc>
          <w:tcPr>
            <w:tcW w:w="0" w:type="auto"/>
            <w:tcBorders>
              <w:top w:val="single" w:sz="8" w:space="0" w:color="000000"/>
              <w:left w:val="single" w:sz="8" w:space="0" w:color="000000"/>
              <w:bottom w:val="single" w:sz="8" w:space="0" w:color="000000"/>
              <w:right w:val="nil"/>
            </w:tcBorders>
            <w:hideMark/>
          </w:tcPr>
          <w:p w:rsidR="00B466C7" w:rsidRDefault="00B466C7">
            <w:pPr>
              <w:wordWrap w:val="0"/>
              <w:spacing w:line="256" w:lineRule="auto"/>
              <w:jc w:val="center"/>
              <w:rPr>
                <w:rFonts w:ascii="Verdana" w:hAnsi="Verdana"/>
                <w:sz w:val="20"/>
                <w:szCs w:val="20"/>
                <w:lang w:eastAsia="en-US"/>
              </w:rPr>
            </w:pPr>
            <w:r>
              <w:rPr>
                <w:sz w:val="20"/>
                <w:szCs w:val="20"/>
                <w:lang w:eastAsia="en-US"/>
              </w:rPr>
              <w:t> </w:t>
            </w:r>
          </w:p>
        </w:tc>
        <w:tc>
          <w:tcPr>
            <w:tcW w:w="0" w:type="auto"/>
            <w:tcBorders>
              <w:top w:val="single" w:sz="8" w:space="0" w:color="000000"/>
              <w:left w:val="single" w:sz="8" w:space="0" w:color="000000"/>
              <w:bottom w:val="single" w:sz="8" w:space="0" w:color="000000"/>
              <w:right w:val="nil"/>
            </w:tcBorders>
            <w:hideMark/>
          </w:tcPr>
          <w:p w:rsidR="00B466C7" w:rsidRDefault="00B466C7">
            <w:pPr>
              <w:wordWrap w:val="0"/>
              <w:spacing w:line="256" w:lineRule="auto"/>
              <w:jc w:val="center"/>
              <w:rPr>
                <w:rFonts w:ascii="Verdana" w:hAnsi="Verdana"/>
                <w:sz w:val="20"/>
                <w:szCs w:val="20"/>
                <w:lang w:eastAsia="en-US"/>
              </w:rPr>
            </w:pPr>
            <w:r>
              <w:rPr>
                <w:sz w:val="20"/>
                <w:szCs w:val="20"/>
                <w:lang w:eastAsia="en-US"/>
              </w:rPr>
              <w:t> </w:t>
            </w:r>
          </w:p>
        </w:tc>
        <w:tc>
          <w:tcPr>
            <w:tcW w:w="0" w:type="auto"/>
            <w:tcBorders>
              <w:top w:val="single" w:sz="8" w:space="0" w:color="000000"/>
              <w:left w:val="single" w:sz="8" w:space="0" w:color="000000"/>
              <w:bottom w:val="single" w:sz="8" w:space="0" w:color="000000"/>
              <w:right w:val="nil"/>
            </w:tcBorders>
            <w:hideMark/>
          </w:tcPr>
          <w:p w:rsidR="00B466C7" w:rsidRDefault="00B466C7">
            <w:pPr>
              <w:wordWrap w:val="0"/>
              <w:spacing w:line="256" w:lineRule="auto"/>
              <w:jc w:val="center"/>
              <w:rPr>
                <w:rFonts w:ascii="Verdana" w:hAnsi="Verdana"/>
                <w:sz w:val="20"/>
                <w:szCs w:val="20"/>
                <w:lang w:eastAsia="en-US"/>
              </w:rPr>
            </w:pPr>
            <w:r>
              <w:rPr>
                <w:sz w:val="20"/>
                <w:szCs w:val="20"/>
                <w:lang w:eastAsia="en-US"/>
              </w:rPr>
              <w:t> </w:t>
            </w:r>
          </w:p>
        </w:tc>
        <w:tc>
          <w:tcPr>
            <w:tcW w:w="1854" w:type="dxa"/>
            <w:tcBorders>
              <w:top w:val="single" w:sz="8" w:space="0" w:color="000000"/>
              <w:left w:val="single" w:sz="8" w:space="0" w:color="000000"/>
              <w:bottom w:val="single" w:sz="8" w:space="0" w:color="000000"/>
              <w:right w:val="nil"/>
            </w:tcBorders>
            <w:hideMark/>
          </w:tcPr>
          <w:p w:rsidR="00B466C7" w:rsidRDefault="00B466C7">
            <w:pPr>
              <w:wordWrap w:val="0"/>
              <w:spacing w:line="256" w:lineRule="auto"/>
              <w:jc w:val="center"/>
              <w:rPr>
                <w:rFonts w:ascii="Verdana" w:hAnsi="Verdana"/>
                <w:sz w:val="20"/>
                <w:szCs w:val="20"/>
                <w:lang w:eastAsia="en-US"/>
              </w:rPr>
            </w:pPr>
            <w:r>
              <w:rPr>
                <w:sz w:val="20"/>
                <w:szCs w:val="20"/>
                <w:lang w:eastAsia="en-US"/>
              </w:rPr>
              <w:t> </w:t>
            </w:r>
          </w:p>
        </w:tc>
        <w:tc>
          <w:tcPr>
            <w:tcW w:w="3118" w:type="dxa"/>
            <w:tcBorders>
              <w:top w:val="single" w:sz="8" w:space="0" w:color="000000"/>
              <w:left w:val="single" w:sz="8" w:space="0" w:color="000000"/>
              <w:bottom w:val="single" w:sz="8" w:space="0" w:color="000000"/>
              <w:right w:val="nil"/>
            </w:tcBorders>
            <w:hideMark/>
          </w:tcPr>
          <w:p w:rsidR="00B466C7" w:rsidRDefault="00B466C7">
            <w:pPr>
              <w:wordWrap w:val="0"/>
              <w:spacing w:line="256" w:lineRule="auto"/>
              <w:jc w:val="center"/>
              <w:rPr>
                <w:rFonts w:ascii="Verdana" w:hAnsi="Verdana"/>
                <w:sz w:val="20"/>
                <w:szCs w:val="20"/>
                <w:lang w:eastAsia="en-US"/>
              </w:rPr>
            </w:pPr>
            <w:r>
              <w:rPr>
                <w:sz w:val="20"/>
                <w:szCs w:val="20"/>
                <w:lang w:eastAsia="en-US"/>
              </w:rPr>
              <w:t> </w:t>
            </w:r>
          </w:p>
        </w:tc>
        <w:tc>
          <w:tcPr>
            <w:tcW w:w="2268" w:type="dxa"/>
            <w:tcBorders>
              <w:top w:val="single" w:sz="8" w:space="0" w:color="000000"/>
              <w:left w:val="single" w:sz="8" w:space="0" w:color="000000"/>
              <w:bottom w:val="single" w:sz="8" w:space="0" w:color="000000"/>
              <w:right w:val="single" w:sz="8" w:space="0" w:color="000000"/>
            </w:tcBorders>
            <w:hideMark/>
          </w:tcPr>
          <w:p w:rsidR="00B466C7" w:rsidRDefault="00B466C7">
            <w:pPr>
              <w:wordWrap w:val="0"/>
              <w:spacing w:line="256" w:lineRule="auto"/>
              <w:jc w:val="center"/>
              <w:rPr>
                <w:rFonts w:ascii="Verdana" w:hAnsi="Verdana"/>
                <w:sz w:val="20"/>
                <w:szCs w:val="20"/>
                <w:lang w:eastAsia="en-US"/>
              </w:rPr>
            </w:pPr>
            <w:r>
              <w:rPr>
                <w:sz w:val="20"/>
                <w:szCs w:val="20"/>
                <w:lang w:eastAsia="en-US"/>
              </w:rPr>
              <w:t> </w:t>
            </w:r>
          </w:p>
        </w:tc>
      </w:tr>
    </w:tbl>
    <w:p w:rsidR="00B466C7" w:rsidRDefault="00B466C7" w:rsidP="00B466C7">
      <w:pPr>
        <w:ind w:firstLine="540"/>
        <w:jc w:val="both"/>
        <w:rPr>
          <w:rFonts w:ascii="Verdana" w:hAnsi="Verdana"/>
          <w:sz w:val="20"/>
          <w:szCs w:val="20"/>
        </w:rPr>
      </w:pPr>
      <w:r>
        <w:rPr>
          <w:sz w:val="20"/>
          <w:szCs w:val="20"/>
        </w:rPr>
        <w:t> </w:t>
      </w:r>
    </w:p>
    <w:p w:rsidR="00B466C7" w:rsidRDefault="00B466C7" w:rsidP="00B466C7">
      <w:pPr>
        <w:jc w:val="right"/>
        <w:rPr>
          <w:sz w:val="20"/>
          <w:szCs w:val="20"/>
        </w:rPr>
      </w:pPr>
    </w:p>
    <w:p w:rsidR="00B466C7" w:rsidRDefault="00B466C7" w:rsidP="00B466C7">
      <w:pPr>
        <w:jc w:val="right"/>
      </w:pPr>
    </w:p>
    <w:p w:rsidR="00B466C7" w:rsidRDefault="00B466C7" w:rsidP="00B466C7">
      <w:pPr>
        <w:jc w:val="right"/>
      </w:pPr>
    </w:p>
    <w:p w:rsidR="00B466C7" w:rsidRDefault="00B466C7" w:rsidP="00B466C7">
      <w:pPr>
        <w:jc w:val="right"/>
      </w:pPr>
    </w:p>
    <w:p w:rsidR="00B466C7" w:rsidRDefault="00B466C7" w:rsidP="00B466C7">
      <w:pPr>
        <w:jc w:val="right"/>
      </w:pPr>
    </w:p>
    <w:p w:rsidR="00B466C7" w:rsidRDefault="00B466C7" w:rsidP="00B466C7">
      <w:pPr>
        <w:jc w:val="right"/>
      </w:pPr>
    </w:p>
    <w:p w:rsidR="00B466C7" w:rsidRDefault="00B466C7" w:rsidP="00B466C7">
      <w:pPr>
        <w:jc w:val="right"/>
      </w:pPr>
    </w:p>
    <w:p w:rsidR="00B466C7" w:rsidRDefault="00B466C7" w:rsidP="00B466C7">
      <w:pPr>
        <w:jc w:val="right"/>
      </w:pPr>
    </w:p>
    <w:p w:rsidR="00B466C7" w:rsidRDefault="00B466C7" w:rsidP="00B466C7">
      <w:pPr>
        <w:jc w:val="right"/>
      </w:pPr>
    </w:p>
    <w:p w:rsidR="00B466C7" w:rsidRDefault="00B466C7" w:rsidP="00B466C7">
      <w:pPr>
        <w:jc w:val="right"/>
      </w:pPr>
    </w:p>
    <w:p w:rsidR="00B466C7" w:rsidRDefault="00B466C7" w:rsidP="00B466C7">
      <w:pPr>
        <w:jc w:val="right"/>
      </w:pPr>
    </w:p>
    <w:p w:rsidR="00B466C7" w:rsidRDefault="00B466C7" w:rsidP="00B466C7">
      <w:pPr>
        <w:jc w:val="right"/>
      </w:pPr>
    </w:p>
    <w:p w:rsidR="00B466C7" w:rsidRDefault="00B466C7" w:rsidP="00B466C7">
      <w:pPr>
        <w:jc w:val="right"/>
      </w:pPr>
    </w:p>
    <w:p w:rsidR="00B466C7" w:rsidRDefault="00B466C7" w:rsidP="00B466C7">
      <w:pPr>
        <w:jc w:val="right"/>
      </w:pPr>
    </w:p>
    <w:p w:rsidR="00B466C7" w:rsidRDefault="00B466C7" w:rsidP="00B466C7">
      <w:pPr>
        <w:jc w:val="right"/>
      </w:pPr>
    </w:p>
    <w:p w:rsidR="00B466C7" w:rsidRDefault="00B466C7" w:rsidP="00B466C7">
      <w:pPr>
        <w:jc w:val="right"/>
      </w:pPr>
    </w:p>
    <w:p w:rsidR="00B466C7" w:rsidRDefault="00B466C7" w:rsidP="00B466C7">
      <w:pPr>
        <w:jc w:val="right"/>
      </w:pPr>
    </w:p>
    <w:p w:rsidR="00B466C7" w:rsidRDefault="00B466C7" w:rsidP="00B466C7">
      <w:pPr>
        <w:jc w:val="right"/>
      </w:pPr>
    </w:p>
    <w:p w:rsidR="00B466C7" w:rsidRDefault="00B466C7" w:rsidP="00B466C7">
      <w:pPr>
        <w:jc w:val="right"/>
      </w:pPr>
    </w:p>
    <w:p w:rsidR="00B466C7" w:rsidRDefault="00B466C7" w:rsidP="00B466C7">
      <w:pPr>
        <w:jc w:val="right"/>
      </w:pPr>
    </w:p>
    <w:p w:rsidR="00B466C7" w:rsidRDefault="00B466C7" w:rsidP="00B466C7">
      <w:pPr>
        <w:jc w:val="right"/>
      </w:pPr>
    </w:p>
    <w:p w:rsidR="00B466C7" w:rsidRDefault="00B466C7" w:rsidP="00B466C7">
      <w:pPr>
        <w:jc w:val="right"/>
      </w:pPr>
    </w:p>
    <w:p w:rsidR="00B466C7" w:rsidRDefault="00B466C7" w:rsidP="00B466C7">
      <w:pPr>
        <w:jc w:val="right"/>
      </w:pPr>
    </w:p>
    <w:p w:rsidR="00B466C7" w:rsidRDefault="00B466C7" w:rsidP="00B466C7">
      <w:pPr>
        <w:jc w:val="right"/>
      </w:pPr>
    </w:p>
    <w:p w:rsidR="00B466C7" w:rsidRDefault="00B466C7" w:rsidP="00B466C7">
      <w:pPr>
        <w:jc w:val="right"/>
      </w:pPr>
    </w:p>
    <w:p w:rsidR="00B466C7" w:rsidRDefault="00B466C7" w:rsidP="00B466C7">
      <w:pPr>
        <w:jc w:val="right"/>
      </w:pPr>
    </w:p>
    <w:p w:rsidR="00B466C7" w:rsidRDefault="00B466C7" w:rsidP="00B466C7">
      <w:pPr>
        <w:jc w:val="right"/>
      </w:pPr>
    </w:p>
    <w:p w:rsidR="00B466C7" w:rsidRDefault="00B466C7" w:rsidP="00B466C7">
      <w:pPr>
        <w:jc w:val="right"/>
      </w:pPr>
    </w:p>
    <w:p w:rsidR="00B466C7" w:rsidRDefault="00B466C7" w:rsidP="00B466C7">
      <w:pPr>
        <w:jc w:val="right"/>
      </w:pPr>
    </w:p>
    <w:p w:rsidR="00B466C7" w:rsidRDefault="00B466C7" w:rsidP="00B466C7">
      <w:pPr>
        <w:jc w:val="right"/>
      </w:pPr>
    </w:p>
    <w:p w:rsidR="00B466C7" w:rsidRDefault="00B466C7" w:rsidP="00B466C7">
      <w:pPr>
        <w:jc w:val="right"/>
      </w:pPr>
    </w:p>
    <w:p w:rsidR="00B466C7" w:rsidRDefault="00B466C7" w:rsidP="00B466C7">
      <w:pPr>
        <w:jc w:val="right"/>
      </w:pPr>
    </w:p>
    <w:p w:rsidR="00B466C7" w:rsidRDefault="00B466C7" w:rsidP="00B466C7">
      <w:pPr>
        <w:jc w:val="right"/>
      </w:pPr>
    </w:p>
    <w:p w:rsidR="00B466C7" w:rsidRDefault="00B466C7" w:rsidP="00B466C7">
      <w:pPr>
        <w:jc w:val="right"/>
        <w:rPr>
          <w:rFonts w:ascii="Verdana" w:hAnsi="Verdana"/>
          <w:sz w:val="21"/>
          <w:szCs w:val="21"/>
        </w:rPr>
      </w:pPr>
      <w:r>
        <w:t>Приложение № 2</w:t>
      </w:r>
    </w:p>
    <w:p w:rsidR="00B466C7" w:rsidRDefault="00B466C7" w:rsidP="00B466C7">
      <w:pPr>
        <w:jc w:val="right"/>
      </w:pPr>
      <w:r>
        <w:t xml:space="preserve">к Положению об организации ритуальных услуг </w:t>
      </w:r>
    </w:p>
    <w:p w:rsidR="00B466C7" w:rsidRDefault="00B466C7" w:rsidP="00B466C7">
      <w:pPr>
        <w:jc w:val="right"/>
        <w:rPr>
          <w:rFonts w:ascii="Verdana" w:hAnsi="Verdana"/>
          <w:sz w:val="21"/>
          <w:szCs w:val="21"/>
        </w:rPr>
      </w:pPr>
      <w:r>
        <w:t>на территории сельских поселений</w:t>
      </w:r>
    </w:p>
    <w:p w:rsidR="00B466C7" w:rsidRDefault="00B466C7" w:rsidP="00B466C7">
      <w:pPr>
        <w:jc w:val="center"/>
      </w:pPr>
      <w:r>
        <w:t xml:space="preserve">                                                                                           Тейковского муниципального района </w:t>
      </w:r>
    </w:p>
    <w:p w:rsidR="00B466C7" w:rsidRDefault="00B466C7" w:rsidP="00B466C7">
      <w:pPr>
        <w:jc w:val="center"/>
      </w:pPr>
    </w:p>
    <w:p w:rsidR="00B466C7" w:rsidRDefault="00B466C7" w:rsidP="00B466C7">
      <w:pPr>
        <w:jc w:val="center"/>
        <w:rPr>
          <w:rFonts w:ascii="Verdana" w:hAnsi="Verdana"/>
          <w:sz w:val="21"/>
          <w:szCs w:val="21"/>
        </w:rPr>
      </w:pPr>
      <w:r>
        <w:t>УДОСТОВЕРЕНИЕ</w:t>
      </w:r>
    </w:p>
    <w:p w:rsidR="00B466C7" w:rsidRDefault="00B466C7" w:rsidP="00B466C7">
      <w:pPr>
        <w:jc w:val="center"/>
        <w:rPr>
          <w:rFonts w:ascii="Verdana" w:hAnsi="Verdana"/>
          <w:sz w:val="21"/>
          <w:szCs w:val="21"/>
        </w:rPr>
      </w:pPr>
      <w:r>
        <w:t>о захоронении</w:t>
      </w:r>
    </w:p>
    <w:p w:rsidR="00B466C7" w:rsidRDefault="00B466C7" w:rsidP="00B466C7">
      <w:pPr>
        <w:ind w:firstLine="540"/>
        <w:jc w:val="both"/>
        <w:rPr>
          <w:rFonts w:ascii="Verdana" w:hAnsi="Verdana"/>
          <w:sz w:val="21"/>
          <w:szCs w:val="21"/>
        </w:rPr>
      </w:pPr>
      <w:r>
        <w:t> </w:t>
      </w:r>
    </w:p>
    <w:p w:rsidR="00B466C7" w:rsidRDefault="00B466C7" w:rsidP="00B466C7">
      <w:pPr>
        <w:ind w:firstLine="540"/>
        <w:jc w:val="both"/>
        <w:rPr>
          <w:rFonts w:ascii="Verdana" w:hAnsi="Verdana"/>
          <w:sz w:val="21"/>
          <w:szCs w:val="21"/>
        </w:rPr>
      </w:pPr>
      <w:r>
        <w:t>Удостоверение выдано гр-ну (гр-ке) _________________________________</w:t>
      </w:r>
    </w:p>
    <w:p w:rsidR="00B466C7" w:rsidRDefault="00B466C7" w:rsidP="00B466C7">
      <w:pPr>
        <w:ind w:firstLine="540"/>
        <w:jc w:val="both"/>
        <w:rPr>
          <w:rFonts w:ascii="Verdana" w:hAnsi="Verdana"/>
          <w:sz w:val="21"/>
          <w:szCs w:val="21"/>
        </w:rPr>
      </w:pPr>
      <w:r>
        <w:t>(фамилия, имя, отчество)</w:t>
      </w:r>
    </w:p>
    <w:p w:rsidR="00B466C7" w:rsidRDefault="00B466C7" w:rsidP="00B466C7">
      <w:pPr>
        <w:ind w:firstLine="540"/>
        <w:jc w:val="both"/>
        <w:rPr>
          <w:rFonts w:ascii="Verdana" w:hAnsi="Verdana"/>
          <w:sz w:val="21"/>
          <w:szCs w:val="21"/>
        </w:rPr>
      </w:pPr>
      <w:r>
        <w:t> </w:t>
      </w:r>
    </w:p>
    <w:p w:rsidR="00B466C7" w:rsidRDefault="00B466C7" w:rsidP="00B466C7">
      <w:pPr>
        <w:ind w:firstLine="540"/>
        <w:jc w:val="both"/>
        <w:rPr>
          <w:rFonts w:ascii="Verdana" w:hAnsi="Verdana"/>
          <w:sz w:val="21"/>
          <w:szCs w:val="21"/>
        </w:rPr>
      </w:pPr>
      <w:r>
        <w:t>о регистрации захоронения ________________________________________</w:t>
      </w:r>
    </w:p>
    <w:p w:rsidR="00B466C7" w:rsidRDefault="00B466C7" w:rsidP="00B466C7">
      <w:pPr>
        <w:ind w:firstLine="540"/>
        <w:jc w:val="both"/>
        <w:rPr>
          <w:rFonts w:ascii="Verdana" w:hAnsi="Verdana"/>
          <w:sz w:val="21"/>
          <w:szCs w:val="21"/>
        </w:rPr>
      </w:pPr>
      <w:r>
        <w:t>(фамилия, имя, отчество)</w:t>
      </w:r>
    </w:p>
    <w:p w:rsidR="00B466C7" w:rsidRDefault="00B466C7" w:rsidP="00B466C7">
      <w:pPr>
        <w:ind w:firstLine="540"/>
        <w:jc w:val="both"/>
        <w:rPr>
          <w:rFonts w:ascii="Verdana" w:hAnsi="Verdana"/>
          <w:sz w:val="21"/>
          <w:szCs w:val="21"/>
        </w:rPr>
      </w:pPr>
      <w:r>
        <w:t> </w:t>
      </w:r>
    </w:p>
    <w:p w:rsidR="00B466C7" w:rsidRDefault="00B466C7" w:rsidP="00B466C7">
      <w:pPr>
        <w:ind w:firstLine="540"/>
        <w:jc w:val="both"/>
        <w:rPr>
          <w:rFonts w:ascii="Verdana" w:hAnsi="Verdana"/>
          <w:sz w:val="21"/>
          <w:szCs w:val="21"/>
        </w:rPr>
      </w:pPr>
      <w:r>
        <w:t>"____" __________________ 20___ года на ___________________________</w:t>
      </w:r>
    </w:p>
    <w:p w:rsidR="00B466C7" w:rsidRDefault="00B466C7" w:rsidP="00B466C7">
      <w:pPr>
        <w:ind w:firstLine="540"/>
        <w:jc w:val="both"/>
        <w:rPr>
          <w:rFonts w:ascii="Verdana" w:hAnsi="Verdana"/>
          <w:sz w:val="21"/>
          <w:szCs w:val="21"/>
        </w:rPr>
      </w:pPr>
      <w:r>
        <w:t>(наименование кладбища)</w:t>
      </w:r>
    </w:p>
    <w:p w:rsidR="00B466C7" w:rsidRDefault="00B466C7" w:rsidP="00B466C7">
      <w:pPr>
        <w:ind w:firstLine="540"/>
        <w:jc w:val="both"/>
        <w:rPr>
          <w:rFonts w:ascii="Verdana" w:hAnsi="Verdana"/>
          <w:sz w:val="21"/>
          <w:szCs w:val="21"/>
        </w:rPr>
      </w:pPr>
      <w:r>
        <w:t>Квартал N ________, Сектор N _________, место захоронения N ________</w:t>
      </w:r>
    </w:p>
    <w:p w:rsidR="00B466C7" w:rsidRDefault="00B466C7" w:rsidP="00B466C7">
      <w:pPr>
        <w:ind w:firstLine="540"/>
        <w:jc w:val="both"/>
        <w:rPr>
          <w:rFonts w:ascii="Verdana" w:hAnsi="Verdana"/>
          <w:sz w:val="21"/>
          <w:szCs w:val="21"/>
        </w:rPr>
      </w:pPr>
      <w:r>
        <w:t> </w:t>
      </w:r>
    </w:p>
    <w:p w:rsidR="00B466C7" w:rsidRDefault="00B466C7" w:rsidP="00B466C7">
      <w:pPr>
        <w:ind w:firstLine="540"/>
        <w:jc w:val="both"/>
        <w:rPr>
          <w:rFonts w:ascii="Verdana" w:hAnsi="Verdana"/>
          <w:sz w:val="21"/>
          <w:szCs w:val="21"/>
        </w:rPr>
      </w:pPr>
      <w:r>
        <w:t>Специалист</w:t>
      </w:r>
    </w:p>
    <w:p w:rsidR="00B466C7" w:rsidRDefault="00B466C7" w:rsidP="00B466C7">
      <w:pPr>
        <w:ind w:firstLine="540"/>
        <w:jc w:val="both"/>
        <w:rPr>
          <w:rFonts w:ascii="Verdana" w:hAnsi="Verdana"/>
          <w:sz w:val="21"/>
          <w:szCs w:val="21"/>
        </w:rPr>
      </w:pPr>
      <w:r>
        <w:t>_____________________________</w:t>
      </w:r>
    </w:p>
    <w:p w:rsidR="00B466C7" w:rsidRDefault="00B466C7" w:rsidP="00B466C7">
      <w:pPr>
        <w:ind w:firstLine="540"/>
        <w:jc w:val="both"/>
        <w:rPr>
          <w:rFonts w:ascii="Verdana" w:hAnsi="Verdana"/>
          <w:sz w:val="21"/>
          <w:szCs w:val="21"/>
        </w:rPr>
      </w:pPr>
      <w:r>
        <w:t>(подпись, инициалы, фамилия)</w:t>
      </w:r>
    </w:p>
    <w:p w:rsidR="00B466C7" w:rsidRDefault="00B466C7" w:rsidP="00B466C7">
      <w:pPr>
        <w:ind w:firstLine="540"/>
        <w:jc w:val="both"/>
        <w:rPr>
          <w:rFonts w:ascii="Verdana" w:hAnsi="Verdana"/>
          <w:sz w:val="21"/>
          <w:szCs w:val="21"/>
        </w:rPr>
      </w:pPr>
      <w:r>
        <w:t> </w:t>
      </w:r>
    </w:p>
    <w:p w:rsidR="00B466C7" w:rsidRDefault="00B466C7" w:rsidP="00B466C7">
      <w:pPr>
        <w:ind w:firstLine="540"/>
        <w:jc w:val="both"/>
        <w:rPr>
          <w:rFonts w:ascii="Verdana" w:hAnsi="Verdana"/>
          <w:sz w:val="21"/>
          <w:szCs w:val="21"/>
        </w:rPr>
      </w:pPr>
      <w:r>
        <w:t>"_____" _________________ 20___ года</w:t>
      </w:r>
    </w:p>
    <w:p w:rsidR="00B466C7" w:rsidRDefault="00B466C7" w:rsidP="00B466C7">
      <w:pPr>
        <w:ind w:firstLine="540"/>
        <w:jc w:val="both"/>
        <w:rPr>
          <w:rFonts w:ascii="Verdana" w:hAnsi="Verdana"/>
          <w:sz w:val="21"/>
          <w:szCs w:val="21"/>
        </w:rPr>
      </w:pPr>
      <w:r>
        <w:t>М.П.</w:t>
      </w:r>
    </w:p>
    <w:p w:rsidR="00B466C7" w:rsidRDefault="00B466C7" w:rsidP="00B466C7">
      <w:pPr>
        <w:ind w:firstLine="540"/>
        <w:jc w:val="both"/>
        <w:rPr>
          <w:rFonts w:ascii="Verdana" w:hAnsi="Verdana"/>
          <w:sz w:val="21"/>
          <w:szCs w:val="21"/>
        </w:rPr>
      </w:pPr>
      <w:r>
        <w:lastRenderedPageBreak/>
        <w:t> </w:t>
      </w:r>
    </w:p>
    <w:p w:rsidR="00B466C7" w:rsidRDefault="00B466C7" w:rsidP="00B466C7">
      <w:pPr>
        <w:ind w:firstLine="540"/>
        <w:jc w:val="both"/>
        <w:rPr>
          <w:rFonts w:ascii="Verdana" w:hAnsi="Verdana"/>
          <w:sz w:val="21"/>
          <w:szCs w:val="21"/>
        </w:rPr>
      </w:pPr>
      <w:r>
        <w:t> </w:t>
      </w:r>
    </w:p>
    <w:p w:rsidR="00B466C7" w:rsidRDefault="00B466C7" w:rsidP="00B466C7">
      <w:pPr>
        <w:jc w:val="both"/>
        <w:rPr>
          <w:rFonts w:ascii="Verdana" w:hAnsi="Verdana"/>
          <w:sz w:val="21"/>
          <w:szCs w:val="21"/>
        </w:rPr>
      </w:pPr>
      <w:r>
        <w:t>------------------------------------------------------------------</w:t>
      </w:r>
    </w:p>
    <w:p w:rsidR="00B466C7" w:rsidRDefault="00B466C7" w:rsidP="00B466C7"/>
    <w:p w:rsidR="008C6A7D" w:rsidRDefault="008C6A7D">
      <w:bookmarkStart w:id="0" w:name="_GoBack"/>
      <w:bookmarkEnd w:id="0"/>
    </w:p>
    <w:sectPr w:rsidR="008C6A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267"/>
    <w:rsid w:val="00452267"/>
    <w:rsid w:val="008C6A7D"/>
    <w:rsid w:val="00B46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0CB51A-865E-4B81-B033-6C4E9F683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6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466C7"/>
    <w:pPr>
      <w:keepNext/>
      <w:outlineLvl w:val="0"/>
    </w:pPr>
    <w:rPr>
      <w:sz w:val="28"/>
      <w:szCs w:val="20"/>
    </w:rPr>
  </w:style>
  <w:style w:type="paragraph" w:styleId="2">
    <w:name w:val="heading 2"/>
    <w:basedOn w:val="a"/>
    <w:next w:val="a"/>
    <w:link w:val="20"/>
    <w:semiHidden/>
    <w:unhideWhenUsed/>
    <w:qFormat/>
    <w:rsid w:val="00B466C7"/>
    <w:pPr>
      <w:keepNext/>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66C7"/>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B466C7"/>
    <w:rPr>
      <w:rFonts w:ascii="Times New Roman" w:eastAsia="Times New Roman" w:hAnsi="Times New Roman" w:cs="Times New Roman"/>
      <w:b/>
      <w:sz w:val="28"/>
      <w:szCs w:val="20"/>
      <w:lang w:eastAsia="ru-RU"/>
    </w:rPr>
  </w:style>
  <w:style w:type="paragraph" w:styleId="a3">
    <w:name w:val="Body Text"/>
    <w:basedOn w:val="a"/>
    <w:link w:val="a4"/>
    <w:semiHidden/>
    <w:unhideWhenUsed/>
    <w:rsid w:val="00B466C7"/>
    <w:rPr>
      <w:sz w:val="28"/>
      <w:szCs w:val="20"/>
    </w:rPr>
  </w:style>
  <w:style w:type="character" w:customStyle="1" w:styleId="a4">
    <w:name w:val="Основной текст Знак"/>
    <w:basedOn w:val="a0"/>
    <w:link w:val="a3"/>
    <w:semiHidden/>
    <w:rsid w:val="00B466C7"/>
    <w:rPr>
      <w:rFonts w:ascii="Times New Roman" w:eastAsia="Times New Roman" w:hAnsi="Times New Roman" w:cs="Times New Roman"/>
      <w:sz w:val="28"/>
      <w:szCs w:val="20"/>
      <w:lang w:eastAsia="ru-RU"/>
    </w:rPr>
  </w:style>
  <w:style w:type="character" w:customStyle="1" w:styleId="NoSpacingChar">
    <w:name w:val="No Spacing Char"/>
    <w:link w:val="11"/>
    <w:locked/>
    <w:rsid w:val="00B466C7"/>
    <w:rPr>
      <w:rFonts w:ascii="Calibri" w:eastAsia="Times New Roman" w:hAnsi="Calibri" w:cs="Times New Roman"/>
      <w:sz w:val="24"/>
      <w:szCs w:val="32"/>
      <w:lang w:val="en-US"/>
    </w:rPr>
  </w:style>
  <w:style w:type="paragraph" w:customStyle="1" w:styleId="11">
    <w:name w:val="Без интервала1"/>
    <w:basedOn w:val="a"/>
    <w:link w:val="NoSpacingChar"/>
    <w:rsid w:val="00B466C7"/>
    <w:rPr>
      <w:rFonts w:ascii="Calibri" w:hAnsi="Calibri"/>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77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3852</Words>
  <Characters>21963</Characters>
  <Application>Microsoft Office Word</Application>
  <DocSecurity>0</DocSecurity>
  <Lines>183</Lines>
  <Paragraphs>51</Paragraphs>
  <ScaleCrop>false</ScaleCrop>
  <Company/>
  <LinksUpToDate>false</LinksUpToDate>
  <CharactersWithSpaces>25764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2019-02-20T09:03:00Z</dcterms:created>
  <dcterms:modified xsi:type="dcterms:W3CDTF">2019-02-20T09:03:00Z</dcterms:modified>
</cp:coreProperties>
</file>