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97" w:rsidRDefault="00B35597" w:rsidP="00B35597">
      <w:pPr>
        <w:pStyle w:val="4"/>
        <w:rPr>
          <w:sz w:val="32"/>
        </w:rPr>
      </w:pPr>
      <w:bookmarkStart w:id="0" w:name="_GoBack"/>
      <w:bookmarkEnd w:id="0"/>
    </w:p>
    <w:p w:rsidR="00B35597" w:rsidRDefault="00B35597" w:rsidP="00B35597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35597" w:rsidRDefault="00B35597" w:rsidP="00B3559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ТЕЙКОВСКОГО МУНИЦИПАЛЬНОГО РАЙОНА </w:t>
      </w:r>
    </w:p>
    <w:p w:rsidR="00B35597" w:rsidRDefault="00B35597" w:rsidP="00B35597">
      <w:pPr>
        <w:pStyle w:val="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B35597" w:rsidRDefault="00B35597" w:rsidP="00B35597">
      <w:pPr>
        <w:pStyle w:val="1"/>
        <w:spacing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B35597" w:rsidRDefault="00B35597" w:rsidP="00B35597">
      <w:pPr>
        <w:pStyle w:val="1"/>
        <w:rPr>
          <w:b w:val="0"/>
          <w:sz w:val="24"/>
          <w:szCs w:val="24"/>
        </w:rPr>
      </w:pPr>
    </w:p>
    <w:p w:rsidR="00B35597" w:rsidRDefault="00B35597" w:rsidP="00B3559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 21.02.2018       №127 </w:t>
      </w:r>
    </w:p>
    <w:p w:rsidR="00B35597" w:rsidRDefault="00B35597" w:rsidP="00B35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Тейково</w:t>
      </w:r>
    </w:p>
    <w:p w:rsidR="00B35597" w:rsidRDefault="00B35597" w:rsidP="00B3559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решения о согласовании или об отказе в согласовании переустройства и (или) перепланировки</w:t>
      </w:r>
    </w:p>
    <w:p w:rsidR="00B35597" w:rsidRPr="00FD0523" w:rsidRDefault="00B35597" w:rsidP="00B35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0523">
        <w:rPr>
          <w:rFonts w:ascii="Times New Roman" w:hAnsi="Times New Roman" w:cs="Times New Roman"/>
          <w:sz w:val="24"/>
          <w:szCs w:val="24"/>
        </w:rPr>
        <w:t xml:space="preserve"> жилого помещения» </w:t>
      </w:r>
    </w:p>
    <w:p w:rsidR="00FD0523" w:rsidRDefault="00FD0523" w:rsidP="00B35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D0523" w:rsidRDefault="00FD0523" w:rsidP="00B35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D0523" w:rsidRPr="00FD0523" w:rsidRDefault="00FD0523" w:rsidP="00B35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35597" w:rsidRPr="00FD0523" w:rsidRDefault="00B35597" w:rsidP="00B3559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052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</w:t>
      </w:r>
      <w:hyperlink r:id="rId6" w:history="1">
        <w:r w:rsidRPr="00FD052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FD0523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</w:t>
      </w:r>
      <w:hyperlink r:id="rId7" w:history="1">
        <w:r w:rsidRPr="00FD052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FD0523">
        <w:rPr>
          <w:rFonts w:ascii="Times New Roman" w:hAnsi="Times New Roman" w:cs="Times New Roman"/>
          <w:b w:val="0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8" w:history="1">
        <w:r w:rsidRPr="00FD052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FD0523">
        <w:rPr>
          <w:rFonts w:ascii="Times New Roman" w:hAnsi="Times New Roman" w:cs="Times New Roman"/>
          <w:b w:val="0"/>
          <w:sz w:val="24"/>
          <w:szCs w:val="24"/>
        </w:rPr>
        <w:t xml:space="preserve"> от 27.07.2010 №210-ФЗ "Об организации предоставления государственных и муниципальных услуг", </w:t>
      </w:r>
      <w:hyperlink r:id="rId9" w:history="1">
        <w:r w:rsidRPr="00FD0523"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Уставом</w:t>
        </w:r>
      </w:hyperlink>
      <w:r w:rsidRPr="00FD0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Тейковского муниципального района </w:t>
      </w:r>
      <w:r w:rsidRPr="00FD0523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Тейковского муниципального района </w:t>
      </w:r>
    </w:p>
    <w:p w:rsidR="00B35597" w:rsidRPr="00FD0523" w:rsidRDefault="00B35597" w:rsidP="00B3559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5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ПОСТАНОВЛЯЕТ:</w:t>
      </w:r>
    </w:p>
    <w:p w:rsidR="00B35597" w:rsidRPr="00FD0523" w:rsidRDefault="00B35597" w:rsidP="00B3559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5597" w:rsidRDefault="00B35597" w:rsidP="00B3559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«Выдача решения о согласовании или об отказе в согласовании переустройства и (или) перепланировки жилого помещения» (прилагается).</w:t>
      </w:r>
    </w:p>
    <w:p w:rsidR="00B35597" w:rsidRDefault="00B35597" w:rsidP="00B3559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5597" w:rsidRDefault="00B35597" w:rsidP="00B3559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Тейковского  </w:t>
      </w:r>
    </w:p>
    <w:p w:rsidR="00B35597" w:rsidRDefault="00B35597" w:rsidP="00B35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                        С. А. Семенова</w:t>
      </w: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0523" w:rsidRDefault="00FD0523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B35597" w:rsidRDefault="00B35597" w:rsidP="00B35597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</w:p>
    <w:p w:rsidR="00B35597" w:rsidRDefault="00B35597" w:rsidP="00B35597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B35597" w:rsidRDefault="00B35597" w:rsidP="00B35597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от   21.02.2018г. №127 </w:t>
      </w: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 «Выдача решения о согласии или об отказе в согласовании перепланировки и (или) переустройства жилого помещения»</w:t>
      </w:r>
    </w:p>
    <w:p w:rsidR="00B35597" w:rsidRDefault="00B35597" w:rsidP="00B35597">
      <w:pPr>
        <w:pStyle w:val="aa"/>
        <w:rPr>
          <w:rFonts w:ascii="Times New Roman" w:hAnsi="Times New Roman" w:cs="Times New Roman"/>
          <w:b/>
          <w:bCs/>
          <w:color w:val="003399"/>
          <w:kern w:val="36"/>
          <w:sz w:val="24"/>
          <w:szCs w:val="24"/>
          <w:lang w:eastAsia="ru-RU"/>
        </w:rPr>
      </w:pP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"Выдача решения о согласовании или об отказе в согласовании перепланировки и (или) переустройства жилого помещения" (далее по тексту - Регламент) разработан в соответствии с Федеральным законом от 27.07.2010 №210-ФЗ "Об организации предоставления государственных и муниципальных услуг".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Тейковского муниципального района и ее структурных подразделениях.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(или) перепланировки жилого помещения, определяет сроки и последовательность действий (административные процедуры) при рассмотрении обращений граждан.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Получателями муниципальной услуги (далее - Заявители) могут быть физические и юридические лица, либо их уполномоченные представители.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Заявление о согласовании перепланировки и (или) переустройства жилого помещения должно подаваться лично Заявителем непосредственно в орган, предоставляющий муниципальную услугу, либо в МФЦ.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личной явки Заявителя, претендующего на согласование перепланировки и (или) переустройства жилого помещения,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 либо в ином документе, представленном в соответствии с гражданским законодательством Российской Федерации, выданном представляемым.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жилое помещение находится в собственности граждан, с заявлением о согласовании переустройства и (или) перепланировки (в том числе самовольно произведенных) может обратиться как сам собственник, так и уполномоченное им лицо, от имени собственника - юридического лица такое заявление вправе подавать уполномоченный им представитель.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жилое помещение находится в государственной собственности, заявление подает собственник данного помещения или уполномоченное им лицо или наниматель такого помещения, уполномоченный собственником или наймодателем на 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предусмотренных пунктами 3.3 или 3.4 настоящего Регламента документов.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жилое помещение находится в муниципальной собственности, заявление подает наниматель такого помещения, занимающий его на основании договора социального найма, без получения от собственника жилого помещения предварительного согласования на его переустройство и (или) перепланировку.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переустройству и (или) перепланировке подвергается (подверглось) общее имущество собственников комнат в коммунальной квартире (помещения в коммунальной квартире, используемые для обслуживания более одной комнаты), то заявление на переустройство и (или) перепланировку общего имущества подают все собственники и (или) наниматели комнат в данной квартире, если иное лицо в установленном порядке не уполномочено представлять их интересы.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Интересы недееспособных граждан, претендующих на согласование перепланировки и (или) переустройства жилого помещения,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Наименование муниципальной услуги, порядок исполнения которой определяется настоящим Регламентом: "Выдача решения о согласовании или об отказе в согласовании перепланировки и (или) переустройства жилого помещения" (далее по тексту - муниципальная услуга).</w:t>
      </w:r>
    </w:p>
    <w:p w:rsidR="00B35597" w:rsidRDefault="00B35597" w:rsidP="00B355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предоставление муниципальной услуги осуществляется Администрацией Тейковского муниципального района в лице Управления координации жилищно-коммунального, дорожного хозяйства и градостроительства администрации Тейковского муниципального района (далее – Уполномоченный орган),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место нахождения и почтовый адрес: Ивановская область, г. Тейково, ул. Октябрьская, д.2-А; телефон (49343)2-25-44, электронный адрес ukgkh.tmr@bk.ru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Управления: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Понедельник - пятница с 8:30 до 17:30 (обед с 12:00 до 13:00), суббота, воскресенье-выходной.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2.3. Результатом предоставления муниципальной услуги является выдача или направление Заявителю: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решения о согласовании переустройства и (или) перепланировки жилого помещения;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решения об отказе в согласовании переустройства и (или) перепланировки жилого помещения.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Решение о согласовании или об отказе в согласовании переустройства и (или) перепланировки жилого помещения (в том числе о внесении изменений в решение о согласовании переустройства и (или) перепланировки жилого помещения - в случае если согласовывается корректировка проекта) должно быть принято по результатам рассмотрения соответствующего заявления и представленных документов в срок не позднее чем через 45 дней со дня представления в Управление заявления и документов, обязанность по предоставлению которых возложена на Заявителя.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жилого помещения исчисляется со дня передачи МФЦ заявления и документов, обязанность по предоставлению которых возложена на Заявителя, в Управление.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Жилищный кодекс Российской Федерации;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27.07.2010 года № 210-ФЗ "Об организации предоставления государственных и муниципальных услуг";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06.04.2011 года № 63-ФЗ "Об электронной подписи";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27.07.2006 года № 152-ФЗ "О персональных данных";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25.06.2002 года № 73-ФЗ "Об объектах культурного наследия (памятниках истории и культуры) народов Российской Федерации";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25.06.2012 года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28.04.2005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21.01.2006 года № 25 "Об утверждении Правил пользования жилыми помещениями";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16.02.2008 года № 87 "О составе разделов проектной документации и требованиях к их содержанию";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Госстроя Российской Федерации от 27.09.2003 года     № 170 "Об утверждении Правил и норм технической эксплуатации жилищного фонда".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2.6.1. Для получения решения о согласовании переустройства и (или) перепланировки жилого помещения Заявитель обращается в Управление или в МФЦ и представляет следующие документы: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 </w:t>
      </w:r>
      <w:hyperlink r:id="rId10" w:history="1">
        <w:r>
          <w:rPr>
            <w:rStyle w:val="a3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28.04.2005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(приложение №1);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технический </w:t>
      </w:r>
      <w:hyperlink r:id="rId11" w:history="1">
        <w:r>
          <w:rPr>
            <w:rStyle w:val="a3"/>
            <w:sz w:val="24"/>
            <w:szCs w:val="24"/>
          </w:rPr>
          <w:t>паспорт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переустраиваемого и (или) перепланируемого жилого помещения;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жилое помещение или дом, в котором оно находится, является памятником архитектуры, истории или культуры.</w:t>
      </w:r>
    </w:p>
    <w:p w:rsidR="00B35597" w:rsidRDefault="00B35597" w:rsidP="00B355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2.6.2. Заявитель вправе не представлять документы, предусмотренные подпунктами 4 и 6 пункта 2.6.1 настоящего Регламента, а также в случае, если право на переустраиваемое и (или) перепланируемое жилое помещение зарегистрировано в Едином государственном реестре недвижимости, документы, предусмотренные подпунктом 2 пункта 2.6.1 настоящего Регламента.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рассмотрения заявления о переустройстве и (или) перепланировке жилого помещения Управление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недвижимости;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технический паспорт переустраиваемого и (или) перепланируемого жилого помещения;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2.6.3.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Управление за согласованием соответствующих изменений.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согласования указанных изменений (корректировки проекта) Заявитель представляет в Управление следующие документы: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переустройстве и (или) перепланировке по </w:t>
      </w:r>
      <w:hyperlink r:id="rId12" w:history="1">
        <w:r>
          <w:rPr>
            <w:rStyle w:val="a3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28.04.2005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(приложение №1);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подготовленные и оформленные в установленном порядке изменения в проект переустройства и (или) перепланировки жилого помещения;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2.6.3.1. Заявитель вправе не представлять документы, предусмотренные подпунктом 4 пункта 2.6.3 настоящего Регламента. Для согласования соответствующих изменений (при возникновении необходимости корректировки проекта) Управление по месту нахождения переустраиваемого и (или) перепланируемого жилого помещения запрашивает следующие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 (их копии или содержащиеся в них сведения), если они не были представлены Заявителем по собственной инициативе: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2.6.4. Если переустройству и (или) перепланировке подвергается (подверглось) общее имущество собственников жилых помещений многоквартирного жилого дома путем его присоединения к переустраиваемому (переустроенному) и (или) перепланируемому (перепланированному)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Заявителем в Управление или в МФЦ с целью согласования переустройства и (или) перепланировки (в том числе самовольно произведенных, а также при возникновении необходимости корректировки проекта переустройства и (или) перепланировки) жилого помещения в соответствии с пунктом 2.6 настоящего Регламента, возврату не подлежат.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 Основаниями для отказа в приеме документов, необходимых для предоставления муниципальной услуги,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несоответствие представленного заявления форме,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28.04.2005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в представленных документах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Основаниями для отказа в предоставлении муниципальной услуги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непредставление документов, указанных в пункте 2.6 настоящего Регламента, обязанность по предоставлению которых с учетом подпунктов 2.6.1.1,  2.6.3.1 возложена на Заявителя;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представление документов в ненадлежащий орган;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несоответствие проекта переустройства и (или) перепланировки жилого помещения требованиям законодательства;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перепланировки жилого помещения в соответствии с подпунктами 2.6.1.1, 2.6.3.1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организаций подтверждает право соответствующих граждан осуществить переустройство и (или) перепланировку жилого помещения.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Отказ в согласовании переустройства и (или) перепланировки жилого помещения по указанному основанию допускается, в случае если Управление уведомило Заявителя о получении такого ответа Управлением, предложило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подпунктами 2.6.1.1, 2.6.3.1 настоящего Регламента, и не получило от Заявителя такие документы и (или) информацию в течение пятнадцати рабочих дней со дня направления уведомления.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Муниципальная услуга предоставляется на безвозмездной основе.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Письменные обращения Заявителей о предоставлении муниципальной услуги, поступившие в Управление либо в МФЦ до 15.00, регистрируются в день их поступления, поступившие после 15.00 - на следующий рабочий день.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специалистами Управления по адресу: Ивановская область, г. Тейково, ул. Октябрьская, д.2-А; телефон (49343)2-25-44, электронный адрес ukgkh.tmr@bk.ruг.  либо специалистами МФЦ.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Рабочее место специалиста Управления оборудуется необходимой функциональной мебелью, оргтехникой и телефонной связью.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Управления.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стендах, расположенных в непосредственной близости от помещения, где предоставляется муниципальная услуга, на официальном сайте администрации Тейковского муниципального района размещается информация, указанная в пункте 2.14 настоящего Регламента.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администрации Тейковского муниципального района инвалидам (включая инвалидов, использующих кресла-коляски и собак-проводников) обеспечиваются: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допуск сурдопереводчика и тифлосурдопереводчика;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2.13.1. Качественными показателями доступности муниципальной услуги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простота и ясность изложения информационных документов;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различных каналов получения информации о предоставлении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доступность работы с представителями лиц, получающих муниципальную услугу;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2.13.2. Количественными показателями доступности муниципальной услуги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короткое время ожидания подача документов для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удобный график работы органа, осуществляющего предоставление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удобное территориальное расположение органа, осуществляющего предоставление муниципальной услуги.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2.13.3. Качественными показателями качества муниципальной услуги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точность исполнения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профессиональная подготовка сотрудников органа, осуществляющего предоставление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высокая культура обслуживания Заявителей.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2.13.4. Количественными показателями качества муниципальной услуги являются: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строгое соблюдение сроков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B35597" w:rsidRDefault="00B35597" w:rsidP="00B355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 Информация о правилах предоставления муниципальной услуги размещается на Едином портале государственных и муниципальных услуг по адресу: </w:t>
      </w:r>
      <w:hyperlink r:id="rId13" w:history="1">
        <w:r>
          <w:rPr>
            <w:rStyle w:val="a3"/>
            <w:sz w:val="24"/>
            <w:szCs w:val="24"/>
          </w:rPr>
          <w:t>http://www.gosuslugi.ru/,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 а также на региональном портале государственных и муниципальных услуг по адресу: </w:t>
      </w:r>
      <w:hyperlink r:id="rId14" w:history="1">
        <w:r>
          <w:rPr>
            <w:rStyle w:val="a3"/>
            <w:sz w:val="24"/>
            <w:szCs w:val="24"/>
          </w:rPr>
          <w:t>http://www.pgu.ivanovoobl.ru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 (далее - Порталы), на официальном сайте администрации Тейковского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://тейково-район.рф/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на информационных стендах, расположенных в местах для заполнения запросов о предоставлении муниципальной услуги.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правилах предоставления муниципальной услуги включает в себя: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перечень документов, необходимых для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образцы заполнения форм заявлений на оказание муниципальной услуги.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2.15. Консультации по вопросам предоставления муниципальной услуги, принятие заявлений осуществляются специалистами Управления либо специалистами МФЦ, на которых возложены соответствующие функции.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Телефоны для справок: 8 (49343) 2-13-81, 2-34-95.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График приема граждан специалистами Управления (Ивановская область, г. Тейково, ул. Октябрьская, д.2-А;) – понедельник - пятница с 8:30 до 17:30 (обед с 12:00 до 13:00), суббота, воскресенье-выходной.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2.16. При обращении на личный прием к специалисту Управления либо к специалисту МФЦ гражданин предоставляет: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документ, удостоверяющий личность;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доверенность либо иной документ, представленный в соответствии с гражданским законодательством Российской Федерации, если интересы Заявителя представляет уполномоченное лицо.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предоставления муниципальной услуги в МФЦ осуществляются следующие полномочия: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консультирование Заявителей по процедуре получения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представление интересов Заявителя при взаимодействии с Управлением;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представление интересов Управления при взаимодействии с Заявителем;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выдача Заявителю результата предоставления муниципальной услуги.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может получить информацию о порядке предоставления муниципальной услуги на Порталах.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заявление удостоверяется простой электронной подписью Заявителя;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года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B35597" w:rsidRDefault="00B35597" w:rsidP="00B3559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прием и регистрация заявления с представленными документами (пункты 3.2 - 3.6 настоящего Регламента);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рассмотрение представленных документов и принятие решения о согласовании или об отказе в согласовании переустройства и (или) перепланировки жилого помещения (пункты 3.7 - 3.10 настоящего Регламента);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направление (выдача) Заявителю решения о согласовании или об отказе в согласовании переустройства и (или) перепланировки жилого помещения (пункт 3.11 настоящего Регламента);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согласование изменений (корректировки) проекта переустройства и (или) перепланировки жилого помещения (пункт 3.12 настоящего Регламента).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процедуры согласования переустройства и (или) перепланировки жилого помещения является обращение Заявителя в Управление либо в МФЦ с заявлением по форме, утвержденной Постановлением Правительства Российской Федерации от 28.04.2005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(приложение №1), с приложением полного пакета документов согласно пункту 2.6.1 настоящего Регламента.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 Перечень документов, предоставляемых Заявителем в Управление либо в МФЦ в целях получения решения о согласовании переустройства и (или) перепланировки жилого помещения, а также требования к их оформлению определяются в соответствии с пунктом 2.6.1 настоящего Регламента.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Ответственным за прием и регистрацию заявлений о согласовании переустройства и (или) перепланировки жилых помещений и приложенных к ним документов является специалист Управления либо специалист МФЦ, осуществляющий прием граждан по данному вопросу в соответствии со своими должностными обязанностями.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Несоответствие представленного заявления и приложенных к нему документов требованиям настоящего Регламента является в соответствии с пунктом 2.7 настоящего Регламента основанием для отказа в приеме документов.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пункта 2.7 настоящего Регламента.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5 дней направляет Заявителю уведомление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 Специалист Управления или специалист МФЦ, осуществляющий прием и консультацию граждан по вопросам предоставления муниципальной услуги, принимает на личном приеме представляемый Заявителем в целях согласования переустройства и (или) перепланировки жилого помещения полный пакет документов, осуществляет их регистрацию в журнале регистрации и выдает расписку (приложение № 2) в получении от Заявителя документов с указанием их перечня и даты их получения.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пунктом 2.8 настоящего Регламента является основанием для отказа в согласовании переустройства и (или) перепланировки жилого помещения (отказа в предоставлении муниципальной услуги).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3.7. Рассмотрение представленных Заявителем документов и подготовка проекта решения о согласовании или об отказе в согласовании переустройства и (или) перепланировки жилого помещения осуществляется специалистом Управления, на которого возложена соответствующая функция.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3.8.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3.9. При переустройстве и (или) перепланировке жилых помещений не допускаются мероприятия и способы их реализации, нарушающие предусмотренные законодательством санитарно-гигиенические, санитарно-эпидемиологические, экологические, противопожарные, строительные и эксплуатационно-технические требования: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3.9.1. при которых: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ухудшаются условия эксплуатации жилого помещения, здания и проживания граждан, в том числе затрудняется доступ к инженерным коммуникациям и отключающим устройствам;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переустроенное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из жилого в нежилое);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нарушаются предельно допустимые прочность, устойчивость несущих конструкций здания или может произойти их разрушение;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происходит нарушение в работе инженерных систем и (или) установленного в нем оборудования;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предусматривается ликвидация, уменьшение сечения каналов естественной вентиляции;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3.9.2. Не допускаются переустройство и (или) перепланировка жилых помещений для целей, не связанных с проживанием граждан, до оформления перевода этих помещений в нежилые, кроме случаев, прямо предусмотренных федеральным законодательством.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3.10. Решение о согласовании (приложения № 3, 5) или об отказе в согласовании (приложение № 4) переустройства и (или) перепланировки жилого помещения принимается администрацией Тейковского муниципального района и подписывается руководителем Управления по результатам рассмотрения представленных документов не позднее чем через 45 дней со дня представления в Управление заявления и документов, обязанность по предоставлению которых возложена на Заявителя. В случае представления Заявителем документов через МФЦ срок принятия решения о согласовании или об отказе в согласовании исчисляется со дня передачи заявления и документов, обязанность по предоставлению которых возложена на Заявителя, из МФЦ в Управление.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3.11. Управление не позднее чем через три рабочих дня со дня принятия решения о согласовании или об отказе в согласовании переустройства и (или) перепланировки жилого помещения выдает Заявителю или направляет по указанному в заявлении адресу документ, подтверждающий принятие такого решения. В случае представления заявления о переустройстве и (или) перепланировке жилого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согласовании переустройства и (или) перепланировки жилого помещения должно содержать указание на основания такого отказа и может быть обжаловано в судебном порядке.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случае, если заявление о предоставлении муниципальной услуги подается Заявителем в электронном виде и, соответственно, поступает на электронный адрес Управления, результат оказания муниципальной услуги будет также получен Заявителем в Управлении.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Управление за согласованием соответствующих изменений.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согласования указанных изменений (корректировки проекта) Заявитель представляет в Управление документы, определенные пунктом 2.6.3 настоящего Регламента.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3.13. Согласование переустройства и (или) перепланировки жилого помещения с учетом корректировки проекта осуществляется в порядке, установленном пунктами 3.4 - 3.11 настоящего Регламента, и оформляется решением о внесении изменений в решение о согласовании переустройства и (или) перепланировки жилого помещения (приложение № 5).</w:t>
      </w:r>
    </w:p>
    <w:p w:rsidR="00B35597" w:rsidRDefault="00B35597" w:rsidP="00B3559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597" w:rsidRDefault="00B35597" w:rsidP="00B3559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 Регламента</w:t>
      </w:r>
    </w:p>
    <w:p w:rsidR="00B35597" w:rsidRDefault="00B35597" w:rsidP="00B3559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ответственными специалистами Управления и специалистами МФЦ, в рамках предоставленных полномочий, последовательности действий, определенных настоящим Регламентом, осуществляется начальником управления и руководителем МФЦ.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Специалисты Управления либо специалисты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 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действий (бездействия) органа, предоставляющего муниципальную услугу, а также должностных лиц или муниципальных служащих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4.6. Жалоба на действие (бездействие) специалиста Управления или на решение, принятое Управлением, подается в вышестоящий орган - администрацию Тейковского муниципального района- в письменной форме на бумажном носителе или посредством направления электронного письма.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Жалоба на действие (бездействие) специалиста МФЦ подается непосредственно на имя директора МФЦ либо на имя заместителя главы администрации Тейковского муниципального района, курирующего работу МФЦ, в письменной форме на бумажном носителе или посредством направления электронного письма.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в соответствии с графиком приема.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4.7. Обращение к заместителю главы администрации Тейковского муниципального района, курирующему работу Управления или МФЦ, может быть осуществлено: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письменном виде по адресу: 155040, Ивановская область, г. Тейково, ул. Октябрьская, д.2-А; телефон (49343)2-13-81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адрес электронной почты ukgkh.tmr@bk.ru 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4.8. Заявитель может обратиться с жалобой на действие (бездействие) специалиста Управления либо специалиста МФЦ или решение, принятое Управлением при предоставлении муниципальной услуги, в том числе в следующих случаях: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4.9. Жалоба должна содержать: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4.10.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4.11. По результатам рассмотрения жалобы орган, предоставляющий муниципальную услугу, принимает одно из следующих решений: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4.13.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4.14. При наличии в жалобе нецензурных либо оскорбительных выражений, угроз жизни, здоровью и имуществу должностного лица, а также членов его семьи, Управление или МФЦ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B35597" w:rsidRDefault="00B35597" w:rsidP="00B3559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4.15. В случае если текст жалобы, поданной в письменной форме, не поддается прочтению, ответ на жалобу не дается, о чем Управление или МФЦ в течение семи дней со дня регистрации такой жалобы сообщает Заявителю, направившему жалобу, если его фамилия и почтовый адрес поддаются прочтению.</w:t>
      </w:r>
    </w:p>
    <w:p w:rsidR="00B35597" w:rsidRDefault="00B35597" w:rsidP="00B35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"Выдача решения о согласовании или об отказе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согласовании перепланировки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переустройства жилого помещения"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Par487"/>
      <w:bookmarkEnd w:id="1"/>
      <w:r>
        <w:rPr>
          <w:rFonts w:ascii="Times New Roman" w:hAnsi="Times New Roman" w:cs="Times New Roman"/>
          <w:b/>
          <w:sz w:val="24"/>
          <w:szCs w:val="24"/>
        </w:rPr>
        <w:t>В администрацию Тейковского муниципального района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br/>
        <w:t>о переустройстве и (или) перепланировке жилого помещения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35597" w:rsidRDefault="00B35597" w:rsidP="00B35597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Собственник(и) жилого помещения: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</w:t>
      </w:r>
      <w:r>
        <w:rPr>
          <w:rFonts w:ascii="Times New Roman" w:hAnsi="Times New Roman" w:cs="Times New Roman"/>
          <w:sz w:val="24"/>
          <w:szCs w:val="24"/>
        </w:rPr>
        <w:br/>
        <w:t>нужное указать)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помещения, занимаемого на основании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(права собственности, договора найма,</w:t>
      </w:r>
    </w:p>
    <w:p w:rsidR="00B35597" w:rsidRDefault="00B35597" w:rsidP="00B3559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аренды – нужное указать)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35597" w:rsidTr="00B35597">
        <w:tc>
          <w:tcPr>
            <w:tcW w:w="6124" w:type="dxa"/>
            <w:gridSpan w:val="8"/>
            <w:vAlign w:val="bottom"/>
            <w:hideMark/>
          </w:tcPr>
          <w:p w:rsidR="00B35597" w:rsidRDefault="00B3559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B35597" w:rsidRDefault="00B3559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часов 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дни.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35597" w:rsidTr="00B35597">
        <w:tc>
          <w:tcPr>
            <w:tcW w:w="2495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B35597" w:rsidTr="00B3559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B35597" w:rsidTr="00B3559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597" w:rsidTr="00B3559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B35597" w:rsidTr="00B35597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  <w:tr w:rsidR="00B35597" w:rsidTr="00B35597">
        <w:tc>
          <w:tcPr>
            <w:tcW w:w="7399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листах;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1560" w:right="7511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листах;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листах;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196" w:right="4905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rFonts w:ascii="Times New Roman" w:hAnsi="Times New Roman" w:cs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rFonts w:ascii="Times New Roman" w:hAnsi="Times New Roman" w:cs="Times New Roman"/>
          <w:sz w:val="24"/>
          <w:szCs w:val="24"/>
        </w:rPr>
        <w:br/>
        <w:t xml:space="preserve">на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листах (при необходимости);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иные документы: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5597" w:rsidTr="00B35597">
        <w:tc>
          <w:tcPr>
            <w:tcW w:w="17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17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5597" w:rsidTr="00B35597">
        <w:tc>
          <w:tcPr>
            <w:tcW w:w="17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17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5597" w:rsidTr="00B35597">
        <w:tc>
          <w:tcPr>
            <w:tcW w:w="17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17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5597" w:rsidTr="00B35597">
        <w:tc>
          <w:tcPr>
            <w:tcW w:w="17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17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35597" w:rsidRDefault="00B35597" w:rsidP="00B3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35597" w:rsidRDefault="00B35597" w:rsidP="00B35597">
      <w:pPr>
        <w:pBdr>
          <w:bottom w:val="dashed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5597" w:rsidTr="00B35597">
        <w:tc>
          <w:tcPr>
            <w:tcW w:w="4281" w:type="dxa"/>
            <w:vAlign w:val="bottom"/>
            <w:hideMark/>
          </w:tcPr>
          <w:p w:rsidR="00B35597" w:rsidRDefault="00B3559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5597" w:rsidTr="00B35597">
        <w:tc>
          <w:tcPr>
            <w:tcW w:w="4281" w:type="dxa"/>
            <w:vAlign w:val="bottom"/>
            <w:hideMark/>
          </w:tcPr>
          <w:p w:rsidR="00B35597" w:rsidRDefault="00B3559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35597" w:rsidRDefault="00B35597" w:rsidP="00B3559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5597" w:rsidTr="00B35597">
        <w:tc>
          <w:tcPr>
            <w:tcW w:w="4281" w:type="dxa"/>
            <w:vAlign w:val="bottom"/>
            <w:hideMark/>
          </w:tcPr>
          <w:p w:rsidR="00B35597" w:rsidRDefault="00B3559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35597" w:rsidRDefault="00B35597" w:rsidP="00B3559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B35597" w:rsidRDefault="00B35597" w:rsidP="00B35597">
      <w:pPr>
        <w:spacing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</w:t>
      </w: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35597" w:rsidTr="00B3559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4706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19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"Выдача решения о согласовании или об отказе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согласовании перепланировки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переустройства жилого помещения"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626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получении документов по вопросам согласования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жилого помещения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(адрес рассматриваемого объекта)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5733"/>
        <w:gridCol w:w="1404"/>
        <w:gridCol w:w="1404"/>
      </w:tblGrid>
      <w:tr w:rsidR="00B35597" w:rsidTr="00B35597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Наименование принятых документов  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листов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5597" w:rsidTr="00B35597"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согласовании переустройства и (или)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перепланировки жилого помещения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       документы        на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переустроенное и  (или)  перепланируемое  жилое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                 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переустройства  и  (или)  перепланировки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   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паспорт жилого помещения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заключение проектной организации  о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 фактически  произведенных   работ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строительных норм и правил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8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   подтверждающие      рассмотрение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Ивгосжилинспекцией   факта    административного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   (протокол,     постановление,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квитанция об уплате штрафа)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 органа   по   охране    памятников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архитектуры,   истории    и    культуры    (при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необходимости)             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Выкопировка с экспликацией жилого помещения  до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после переустройства и (или) перепланировки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документы             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 документов,    которые    будут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запрошены    в     рамках     межведомственного</w:t>
            </w:r>
          </w:p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                           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97" w:rsidTr="00B3559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597" w:rsidRDefault="00B3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чем __________________ в журнале приема граждан внесена запись № 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 решения о согласовании/об отказе в согласовании 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 45 дней)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управления _________________________ /_________________________/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(Ф.И.О., подпись лица, сдавшего документы)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691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"Выдача решения о согласовании или об отказе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согласовании перепланировки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переустройства жилого помещения"</w:t>
      </w:r>
      <w:bookmarkStart w:id="5" w:name="Par702"/>
      <w:bookmarkEnd w:id="5"/>
    </w:p>
    <w:p w:rsidR="00B35597" w:rsidRDefault="00B35597" w:rsidP="00B35597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597" w:rsidRDefault="00B35597" w:rsidP="00B35597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АДМИНИСТРАЦИЯ</w:t>
      </w:r>
    </w:p>
    <w:p w:rsidR="00B35597" w:rsidRDefault="00B35597" w:rsidP="00B3559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B35597" w:rsidRDefault="00B35597" w:rsidP="00B35597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B35597" w:rsidRDefault="00B35597" w:rsidP="00B355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155040, Ивановская область, г. Тейково, ул. Октябрьская, д.2 «А», тел./факс 2-26-05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обращением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3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– заявителя)</w:t>
      </w:r>
    </w:p>
    <w:p w:rsidR="00B35597" w:rsidRDefault="00B35597" w:rsidP="00B35597">
      <w:pPr>
        <w:tabs>
          <w:tab w:val="center" w:pos="4962"/>
          <w:tab w:val="left" w:pos="79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провести  переустройство и (или) перепланировку жилых помещений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948" w:right="29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B35597" w:rsidTr="00B35597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B35597" w:rsidTr="00B35597">
        <w:tc>
          <w:tcPr>
            <w:tcW w:w="6549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B35597" w:rsidRDefault="00B35597" w:rsidP="00B3559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перепланируемое жилое помещение)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Дать согласие на 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35597" w:rsidTr="00B35597">
        <w:tc>
          <w:tcPr>
            <w:tcW w:w="5500" w:type="dxa"/>
            <w:gridSpan w:val="8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</w:tc>
      </w:tr>
      <w:tr w:rsidR="00B35597" w:rsidTr="00B35597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часов 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дни.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 Ивановской области  или нормативного правового акта органа местного самоуправления Тейковского муниципального района, 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регламентирующего порядок проведения ремонтно-строительных работ по переустройству и (или) перепланировке жилых помещений)</w:t>
      </w:r>
    </w:p>
    <w:p w:rsidR="00B35597" w:rsidRDefault="00B35597" w:rsidP="00B35597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Контроль за исполнением настоящего решения возложить на Управление координации жилищно-коммунального, дорожного хозяйства и градостроительства администрации Тейковского муниципального района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координации жилищно-коммунального,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дорожного хозяйства и градостроительства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согласование)</w:t>
      </w: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35597" w:rsidTr="00B35597">
        <w:trPr>
          <w:cantSplit/>
        </w:trPr>
        <w:tc>
          <w:tcPr>
            <w:tcW w:w="1219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B35597" w:rsidTr="00B35597">
        <w:trPr>
          <w:cantSplit/>
        </w:trPr>
        <w:tc>
          <w:tcPr>
            <w:tcW w:w="1219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B35597" w:rsidRDefault="00B355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лица, направившего решение в адрес заявителя(ей))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87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"Выдача решения о согласовании или об отказе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согласовании перепланировки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переустройства жилого помещения"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АДМИНИСТРАЦИЯ</w:t>
      </w:r>
    </w:p>
    <w:p w:rsidR="00B35597" w:rsidRDefault="00B35597" w:rsidP="00B3559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B35597" w:rsidRDefault="00B35597" w:rsidP="00B35597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B35597" w:rsidRDefault="00B35597" w:rsidP="00B355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155040, Ивановская область, г. Тейково, ул. Октябрьская, д.2 «А», тел./факс 2-26-05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942"/>
      <w:bookmarkEnd w:id="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отказе в согласовании переустройства и (или) перепланировки жилого помещения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                                             № 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связи с обращением _______________________________________________________________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Ф.И.О. Заявителя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  согласовании   (самовольно   произведенных)   переустройства   и  (или)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перепланировки жилого помещения по адресу: _______________________________________,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принадлежащего на основании: 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  результатам  рассмотрения  представленных  документов,  руководствуясь </w:t>
      </w:r>
      <w:hyperlink r:id="rId15" w:history="1">
        <w:r>
          <w:rPr>
            <w:rStyle w:val="a3"/>
            <w:rFonts w:eastAsiaTheme="minorEastAsia"/>
            <w:sz w:val="24"/>
            <w:szCs w:val="24"/>
          </w:rPr>
          <w:t>частью  1  статьи  26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hyperlink r:id="rId16" w:history="1">
        <w:r>
          <w:rPr>
            <w:rStyle w:val="a3"/>
            <w:rFonts w:eastAsiaTheme="minorEastAsia"/>
            <w:sz w:val="24"/>
            <w:szCs w:val="24"/>
          </w:rPr>
          <w:t>частью  3  статьи  27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Жилищного кодекса Российской Федерации принято решение: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Отказать в согласовании (самовольно произведенных) переустройства и (или) перепланировки жилого помещения по адресу: _______________________________________,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___________________________________________________________________.</w:t>
      </w:r>
    </w:p>
    <w:p w:rsidR="00B35597" w:rsidRDefault="00B35597" w:rsidP="00B355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координации жилищно-коммунального,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дорожного хозяйства и градостроительства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согласование)</w:t>
      </w: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35597" w:rsidTr="00B35597">
        <w:trPr>
          <w:cantSplit/>
        </w:trPr>
        <w:tc>
          <w:tcPr>
            <w:tcW w:w="1219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B35597" w:rsidTr="00B35597">
        <w:trPr>
          <w:cantSplit/>
        </w:trPr>
        <w:tc>
          <w:tcPr>
            <w:tcW w:w="1219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B35597" w:rsidRDefault="00B355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лица, направившего решение в адрес заявителя(ей))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"Выдача решения о согласовании или об отказе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согласовании перепланировки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переустройства жилого помещения"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АДМИНИСТРАЦИЯ</w:t>
      </w:r>
    </w:p>
    <w:p w:rsidR="00B35597" w:rsidRDefault="00B35597" w:rsidP="00B3559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B35597" w:rsidRDefault="00B35597" w:rsidP="00B35597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B35597" w:rsidRDefault="00B35597" w:rsidP="00B355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155040, Ивановская область, г. Тейково, ул. Октябрьская, д.2 «А», тел./факс 2-26-05</w:t>
      </w:r>
    </w:p>
    <w:p w:rsidR="00B35597" w:rsidRDefault="00B35597" w:rsidP="00B3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881"/>
      <w:bookmarkEnd w:id="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о согласовании переустройства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перепланировки жилого помещения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                                              № 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связи с обращением _______________________________________________________________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Ф.И.О. Заявителя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дополнения к принятому </w:t>
      </w:r>
      <w:hyperlink r:id="rId17" w:anchor="Par702" w:history="1">
        <w:r>
          <w:rPr>
            <w:rStyle w:val="a3"/>
            <w:rFonts w:eastAsiaTheme="minorEastAsia"/>
            <w:sz w:val="24"/>
            <w:szCs w:val="24"/>
          </w:rPr>
          <w:t>решению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________________ № 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"О  согласовании  переустройства  и (или) перепланировки жилого помещения", учитывая корректировку ранее представленного проекта переустройства и (или)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перепланировки жилого помещения по адресу: ___________________________________________,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принадлежащего на основании: 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 дополнение к решению от _______________№ _________ "О согласовании переустройства  и  (или)  перепланировки жилого помещения" дать согласие на переустройство  и  (или) перепланировку  жилого помещения в соответствии с представленным проектом (корректировкой).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35597" w:rsidTr="00B35597">
        <w:tc>
          <w:tcPr>
            <w:tcW w:w="5500" w:type="dxa"/>
            <w:gridSpan w:val="8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</w:tc>
      </w:tr>
      <w:tr w:rsidR="00B35597" w:rsidTr="00B35597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часов 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дни.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Обязать ________________________________________________________________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Ф.И.О. Заявителя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осуществить переустройство и (или) перепланировку в соответствии с проектом (корректировкой)  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  Установить,  что  приемочная  комиссия осуществляет приемку выполненных ремонтно-строительных работ и подписание акта о завершении переустройства и  (или) перепланировки жилых помещений в установленном порядке.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 Приемочной комиссии после подписания акта о завершении переустройства и (или)  перепланировки  жилого  помещения  направить подписанный акт в орган местного самоуправления.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Контроль за исполнением настоящего решения возложить на __________________________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наименование Уполномоченного управления</w:t>
      </w:r>
    </w:p>
    <w:p w:rsidR="00B35597" w:rsidRDefault="00B35597" w:rsidP="00B35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координации жилищно-коммунального,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дорожного хозяйства и градостроительства</w:t>
      </w:r>
    </w:p>
    <w:p w:rsidR="00B35597" w:rsidRDefault="00B35597" w:rsidP="00B3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</w:t>
      </w: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согласование)</w:t>
      </w:r>
    </w:p>
    <w:p w:rsidR="00B35597" w:rsidRDefault="00B35597" w:rsidP="00B35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35597" w:rsidTr="00B35597">
        <w:trPr>
          <w:cantSplit/>
        </w:trPr>
        <w:tc>
          <w:tcPr>
            <w:tcW w:w="1219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B35597" w:rsidTr="00B35597">
        <w:trPr>
          <w:cantSplit/>
        </w:trPr>
        <w:tc>
          <w:tcPr>
            <w:tcW w:w="1219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B35597" w:rsidRDefault="00B3559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B35597" w:rsidRDefault="00B35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5597" w:rsidRDefault="00B355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5597" w:rsidTr="00B35597">
        <w:tc>
          <w:tcPr>
            <w:tcW w:w="4621" w:type="dxa"/>
            <w:vAlign w:val="bottom"/>
            <w:hideMark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5597" w:rsidRDefault="00B3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97" w:rsidRDefault="00B35597" w:rsidP="00B3559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должностного лица, направившего решение в адрес заявителя(ей))</w:t>
      </w:r>
    </w:p>
    <w:p w:rsidR="00B35597" w:rsidRDefault="00B35597" w:rsidP="00B3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597" w:rsidRDefault="00B35597" w:rsidP="00B35597">
      <w:pPr>
        <w:tabs>
          <w:tab w:val="left" w:pos="7726"/>
        </w:tabs>
        <w:rPr>
          <w:rFonts w:ascii="Times New Roman" w:hAnsi="Times New Roman" w:cs="Times New Roman"/>
          <w:sz w:val="24"/>
          <w:szCs w:val="24"/>
        </w:rPr>
      </w:pPr>
    </w:p>
    <w:p w:rsidR="00B35597" w:rsidRDefault="00B35597" w:rsidP="00B35597">
      <w:pPr>
        <w:rPr>
          <w:rFonts w:ascii="Times New Roman" w:hAnsi="Times New Roman" w:cs="Times New Roman"/>
          <w:sz w:val="24"/>
          <w:szCs w:val="24"/>
        </w:rPr>
      </w:pPr>
    </w:p>
    <w:p w:rsidR="00F85E35" w:rsidRDefault="00F85E35"/>
    <w:sectPr w:rsidR="00F8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C0" w:rsidRDefault="00DD6CC0" w:rsidP="00B35597">
      <w:pPr>
        <w:spacing w:after="0" w:line="240" w:lineRule="auto"/>
      </w:pPr>
      <w:r>
        <w:separator/>
      </w:r>
    </w:p>
  </w:endnote>
  <w:endnote w:type="continuationSeparator" w:id="0">
    <w:p w:rsidR="00DD6CC0" w:rsidRDefault="00DD6CC0" w:rsidP="00B3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C0" w:rsidRDefault="00DD6CC0" w:rsidP="00B35597">
      <w:pPr>
        <w:spacing w:after="0" w:line="240" w:lineRule="auto"/>
      </w:pPr>
      <w:r>
        <w:separator/>
      </w:r>
    </w:p>
  </w:footnote>
  <w:footnote w:type="continuationSeparator" w:id="0">
    <w:p w:rsidR="00DD6CC0" w:rsidRDefault="00DD6CC0" w:rsidP="00B35597">
      <w:pPr>
        <w:spacing w:after="0" w:line="240" w:lineRule="auto"/>
      </w:pPr>
      <w:r>
        <w:continuationSeparator/>
      </w:r>
    </w:p>
  </w:footnote>
  <w:footnote w:id="1">
    <w:p w:rsidR="00B35597" w:rsidRDefault="00B35597" w:rsidP="00B35597">
      <w:pPr>
        <w:pStyle w:val="a5"/>
        <w:ind w:firstLine="567"/>
        <w:jc w:val="both"/>
      </w:pPr>
      <w:r>
        <w:rPr>
          <w:rStyle w:val="ab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  <w:footnote w:id="2">
    <w:p w:rsidR="00B35597" w:rsidRDefault="00B35597" w:rsidP="00B35597">
      <w:pPr>
        <w:pStyle w:val="a5"/>
        <w:ind w:firstLine="567"/>
        <w:jc w:val="both"/>
      </w:pPr>
      <w:r>
        <w:rPr>
          <w:rStyle w:val="ab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04"/>
    <w:rsid w:val="00641682"/>
    <w:rsid w:val="00647D04"/>
    <w:rsid w:val="009B06BC"/>
    <w:rsid w:val="00B35597"/>
    <w:rsid w:val="00DD6CC0"/>
    <w:rsid w:val="00F85E35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E60D-746A-4A46-9B70-2F0BD5A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35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55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5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55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5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597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55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55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97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B35597"/>
  </w:style>
  <w:style w:type="paragraph" w:styleId="aa">
    <w:name w:val="No Spacing"/>
    <w:link w:val="a9"/>
    <w:uiPriority w:val="1"/>
    <w:qFormat/>
    <w:rsid w:val="00B35597"/>
    <w:pPr>
      <w:spacing w:after="0" w:line="240" w:lineRule="auto"/>
    </w:pPr>
  </w:style>
  <w:style w:type="paragraph" w:customStyle="1" w:styleId="ConsPlusNormal">
    <w:name w:val="ConsPlusNormal"/>
    <w:rsid w:val="00B35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35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5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B9FDF69C8B497B9CF4052B40D36989EF44C5B71F234AF804500CF9B077EFCD23077490D760CBFK7t4M" TargetMode="External"/><Relationship Id="rId13" Type="http://schemas.openxmlformats.org/officeDocument/2006/relationships/hyperlink" Target="http://www.gosuslugi.ru/,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9B9FDF69C8B497B9CF4052B40D36989EFE4B5B77F134AF804500CF9BK0t7M" TargetMode="External"/><Relationship Id="rId12" Type="http://schemas.openxmlformats.org/officeDocument/2006/relationships/hyperlink" Target="consultantplus://offline/ref=CD01F52F53FCBFFA4E1BFE824A2EF7E1111E84774C53BF4C913E57D184350129EF5DCF21341E9Fb4AAO" TargetMode="External"/><Relationship Id="rId17" Type="http://schemas.openxmlformats.org/officeDocument/2006/relationships/hyperlink" Target="file:///C:\Users\Admin\AppData\Local\Temp\&#1087;&#1086;&#1089;&#1090;.&#8470;127%20&#1086;&#1090;%2021.02.2018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D7E60B360FD343B3B9F8AA7C4E2408546163254B60684CC794E0D58A1F0C805E3208D50EE43880w9A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B9FDF69C8B497B9CF4052B40D36989EFE4B597EF234AF804500CF9B077EFCD230774908K7t2M" TargetMode="External"/><Relationship Id="rId11" Type="http://schemas.openxmlformats.org/officeDocument/2006/relationships/hyperlink" Target="consultantplus://offline/ref=CD01F52F53FCBFFA4E1BFE824A2EF7E1131C82794853BF4C913E57D184350129EF5DCF21351D9Bb4A2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D7E60B360FD343B3B9F8AA7C4E2408546163254B60684CC794E0D58A1F0C805E3208D50EE43881w9A2I" TargetMode="External"/><Relationship Id="rId10" Type="http://schemas.openxmlformats.org/officeDocument/2006/relationships/hyperlink" Target="consultantplus://offline/ref=CD01F52F53FCBFFA4E1BFE824A2EF7E1111E84774C53BF4C913E57D184350129EF5DCF21341E9Fb4AA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047F5D5EB91C4774F9FC2B2E08E720C3E8D7EA8A65AD4916DC134E9B9AE168c6V2H" TargetMode="External"/><Relationship Id="rId14" Type="http://schemas.openxmlformats.org/officeDocument/2006/relationships/hyperlink" Target="http://www.pgu.ivanovo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dcterms:created xsi:type="dcterms:W3CDTF">2018-04-10T13:45:00Z</dcterms:created>
  <dcterms:modified xsi:type="dcterms:W3CDTF">2018-04-10T13:45:00Z</dcterms:modified>
</cp:coreProperties>
</file>