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65" w:rsidRDefault="00CC6665" w:rsidP="00CC6665">
      <w:pPr>
        <w:pStyle w:val="a5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АДМИНИСТРАЦИЯ</w:t>
      </w:r>
    </w:p>
    <w:p w:rsidR="00CC6665" w:rsidRDefault="00CC6665" w:rsidP="00CC6665">
      <w:pPr>
        <w:pStyle w:val="a5"/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CC6665" w:rsidRDefault="00CC6665" w:rsidP="00CC6665">
      <w:pPr>
        <w:pStyle w:val="a5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ИВАНОВСКОЙ ОБЛАСТИ</w:t>
      </w:r>
    </w:p>
    <w:p w:rsidR="00CC6665" w:rsidRDefault="00CC6665" w:rsidP="00CC6665">
      <w:pPr>
        <w:pStyle w:val="a5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CC6665" w:rsidRDefault="00CC6665" w:rsidP="00CC6665">
      <w:pPr>
        <w:autoSpaceDE w:val="0"/>
        <w:autoSpaceDN w:val="0"/>
        <w:adjustRightInd w:val="0"/>
        <w:rPr>
          <w:b/>
          <w:bCs/>
        </w:rPr>
      </w:pP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</w:p>
    <w:p w:rsidR="00CC6665" w:rsidRDefault="00CC6665" w:rsidP="00CC6665">
      <w:pPr>
        <w:autoSpaceDE w:val="0"/>
        <w:autoSpaceDN w:val="0"/>
        <w:adjustRightInd w:val="0"/>
        <w:jc w:val="center"/>
      </w:pPr>
      <w:r>
        <w:t>от    13.11.2018   № 502</w:t>
      </w:r>
    </w:p>
    <w:p w:rsidR="00CC6665" w:rsidRDefault="00CC6665" w:rsidP="00CC6665">
      <w:pPr>
        <w:autoSpaceDE w:val="0"/>
        <w:autoSpaceDN w:val="0"/>
        <w:adjustRightInd w:val="0"/>
        <w:jc w:val="center"/>
      </w:pPr>
      <w:r>
        <w:t xml:space="preserve">г. Тейково </w:t>
      </w:r>
    </w:p>
    <w:p w:rsidR="00CC6665" w:rsidRDefault="00CC6665" w:rsidP="00CC6665"/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Тейковского муниципального района от 22.11.2013г. № 621 «Об утверждении муниципальной </w:t>
      </w:r>
      <w:proofErr w:type="gramStart"/>
      <w:r>
        <w:rPr>
          <w:b/>
          <w:bCs/>
        </w:rPr>
        <w:t>программы  «</w:t>
      </w:r>
      <w:proofErr w:type="gramEnd"/>
      <w:r>
        <w:rPr>
          <w:b/>
          <w:bCs/>
        </w:rPr>
        <w:t>Культура Тейковского муниципального района» (в действующей редакции)</w:t>
      </w:r>
    </w:p>
    <w:p w:rsidR="00CC6665" w:rsidRDefault="00CC6665" w:rsidP="00CC6665">
      <w:pPr>
        <w:autoSpaceDE w:val="0"/>
        <w:autoSpaceDN w:val="0"/>
        <w:adjustRightInd w:val="0"/>
        <w:rPr>
          <w:b/>
          <w:bCs/>
        </w:rPr>
      </w:pPr>
    </w:p>
    <w:p w:rsidR="00CC6665" w:rsidRDefault="00CC6665" w:rsidP="00CC6665">
      <w:pPr>
        <w:autoSpaceDE w:val="0"/>
        <w:autoSpaceDN w:val="0"/>
        <w:adjustRightInd w:val="0"/>
        <w:jc w:val="both"/>
      </w:pPr>
    </w:p>
    <w:p w:rsidR="00CC6665" w:rsidRDefault="00CC6665" w:rsidP="00CC6665">
      <w:pPr>
        <w:autoSpaceDE w:val="0"/>
        <w:autoSpaceDN w:val="0"/>
        <w:adjustRightInd w:val="0"/>
        <w:jc w:val="both"/>
      </w:pPr>
    </w:p>
    <w:p w:rsidR="00CC6665" w:rsidRDefault="00CC6665" w:rsidP="00CC6665">
      <w:pPr>
        <w:autoSpaceDE w:val="0"/>
        <w:autoSpaceDN w:val="0"/>
        <w:adjustRightInd w:val="0"/>
        <w:jc w:val="both"/>
      </w:pPr>
      <w:r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CC6665" w:rsidRDefault="00CC6665" w:rsidP="00CC6665">
      <w:pPr>
        <w:autoSpaceDE w:val="0"/>
        <w:autoSpaceDN w:val="0"/>
        <w:adjustRightInd w:val="0"/>
        <w:jc w:val="both"/>
      </w:pP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CC6665" w:rsidRDefault="00CC6665" w:rsidP="00CC6665">
      <w:pPr>
        <w:pStyle w:val="ab"/>
        <w:jc w:val="both"/>
      </w:pPr>
    </w:p>
    <w:p w:rsidR="00CC6665" w:rsidRDefault="00CC6665" w:rsidP="00CC6665">
      <w:pPr>
        <w:pStyle w:val="ab"/>
        <w:jc w:val="both"/>
      </w:pPr>
      <w:r>
        <w:tab/>
        <w:t xml:space="preserve">Внести в постановление администрации Тейковского муниципального района от 22.11.2013г. № 621 «Об утверждении муниципальной </w:t>
      </w:r>
      <w:proofErr w:type="gramStart"/>
      <w:r>
        <w:t>программы  «</w:t>
      </w:r>
      <w:proofErr w:type="gramEnd"/>
      <w:r>
        <w:t>Культура Тейковского муниципального района» (в действующей редакции) следующие изменения:</w:t>
      </w:r>
    </w:p>
    <w:p w:rsidR="00CC6665" w:rsidRDefault="00CC6665" w:rsidP="00CC6665">
      <w:pPr>
        <w:pStyle w:val="ab"/>
        <w:jc w:val="both"/>
      </w:pPr>
      <w:r>
        <w:t xml:space="preserve">           - изложить приложение к постановлению в новой редакции согласно приложению.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b/>
          <w:bCs/>
        </w:rPr>
      </w:pPr>
    </w:p>
    <w:p w:rsidR="00CC6665" w:rsidRDefault="00CC6665" w:rsidP="00CC6665">
      <w:pPr>
        <w:autoSpaceDE w:val="0"/>
        <w:autoSpaceDN w:val="0"/>
        <w:adjustRightInd w:val="0"/>
        <w:jc w:val="both"/>
        <w:rPr>
          <w:b/>
          <w:bCs/>
        </w:rPr>
      </w:pPr>
    </w:p>
    <w:p w:rsidR="00CC6665" w:rsidRDefault="00CC6665" w:rsidP="00CC6665">
      <w:pPr>
        <w:autoSpaceDE w:val="0"/>
        <w:autoSpaceDN w:val="0"/>
        <w:adjustRightInd w:val="0"/>
        <w:jc w:val="both"/>
        <w:rPr>
          <w:b/>
          <w:bCs/>
        </w:rPr>
      </w:pPr>
    </w:p>
    <w:p w:rsidR="00CC6665" w:rsidRDefault="00CC6665" w:rsidP="00CC666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Глава Тейковского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муниципального района                                                              С.А. Семенова</w:t>
      </w:r>
    </w:p>
    <w:p w:rsidR="00CC6665" w:rsidRDefault="00CC6665" w:rsidP="00CC6665">
      <w:pPr>
        <w:autoSpaceDE w:val="0"/>
        <w:autoSpaceDN w:val="0"/>
        <w:adjustRightInd w:val="0"/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</w:pPr>
      <w:r>
        <w:t>Приложение</w:t>
      </w:r>
    </w:p>
    <w:p w:rsidR="00CC6665" w:rsidRDefault="00CC6665" w:rsidP="00CC6665">
      <w:pPr>
        <w:autoSpaceDE w:val="0"/>
        <w:autoSpaceDN w:val="0"/>
        <w:adjustRightInd w:val="0"/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  <w:r>
        <w:t xml:space="preserve"> </w:t>
      </w:r>
    </w:p>
    <w:p w:rsidR="00CC6665" w:rsidRDefault="00CC6665" w:rsidP="00CC6665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C6665" w:rsidRDefault="00CC6665" w:rsidP="00CC666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13.11.2018     № 502</w:t>
      </w:r>
    </w:p>
    <w:p w:rsidR="00CC6665" w:rsidRDefault="00CC6665" w:rsidP="00CC6665">
      <w:pPr>
        <w:autoSpaceDE w:val="0"/>
        <w:autoSpaceDN w:val="0"/>
        <w:adjustRightInd w:val="0"/>
        <w:rPr>
          <w:color w:val="000000"/>
        </w:rPr>
      </w:pPr>
    </w:p>
    <w:p w:rsidR="00CC6665" w:rsidRDefault="00CC6665" w:rsidP="00CC666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</w:pPr>
      <w:r>
        <w:t>Приложение</w:t>
      </w:r>
    </w:p>
    <w:p w:rsidR="00CC6665" w:rsidRDefault="00CC6665" w:rsidP="00CC6665">
      <w:pPr>
        <w:autoSpaceDE w:val="0"/>
        <w:autoSpaceDN w:val="0"/>
        <w:adjustRightInd w:val="0"/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  <w:r>
        <w:t xml:space="preserve"> </w:t>
      </w:r>
    </w:p>
    <w:p w:rsidR="00CC6665" w:rsidRDefault="00CC6665" w:rsidP="00CC6665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CC6665" w:rsidRDefault="00CC6665" w:rsidP="00CC666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</w:t>
      </w:r>
      <w:r>
        <w:t xml:space="preserve">         от 22.11.2013</w:t>
      </w:r>
      <w:bookmarkStart w:id="0" w:name="_GoBack"/>
      <w:bookmarkEnd w:id="0"/>
      <w:r>
        <w:t xml:space="preserve">     № 621</w:t>
      </w:r>
    </w:p>
    <w:p w:rsidR="00CC6665" w:rsidRDefault="00CC6665" w:rsidP="00CC6665">
      <w:pPr>
        <w:autoSpaceDE w:val="0"/>
        <w:autoSpaceDN w:val="0"/>
        <w:adjustRightInd w:val="0"/>
        <w:rPr>
          <w:color w:val="000000"/>
        </w:rPr>
      </w:pPr>
    </w:p>
    <w:p w:rsidR="00CC6665" w:rsidRDefault="00CC6665" w:rsidP="00CC666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Муниципальная программа</w:t>
      </w: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«Культура Тейковского муниципального района»</w:t>
      </w:r>
    </w:p>
    <w:p w:rsidR="00CC6665" w:rsidRDefault="00CC6665" w:rsidP="00CC6665">
      <w:pPr>
        <w:autoSpaceDE w:val="0"/>
        <w:autoSpaceDN w:val="0"/>
        <w:adjustRightInd w:val="0"/>
        <w:rPr>
          <w:color w:val="000000"/>
        </w:rPr>
      </w:pPr>
      <w:r>
        <w:t xml:space="preserve">    </w:t>
      </w:r>
    </w:p>
    <w:p w:rsidR="00CC6665" w:rsidRDefault="00CC6665" w:rsidP="00CC6665">
      <w:pPr>
        <w:pStyle w:val="ac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en-US"/>
        </w:rPr>
        <w:t>Паспорт муниципальной программы Тейковского муниципального района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CC6665" w:rsidTr="00CC6665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rPr>
                <w:b/>
              </w:rPr>
            </w:pPr>
          </w:p>
        </w:tc>
      </w:tr>
      <w:tr w:rsidR="00CC6665" w:rsidTr="00CC666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«Культура Тейковского муниципального района»</w:t>
            </w:r>
          </w:p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</w:p>
        </w:tc>
      </w:tr>
      <w:tr w:rsidR="00CC6665" w:rsidTr="00CC666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2014-2021 годы</w:t>
            </w:r>
          </w:p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</w:p>
        </w:tc>
      </w:tr>
      <w:tr w:rsidR="00CC6665" w:rsidTr="00CC666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C6665" w:rsidTr="00CC666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Муниципальное казенное учреждение Тейковского муниципального района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МКУ ДО «Новогоряновская детская школа искусств»</w:t>
            </w:r>
          </w:p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CC6665" w:rsidTr="00CC666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«Развитие </w:t>
            </w:r>
            <w:proofErr w:type="gramStart"/>
            <w:r>
              <w:rPr>
                <w:lang w:eastAsia="en-US"/>
              </w:rPr>
              <w:t>культуры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района»</w:t>
            </w:r>
          </w:p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(памятники истории и культуры) Тейковского муниципального района»</w:t>
            </w:r>
          </w:p>
        </w:tc>
      </w:tr>
      <w:tr w:rsidR="00CC6665" w:rsidTr="00CC666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2.Развитие творческого потенциала жителей Тейковского муниципального района.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3.Создание условий для улучшения доступа населения района к культурным ценностям, информации, знаниям.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муниципальных учреждений культуры.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5.Компьютеризация и информатизация культурного пространства Тейковского муниципального района. 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 Поддержка и развитие учреждений дополнительного образования в сфере культуры.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7.Организация библиотечного обслуживания населения, комплектование и обеспечение сохранности их библиотечных фондов.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8.Обеспечение сохранности объектов культурного наследия и их современное использование.</w:t>
            </w:r>
          </w:p>
        </w:tc>
      </w:tr>
      <w:tr w:rsidR="00CC6665" w:rsidTr="00CC6665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2014г. -  8964,3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2015г. -  6740,9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2016г.-   6629,4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2017г.-   9561,4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2018г.- 17793,0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2019г. -15603,9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2020г. -  8152,5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r>
              <w:rPr>
                <w:lang w:eastAsia="en-US"/>
              </w:rPr>
              <w:t>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2021г.    8152,5 тыс. рублей.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бюджет 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2014г. -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2015г. -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2016г. -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2017г. -   103,1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2018г. - 1361,0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proofErr w:type="gramStart"/>
            <w:r>
              <w:rPr>
                <w:lang w:eastAsia="en-US"/>
              </w:rPr>
              <w:t>г .</w:t>
            </w:r>
            <w:proofErr w:type="gramEnd"/>
            <w:r>
              <w:rPr>
                <w:lang w:eastAsia="en-US"/>
              </w:rPr>
              <w:t xml:space="preserve"> -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2021г. -       0,0 тыс. рублей.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2014г. - 2586,5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2015г. -   687,8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2016г. -   219,9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2017г. - 1028,7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2018г. - 4376,3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2019г. - 2847,3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proofErr w:type="gramStart"/>
            <w:r>
              <w:rPr>
                <w:lang w:eastAsia="en-US"/>
              </w:rPr>
              <w:t>г .</w:t>
            </w:r>
            <w:proofErr w:type="gramEnd"/>
            <w:r>
              <w:rPr>
                <w:lang w:eastAsia="en-US"/>
              </w:rPr>
              <w:t xml:space="preserve"> -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2021г. -       0,0 тыс. рублей.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2014г.-   6377,8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2015г.-   6053,1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2016г.-   6409,5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2017г.-   8429,6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2018г.- 12055,7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2019г. -12756,6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2020г. -  8152,5 тыс. рублей,</w:t>
            </w:r>
          </w:p>
          <w:p w:rsidR="00CC6665" w:rsidRDefault="00CC6665">
            <w:pPr>
              <w:pStyle w:val="ab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2021г. -  8152,5 тыс. рублей.</w:t>
            </w:r>
          </w:p>
        </w:tc>
      </w:tr>
    </w:tbl>
    <w:p w:rsidR="00CC6665" w:rsidRDefault="00CC6665" w:rsidP="00CC6665">
      <w:pPr>
        <w:pStyle w:val="ac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Анализ текущей ситуации в сфере реализации муниципальной программы</w:t>
      </w:r>
    </w:p>
    <w:p w:rsidR="00CC6665" w:rsidRDefault="00CC6665" w:rsidP="00CC6665">
      <w:pPr>
        <w:autoSpaceDE w:val="0"/>
        <w:autoSpaceDN w:val="0"/>
        <w:adjustRightInd w:val="0"/>
        <w:ind w:left="720"/>
        <w:rPr>
          <w:b/>
          <w:bCs/>
          <w:color w:val="000000"/>
        </w:rPr>
      </w:pPr>
    </w:p>
    <w:p w:rsidR="00CC6665" w:rsidRDefault="00CC6665" w:rsidP="00CC6665">
      <w:pPr>
        <w:pStyle w:val="ac"/>
        <w:numPr>
          <w:ilvl w:val="1"/>
          <w:numId w:val="2"/>
        </w:numPr>
        <w:autoSpaceDE w:val="0"/>
        <w:autoSpaceDN w:val="0"/>
        <w:adjustRightInd w:val="0"/>
        <w:ind w:left="709" w:hanging="709"/>
        <w:rPr>
          <w:color w:val="000000"/>
        </w:rPr>
      </w:pPr>
      <w:r>
        <w:rPr>
          <w:b/>
          <w:bCs/>
          <w:color w:val="000000"/>
        </w:rPr>
        <w:t xml:space="preserve">Описание </w:t>
      </w:r>
      <w:proofErr w:type="gramStart"/>
      <w:r>
        <w:rPr>
          <w:b/>
          <w:bCs/>
          <w:color w:val="000000"/>
        </w:rPr>
        <w:t>сложившейся  социальной</w:t>
      </w:r>
      <w:proofErr w:type="gramEnd"/>
      <w:r>
        <w:rPr>
          <w:b/>
          <w:bCs/>
          <w:color w:val="000000"/>
        </w:rPr>
        <w:t xml:space="preserve"> и экономической ситуации в сфере реализации Программы и основных тенденций ее изменений</w:t>
      </w:r>
    </w:p>
    <w:p w:rsidR="00CC6665" w:rsidRDefault="00CC6665" w:rsidP="00CC6665">
      <w:pPr>
        <w:pStyle w:val="ac"/>
        <w:rPr>
          <w:color w:val="000000"/>
        </w:rPr>
      </w:pP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Культурный потенциал Тейковского муниципального района характеризуется достаточно развитой сетью муниципальных учреждений культуры, исторически сложившимися культурными традициями, уникальными объектами историко-культурного наследия.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 xml:space="preserve">Тейковский муниципальный район - район с богатым культурным и историческим наследием. Свидетельством этого служат памятники истории и культуры. На территории района представлены разнообразные </w:t>
      </w:r>
      <w:proofErr w:type="gramStart"/>
      <w:r>
        <w:t>категории  объектов</w:t>
      </w:r>
      <w:proofErr w:type="gramEnd"/>
      <w:r>
        <w:t xml:space="preserve"> культурного наследия. Из 68 объектов культурного наследия 11 являются памятниками истории и культуры федерального </w:t>
      </w:r>
      <w:proofErr w:type="gramStart"/>
      <w:r>
        <w:t>значения,  5</w:t>
      </w:r>
      <w:proofErr w:type="gramEnd"/>
      <w:r>
        <w:t xml:space="preserve"> - </w:t>
      </w:r>
      <w:r>
        <w:lastRenderedPageBreak/>
        <w:t>регионального, 4 – муниципального значения. 48 объектов являются выявленными объектами культурного наследия. С 2006 года по настоящее время на территории района ведется мониторинг памятников.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proofErr w:type="gramStart"/>
      <w:r>
        <w:t>Районная  библиотека</w:t>
      </w:r>
      <w:proofErr w:type="gramEnd"/>
      <w:r>
        <w:t xml:space="preserve"> – является  методическим центром для 14 сельских библиотек  и  имеет высокий уровень технической оснащенности, что делает ее заметным участником формирования информационного и культурного пространства  района, более низкий уровень технической оснащенности у библиотек поселений. В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пользователями библиотечных услуг </w:t>
      </w:r>
      <w:proofErr w:type="gramStart"/>
      <w:r>
        <w:t>стали  4621</w:t>
      </w:r>
      <w:proofErr w:type="gramEnd"/>
      <w:r>
        <w:t xml:space="preserve"> человек или  39% населения Тейковского муниципального района (областной показатель 42%). Только пятая часть библиотек </w:t>
      </w:r>
      <w:proofErr w:type="gramStart"/>
      <w:r>
        <w:t>имеют</w:t>
      </w:r>
      <w:proofErr w:type="gramEnd"/>
      <w:r>
        <w:t xml:space="preserve"> персональные компьютеры (34%-область), 7 % имеют выход в Интернет (10%-область). В </w:t>
      </w:r>
      <w:proofErr w:type="gramStart"/>
      <w:r>
        <w:t>целом  библиотеками</w:t>
      </w:r>
      <w:proofErr w:type="gramEnd"/>
      <w:r>
        <w:t xml:space="preserve"> района обеспечено библиотечно-информационным обслуживанием около 43 тысяч человек, количество выданных изданий – 76 тыс.951 экземпляр, для работы муниципальных библиотек поселений издаются методические пособия. При общей тенденции к снижению количества читателей в библиотеках России в Тейковском муниципальном районе показатель составляет 37% жителей района (в Ивановской </w:t>
      </w:r>
      <w:proofErr w:type="gramStart"/>
      <w:r>
        <w:t>области  42</w:t>
      </w:r>
      <w:proofErr w:type="gramEnd"/>
      <w:r>
        <w:t xml:space="preserve"> %,  по ЦФО -27%). Все библиотеки являются центрами правовой информации.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 xml:space="preserve">По социальным нормативам и нормам, утвержденным распоряжением Правительства Российской Федерации показатель количества библиотек в районе не соответствует в </w:t>
      </w:r>
      <w:proofErr w:type="spellStart"/>
      <w:r>
        <w:t>Большеклочковском</w:t>
      </w:r>
      <w:proofErr w:type="spellEnd"/>
      <w:r>
        <w:t xml:space="preserve"> сельском поселении, на стадии разработки находится </w:t>
      </w:r>
      <w:proofErr w:type="gramStart"/>
      <w:r>
        <w:t>вопрос  открытия</w:t>
      </w:r>
      <w:proofErr w:type="gramEnd"/>
      <w:r>
        <w:t xml:space="preserve"> библиотеки в </w:t>
      </w:r>
      <w:proofErr w:type="spellStart"/>
      <w:r>
        <w:t>с.Зиново</w:t>
      </w:r>
      <w:proofErr w:type="spellEnd"/>
      <w:r>
        <w:t xml:space="preserve">.  Библиотеки посещают читатели самого разного социального положения: учащиеся школ, молодежь, студенты, рабочие, служащие, пенсионеры.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Культурно-досуговую деятельность в районе осуществляют 14 учреждений клубного типа. Муниципальное казенное учреждение «</w:t>
      </w:r>
      <w:proofErr w:type="spellStart"/>
      <w:r>
        <w:t>Межпоселенческое</w:t>
      </w:r>
      <w:proofErr w:type="spellEnd"/>
      <w:r>
        <w:t xml:space="preserve"> социально-культурное объединение», в состав которого входит районный Дом культуры является методическим центром для сельских учреждений культуры.  На базе учреждений культуры работает 99 клубных формирований (кружки, любительские объединения по различным направлениям), в которых занимается 1300 чел.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 Уровень фактической обеспеченности учреждениями культуры (клубы) в районе от нормативной потребности составляет – 119,3% (2011г-117,7%). В 2012г открылся клуб в </w:t>
      </w:r>
      <w:proofErr w:type="spellStart"/>
      <w:r>
        <w:t>д.Сокатово</w:t>
      </w:r>
      <w:proofErr w:type="spellEnd"/>
      <w:r>
        <w:t xml:space="preserve">, ведутся работы по открытию </w:t>
      </w:r>
      <w:proofErr w:type="gramStart"/>
      <w:r>
        <w:t>клуба  в</w:t>
      </w:r>
      <w:proofErr w:type="gramEnd"/>
      <w:r>
        <w:t xml:space="preserve"> </w:t>
      </w:r>
      <w:proofErr w:type="spellStart"/>
      <w:r>
        <w:t>с.Зиново</w:t>
      </w:r>
      <w:proofErr w:type="spellEnd"/>
      <w:r>
        <w:t>. Ежегодно клубными учреждениями района проводится около 3 тыс. мероприятий, из них около 1,2 тыс. 41% (32% - областной) - для детской аудитории. Это выше, чем в среднем по Центральному федеральному округу (27%).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 xml:space="preserve">Сохранение сети учреждений, обеспечение условий их функционирования является одним из приоритетных </w:t>
      </w:r>
      <w:proofErr w:type="gramStart"/>
      <w:r>
        <w:t>направлений  деятельности</w:t>
      </w:r>
      <w:proofErr w:type="gramEnd"/>
      <w:r>
        <w:t xml:space="preserve"> в сфере культуры. Для повышения качества предоставляемых услуг ведется планомерная работа по укреплению материально-технической базы. Увеличение в последние годы объема финансирования отрасли культуры, позволило обеспечить безопасные условия пребывания, улучшить условия для проведения культурных мероприятий.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 xml:space="preserve">В исполнении Указа Президента РФ от 07.05.2012 года № 597 «О мерах по реализации государственной социальной политики» реализуется система мер по </w:t>
      </w:r>
      <w:proofErr w:type="gramStart"/>
      <w:r>
        <w:t>поэтапному  повышению</w:t>
      </w:r>
      <w:proofErr w:type="gramEnd"/>
      <w:r>
        <w:t xml:space="preserve"> заработной платы работникам культуры. </w:t>
      </w:r>
    </w:p>
    <w:p w:rsidR="00CC6665" w:rsidRDefault="00CC6665" w:rsidP="00CC6665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Проблемные вопросы по содержанию, ремонту учреждений культуры решаются администрациями района и поселений. Совместная деятельность представительной и исполнительной власти, как муниципалитета, так и Правительства Ивановской области, областной Думы способствует в решении важнейшей задачи в сфере культуры повышение качества предоставляемых услуг.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 xml:space="preserve">Начальной базой для профессионального образования является МКОУ </w:t>
      </w:r>
      <w:proofErr w:type="gramStart"/>
      <w:r>
        <w:t>ДОД  Новогоряновская</w:t>
      </w:r>
      <w:proofErr w:type="gramEnd"/>
      <w:r>
        <w:t xml:space="preserve"> детская школа искусств. На трех отделениях (хореографическое, художественное и музыкальное) ежегодно обучается более 50 учащихся в возрасте от 6 до 18 лет.  Это составляет 7 % от всего количества детей данного возраста, проживающего на территории </w:t>
      </w:r>
      <w:r>
        <w:lastRenderedPageBreak/>
        <w:t xml:space="preserve">района, что показывает востребованность получения эстетического и художественного образования.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Проблема сохранения культурного наследия сегодня осознается как одна из наиболее важных проблем, стоящих перед органами местного самоуправления. Это система мероприятий, направленных на обеспечение эффективной охраны памятников истории и культуры, рациональное использование объектов культурного наследия в современных условиях.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Основными проблемами сохранения эффективного использования, популяризации и государственной охраны объектов культурного наследия являются следующие: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 недостаточная изученность культурного наследия на территории Тейковского муниципального района, отсутствие полного объема достоверной информации об объектах культурного наследия, необходимого для организации эффективной системы их учета и контроля;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 высокая степень физической изношенности значительного количества объектов культурного наследия, создающая угрозу их полной физической утраты;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 недостаточность объема финансирования работ по сохранению объектов культурного наследия, прежде всего их консервации, ремонта и реставрации.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Актуальными проблемами в области сохранения, использования, популяризации и государственной охраны объектов культурного наследия Тейковского муниципального района остаются разработки первичной учетной документации – разработка проектов зон охраны памятников, учет объектов, предоставляющих собой ценность с точки зрения истории, археологии, архитектуры и градостроительства.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Отсутствие специализированной программы по сохранению памятников истории и культуры противоречат требованиям законодательства в сфере сохранения, использования, популяризации и государственной охраны объектов культурного наследия.</w:t>
      </w:r>
    </w:p>
    <w:p w:rsidR="00CC6665" w:rsidRDefault="00CC6665" w:rsidP="00CC6665">
      <w:pPr>
        <w:pStyle w:val="ab"/>
        <w:ind w:firstLine="708"/>
        <w:jc w:val="both"/>
        <w:rPr>
          <w:lang w:eastAsia="en-US"/>
        </w:rPr>
      </w:pPr>
      <w:r>
        <w:t>Учитывая актуальность и значимость проблемы сохранения культурного наследия, расположенного на территории Тейковского муниципального района принятие и реализация подпрограммы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 на 2018-2021 годы» программы «</w:t>
      </w:r>
      <w:proofErr w:type="gramStart"/>
      <w:r>
        <w:rPr>
          <w:lang w:eastAsia="en-US"/>
        </w:rPr>
        <w:t>Культура  Тейковского</w:t>
      </w:r>
      <w:proofErr w:type="gramEnd"/>
      <w:r>
        <w:rPr>
          <w:lang w:eastAsia="en-US"/>
        </w:rPr>
        <w:t xml:space="preserve"> муниципального района» является необходимым условием для решения проблемы.</w:t>
      </w:r>
    </w:p>
    <w:p w:rsidR="00CC6665" w:rsidRDefault="00CC6665" w:rsidP="00CC6665">
      <w:pPr>
        <w:pStyle w:val="ab"/>
        <w:ind w:firstLine="708"/>
        <w:jc w:val="both"/>
        <w:rPr>
          <w:b/>
          <w:lang w:eastAsia="en-US"/>
        </w:rPr>
      </w:pPr>
      <w:r>
        <w:rPr>
          <w:lang w:eastAsia="en-US"/>
        </w:rPr>
        <w:t>Данной подпрограммой в соответствии с действующим законодательством предусмотрены мероприятия, направленные на сохранение, использование, поляризацию и государственную охрану объектов культурного наследия, позволяющие муниципальному району осуществлять исполнение на него полномочий в указанной сфере.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Таблица 1. Показатели, характеризующие текущую ситуацию в сфере реализации Программы</w:t>
      </w:r>
    </w:p>
    <w:p w:rsidR="00CC6665" w:rsidRDefault="00CC6665" w:rsidP="00CC666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1418"/>
        <w:gridCol w:w="992"/>
        <w:gridCol w:w="1134"/>
        <w:gridCol w:w="1134"/>
        <w:gridCol w:w="1241"/>
      </w:tblGrid>
      <w:tr w:rsidR="00CC6665" w:rsidTr="00CC66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№ 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eastAsia="en-US"/>
              </w:rPr>
              <w:t xml:space="preserve">п/п 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целевого индикатора (показателя)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Ед. изм. 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2010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2011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2012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2013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eastAsia="en-US"/>
              </w:rPr>
              <w:t>оценка)</w:t>
            </w:r>
          </w:p>
        </w:tc>
      </w:tr>
      <w:tr w:rsidR="00CC6665" w:rsidTr="00CC66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посещений муниципальных библиотечных учреждений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посещений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34492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32661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33237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31160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</w:tr>
      <w:tr w:rsidR="00CC6665" w:rsidTr="00CC66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зарегистрированных пользователей муниципальных библиотечных учреждений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чел.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4793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4618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4660</w:t>
            </w:r>
          </w:p>
        </w:tc>
      </w:tr>
      <w:tr w:rsidR="00CC6665" w:rsidTr="00CC66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3.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лиц, проводящих досуг в коллективах самодеятельного народного творчества на регулярной основе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чел.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583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580</w:t>
            </w:r>
          </w:p>
        </w:tc>
      </w:tr>
      <w:tr w:rsidR="00CC6665" w:rsidTr="00CC66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4.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2681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2690</w:t>
            </w:r>
          </w:p>
        </w:tc>
      </w:tr>
      <w:tr w:rsidR="00CC6665" w:rsidTr="00CC66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участников (посетителей) культурно-массовых мероприятий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чел.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73771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52360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62791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62790</w:t>
            </w:r>
          </w:p>
        </w:tc>
      </w:tr>
    </w:tbl>
    <w:p w:rsidR="00CC6665" w:rsidRDefault="00CC6665" w:rsidP="00CC666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C6665" w:rsidRDefault="00CC6665" w:rsidP="00CC6665">
      <w:pPr>
        <w:pStyle w:val="ac"/>
        <w:numPr>
          <w:ilvl w:val="1"/>
          <w:numId w:val="2"/>
        </w:numPr>
        <w:autoSpaceDE w:val="0"/>
        <w:autoSpaceDN w:val="0"/>
        <w:adjustRightInd w:val="0"/>
        <w:ind w:left="709" w:hanging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Описание и оценка основных результатов деятельности в сфере </w:t>
      </w:r>
      <w:proofErr w:type="gramStart"/>
      <w:r>
        <w:rPr>
          <w:b/>
          <w:bCs/>
          <w:color w:val="000000"/>
        </w:rPr>
        <w:t>реализации  Программы</w:t>
      </w:r>
      <w:proofErr w:type="gramEnd"/>
      <w:r>
        <w:rPr>
          <w:b/>
          <w:bCs/>
          <w:color w:val="000000"/>
        </w:rPr>
        <w:t>,  достигнутых к началу реализации Программы</w:t>
      </w:r>
    </w:p>
    <w:p w:rsidR="00CC6665" w:rsidRDefault="00CC6665" w:rsidP="00CC6665">
      <w:pPr>
        <w:autoSpaceDE w:val="0"/>
        <w:autoSpaceDN w:val="0"/>
        <w:adjustRightInd w:val="0"/>
        <w:ind w:left="480"/>
        <w:jc w:val="both"/>
        <w:rPr>
          <w:color w:val="000000"/>
        </w:rPr>
      </w:pP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Ключевыми направлениями деятельности Тейковского муниципального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все последние годы были и остаются таковыми в настоящее время: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организация библиотечно-информационного обслуживания населения;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организация культурного досуга в коллективах самодеятельного народного творчества;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организация культурно-массовых мероприятий;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- обеспечение государственной охраны объектов культурного наследия Тейковского муниципального района.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proofErr w:type="gramStart"/>
      <w:r>
        <w:t>Ведется  планомерная</w:t>
      </w:r>
      <w:proofErr w:type="gramEnd"/>
      <w:r>
        <w:t xml:space="preserve"> работа по укреплению материально-технической базы учреждений культуры, что способствует улучшению условий для проведения культурных мероприятий, обеспечение безопасных условий пребывания. Учреждениями культуры разработаны и </w:t>
      </w:r>
      <w:proofErr w:type="gramStart"/>
      <w:r>
        <w:t>утверждены  планы</w:t>
      </w:r>
      <w:proofErr w:type="gramEnd"/>
      <w:r>
        <w:t xml:space="preserve"> по гражданской обороне, осуществлен монтаж систем охранно-пожарной сигнализации, проведены  мероприятия по </w:t>
      </w:r>
      <w:proofErr w:type="spellStart"/>
      <w:r>
        <w:t>энергообследованию</w:t>
      </w:r>
      <w:proofErr w:type="spellEnd"/>
      <w:r>
        <w:t xml:space="preserve"> учреждений культуры, прорабатывается вопрос по установке счетчиков на тепловую энергию. Проведена аттестация рабочих мест </w:t>
      </w:r>
      <w:proofErr w:type="gramStart"/>
      <w:r>
        <w:t>в  МКУ</w:t>
      </w:r>
      <w:proofErr w:type="gramEnd"/>
      <w:r>
        <w:t xml:space="preserve"> «МСКО».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          </w:t>
      </w:r>
      <w:r>
        <w:tab/>
        <w:t xml:space="preserve">  В рамках областной программы «Сельская дискотека» 4 учреждения клубного типа </w:t>
      </w:r>
      <w:proofErr w:type="gramStart"/>
      <w:r>
        <w:t>оснащены  новым</w:t>
      </w:r>
      <w:proofErr w:type="gramEnd"/>
      <w:r>
        <w:t xml:space="preserve"> высококачественным световым и звуковым оборудованием (ДК с. Новое </w:t>
      </w:r>
      <w:proofErr w:type="spellStart"/>
      <w:r>
        <w:t>Леушино</w:t>
      </w:r>
      <w:proofErr w:type="spellEnd"/>
      <w:r>
        <w:t xml:space="preserve">, п. Нерль, с. Морозово, с. Новое </w:t>
      </w:r>
      <w:proofErr w:type="spellStart"/>
      <w:r>
        <w:t>Горяново</w:t>
      </w:r>
      <w:proofErr w:type="spellEnd"/>
      <w:r>
        <w:t xml:space="preserve">). Проведен капитальный ремонт Новолеушинского РДК, ДК п. Нерль, Крапивновского ДК, Новогоряновского ДК, </w:t>
      </w:r>
      <w:proofErr w:type="spellStart"/>
      <w:r>
        <w:t>Москвинского</w:t>
      </w:r>
      <w:proofErr w:type="spellEnd"/>
      <w:r>
        <w:t xml:space="preserve"> ДК и библиотеки, Морозовского ДК. После ремонта открылся спортивный зал в </w:t>
      </w:r>
      <w:proofErr w:type="spellStart"/>
      <w:proofErr w:type="gramStart"/>
      <w:r>
        <w:t>Новогоряновском</w:t>
      </w:r>
      <w:proofErr w:type="spellEnd"/>
      <w:r>
        <w:t xml:space="preserve">  ДК</w:t>
      </w:r>
      <w:proofErr w:type="gramEnd"/>
      <w:r>
        <w:t xml:space="preserve">. В 2012г в бывшем здании администрации открылся клуб в д. Сокатово Морозовского сельского поселения. В зданиях учреждений культуры </w:t>
      </w:r>
      <w:proofErr w:type="spellStart"/>
      <w:r>
        <w:t>д.Сокатово</w:t>
      </w:r>
      <w:proofErr w:type="spellEnd"/>
      <w:r>
        <w:t xml:space="preserve">, </w:t>
      </w:r>
      <w:proofErr w:type="spellStart"/>
      <w:proofErr w:type="gramStart"/>
      <w:r>
        <w:t>с.Елховка</w:t>
      </w:r>
      <w:proofErr w:type="spellEnd"/>
      <w:r>
        <w:t xml:space="preserve">  проведено</w:t>
      </w:r>
      <w:proofErr w:type="gramEnd"/>
      <w:r>
        <w:t xml:space="preserve"> газовое отопление. В 50% учреждений культуры проведен косметический ремонт.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Творческие коллективы и отдельные исполнители учреждений культуры района принимают активное участие в международных, всероссийских и областных   фестивалях и конкурсах, где неоднократно становились лауреатами и дипломантами. В 2018 году в девятый раз в районе прошел областной фестиваль «Если душа родилась крылатой» по творчеству М.И. Цветаевой, в котором приняли участие творческие коллективы </w:t>
      </w:r>
      <w:proofErr w:type="gramStart"/>
      <w:r>
        <w:rPr>
          <w:color w:val="000000"/>
        </w:rPr>
        <w:t>из  муниципальных</w:t>
      </w:r>
      <w:proofErr w:type="gramEnd"/>
      <w:r>
        <w:rPr>
          <w:color w:val="000000"/>
        </w:rPr>
        <w:t xml:space="preserve"> образований области.  В течение </w:t>
      </w:r>
      <w:proofErr w:type="gramStart"/>
      <w:r>
        <w:rPr>
          <w:color w:val="000000"/>
        </w:rPr>
        <w:t>года  библиотеками</w:t>
      </w:r>
      <w:proofErr w:type="gramEnd"/>
      <w:r>
        <w:rPr>
          <w:color w:val="000000"/>
        </w:rPr>
        <w:t xml:space="preserve"> проводится более 200 мероприятий для детей и подростков: викторины, конкурсы, презентации книг, творческие встречи. Ежегодно организуется более 300 выставок, посвященных различным памятным датам и значимым социально-культурным темам. Ежегодно в районе проходит цикл мероприятий в рамках областного фестиваля «Дни российской культуры», где для различных групп населения проходят выступления лучших творческих коллективов района, профессиональных коллективов.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Ежегодно работники учреждений культуры проходят обучение на межмуниципальных «кустовых» семинарах для директоров социально-культурных объединений, клубно-досуговых центров, клубно-библиотечных объединений. Базой для проведения таких семинаров не раз становились и учреждения района. Ежемесячно на районных семинарах специалисты районного Дома культуры и районной библиотеки оказывают целенаправленную методическую помощь сельским учреждениям культуры.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 xml:space="preserve"> Важнейшим направлением деятельности за последние годы стало исполнение полномочий по государственной охране, сохранению и популяризации объектов культурного наследия.  Тейковский муниципальный район принимает участие в реализации Концепции </w:t>
      </w:r>
      <w:proofErr w:type="spellStart"/>
      <w:r>
        <w:lastRenderedPageBreak/>
        <w:t>общерегиональных</w:t>
      </w:r>
      <w:proofErr w:type="spellEnd"/>
      <w:r>
        <w:t xml:space="preserve"> мероприятий по контролю за состоянием объектов культурного наследия (памятников истории и </w:t>
      </w:r>
      <w:proofErr w:type="gramStart"/>
      <w:r>
        <w:t>культуры)  и</w:t>
      </w:r>
      <w:proofErr w:type="gramEnd"/>
      <w:r>
        <w:t xml:space="preserve"> мониторингу данных до 2014 г. </w:t>
      </w:r>
    </w:p>
    <w:p w:rsidR="00CC6665" w:rsidRDefault="00CC6665" w:rsidP="00CC6665">
      <w:pPr>
        <w:autoSpaceDE w:val="0"/>
        <w:autoSpaceDN w:val="0"/>
        <w:adjustRightInd w:val="0"/>
        <w:rPr>
          <w:color w:val="000000"/>
        </w:rPr>
      </w:pPr>
    </w:p>
    <w:p w:rsidR="00CC6665" w:rsidRDefault="00CC6665" w:rsidP="00CC6665">
      <w:pPr>
        <w:pStyle w:val="ac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Анализ проблематики в сфере реализации Программы </w:t>
      </w:r>
    </w:p>
    <w:p w:rsidR="00CC6665" w:rsidRDefault="00CC6665" w:rsidP="00CC6665">
      <w:pPr>
        <w:pStyle w:val="ac"/>
        <w:autoSpaceDE w:val="0"/>
        <w:autoSpaceDN w:val="0"/>
        <w:adjustRightInd w:val="0"/>
        <w:ind w:left="840"/>
        <w:jc w:val="both"/>
        <w:rPr>
          <w:color w:val="000000"/>
        </w:rPr>
      </w:pP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настоящее время наиболее острыми проблемами в сфере культуры являются: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недостаточное развитие материально-технической базы учреждений культуры и искусства;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недостаточный уровень компьютеризации части учреждений культуры и внедрения информационно-коммуникационных технологий в основную деятельность;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недостаточное комплектование библиотечных фондов;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низкий уровень обеспечения процесса государственной охраны объектов культурного наследия, их общее неудовлетворительное состояние;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старение профессиональных кадров;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снижение эффективности и качества оказания культурных услуг населению в сельской местности.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Требуется </w:t>
      </w:r>
      <w:proofErr w:type="gramStart"/>
      <w:r>
        <w:rPr>
          <w:color w:val="000000"/>
        </w:rPr>
        <w:t>обновление  автотранспорта</w:t>
      </w:r>
      <w:proofErr w:type="gramEnd"/>
      <w:r>
        <w:rPr>
          <w:color w:val="000000"/>
        </w:rPr>
        <w:t xml:space="preserve">, приобретение театральных кресел. В сельских библиотеках, несмотря на все принимаемые меры, неудовлетворительно обстоит дело с комплектованием книжных фондов, слабо идут процессы информатизации и компьютеризации библиотечного дела.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учреждениях культуры ощущается дефицит профессиональных кадров. Серьезной проблемой для сферы культуры Тейковского муниципального района являются возрастные показатели специалистов: 43% работающих специалистов имеют возраст старше 50 лет, и только 9% - до 30 лет.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Муниципальная программа «Культура</w:t>
      </w:r>
      <w:r>
        <w:rPr>
          <w:b/>
          <w:bCs/>
        </w:rPr>
        <w:t xml:space="preserve"> </w:t>
      </w:r>
      <w:r>
        <w:t>Тейковского муниципального</w:t>
      </w:r>
      <w:r>
        <w:rPr>
          <w:b/>
          <w:bCs/>
        </w:rPr>
        <w:t xml:space="preserve"> </w:t>
      </w:r>
      <w:r>
        <w:t>района» направлена на решение вышеперечисленных проблем.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</w:p>
    <w:p w:rsidR="00CC6665" w:rsidRDefault="00CC6665" w:rsidP="00CC6665">
      <w:pPr>
        <w:numPr>
          <w:ilvl w:val="0"/>
          <w:numId w:val="2"/>
        </w:numPr>
        <w:autoSpaceDE w:val="0"/>
        <w:autoSpaceDN w:val="0"/>
        <w:adjustRightInd w:val="0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Цель (цели) и ожидаемые результаты реализации Программы</w:t>
      </w:r>
    </w:p>
    <w:p w:rsidR="00CC6665" w:rsidRDefault="00CC6665" w:rsidP="00CC6665">
      <w:pPr>
        <w:autoSpaceDE w:val="0"/>
        <w:autoSpaceDN w:val="0"/>
        <w:adjustRightInd w:val="0"/>
        <w:ind w:left="720"/>
        <w:rPr>
          <w:color w:val="000000"/>
        </w:rPr>
      </w:pPr>
    </w:p>
    <w:p w:rsidR="00CC6665" w:rsidRDefault="00CC6665" w:rsidP="00CC6665">
      <w:pPr>
        <w:pStyle w:val="ac"/>
        <w:numPr>
          <w:ilvl w:val="1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Цель (цели) Программы</w:t>
      </w:r>
    </w:p>
    <w:p w:rsidR="00CC6665" w:rsidRDefault="00CC6665" w:rsidP="00CC6665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Обеспечение права граждан на доступ к культурным ценностям. </w:t>
      </w:r>
    </w:p>
    <w:p w:rsidR="00CC6665" w:rsidRDefault="00CC6665" w:rsidP="00CC6665">
      <w:pPr>
        <w:autoSpaceDE w:val="0"/>
        <w:autoSpaceDN w:val="0"/>
        <w:adjustRightInd w:val="0"/>
      </w:pPr>
      <w:r>
        <w:t xml:space="preserve">Частные цели программы: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1. Сохранение культурного и исторического наследия Тейковского муниципального</w:t>
      </w:r>
      <w:r>
        <w:rPr>
          <w:b/>
          <w:bCs/>
        </w:rPr>
        <w:t xml:space="preserve"> </w:t>
      </w:r>
      <w:r>
        <w:t xml:space="preserve">района.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2. Развитие творческого потенциала жителей Тейковского муниципального</w:t>
      </w:r>
      <w:r>
        <w:rPr>
          <w:b/>
          <w:bCs/>
        </w:rPr>
        <w:t xml:space="preserve"> </w:t>
      </w:r>
      <w:r>
        <w:t xml:space="preserve">района.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3. Создание условий для улучшения доступа населения района к культурным ценностям, информации и знаниям.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4. Укрепление материально-технической базы муниципальных учреждений культуры Тейковского муниципального</w:t>
      </w:r>
      <w:r>
        <w:rPr>
          <w:b/>
          <w:bCs/>
        </w:rPr>
        <w:t xml:space="preserve"> </w:t>
      </w:r>
      <w:r>
        <w:t xml:space="preserve">района.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5. Компьютеризация и информатизация культурного пространства Тейковского муниципального</w:t>
      </w:r>
      <w:r>
        <w:rPr>
          <w:b/>
          <w:bCs/>
        </w:rPr>
        <w:t xml:space="preserve"> </w:t>
      </w:r>
      <w:r>
        <w:t xml:space="preserve">района. </w:t>
      </w:r>
    </w:p>
    <w:p w:rsidR="00CC6665" w:rsidRDefault="00CC6665" w:rsidP="00CC66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Таблица 2. Сведения о целевых индикаторах (показателях) реализации 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0" w:type="dxa"/>
        <w:tblLayout w:type="fixed"/>
        <w:tblLook w:val="00A0" w:firstRow="1" w:lastRow="0" w:firstColumn="1" w:lastColumn="0" w:noHBand="0" w:noVBand="0"/>
      </w:tblPr>
      <w:tblGrid>
        <w:gridCol w:w="848"/>
        <w:gridCol w:w="2646"/>
        <w:gridCol w:w="885"/>
        <w:gridCol w:w="816"/>
        <w:gridCol w:w="885"/>
        <w:gridCol w:w="850"/>
        <w:gridCol w:w="851"/>
        <w:gridCol w:w="816"/>
        <w:gridCol w:w="885"/>
        <w:gridCol w:w="816"/>
        <w:gridCol w:w="850"/>
      </w:tblGrid>
      <w:tr w:rsidR="00CC6665" w:rsidTr="00CC6665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2015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2016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2017</w:t>
            </w:r>
            <w:r>
              <w:rPr>
                <w:lang w:eastAsia="en-US"/>
              </w:rPr>
              <w:t>г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C6665" w:rsidTr="00CC6665">
        <w:trPr>
          <w:trHeight w:val="1"/>
        </w:trPr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учреждений культуры, в которых осуществлены ремонтные работы, от количества </w:t>
            </w:r>
            <w:r>
              <w:rPr>
                <w:color w:val="000000"/>
                <w:lang w:eastAsia="en-US"/>
              </w:rPr>
              <w:lastRenderedPageBreak/>
              <w:t xml:space="preserve">учреждений, нуждающихся в ремонте и имеющих проектно-сметную документацию на его проведение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C6665" w:rsidTr="00CC6665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учреждений культуры, в которых внедрены информационно-коммуникационные технологии для доступности информации об услугах сферы культуры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5</w:t>
            </w:r>
            <w:r>
              <w:rPr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C6665" w:rsidTr="00CC6665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населения, вовлеченного в культурно-массовые и досуговые мероприятия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CC6665" w:rsidTr="00CC6665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посетителей фестивалей, конкурсов, проектов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тысяч человек</w:t>
            </w:r>
          </w:p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2,5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CC6665" w:rsidTr="00CC6665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работников сферы культуры, повысивших квалификацию и получивших методическую помощь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%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CC6665" w:rsidTr="00CC6665">
        <w:trPr>
          <w:trHeight w:val="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6.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проведенных социально значимых мероприятий, посвященных памятным и юбилейным датам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</w:tbl>
    <w:p w:rsidR="00CC6665" w:rsidRDefault="00CC6665" w:rsidP="00CC66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6665" w:rsidRDefault="00CC6665" w:rsidP="00CC6665">
      <w:pPr>
        <w:pStyle w:val="ac"/>
        <w:numPr>
          <w:ilvl w:val="1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Описание ожидаемых результатов реализации Программы </w:t>
      </w:r>
    </w:p>
    <w:p w:rsidR="00CC6665" w:rsidRDefault="00CC6665" w:rsidP="00CC6665">
      <w:pPr>
        <w:pStyle w:val="ac"/>
        <w:autoSpaceDE w:val="0"/>
        <w:autoSpaceDN w:val="0"/>
        <w:adjustRightInd w:val="0"/>
        <w:ind w:left="840"/>
        <w:rPr>
          <w:color w:val="000000"/>
        </w:rPr>
      </w:pP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Реализация настоящей программы позволит: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Сохранить творческий потенциал района. Обеспечить полноценную поддержку и развитие профессионального мастерства молодых дарований, что будет выражаться в: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повышении престижа творческих профессий;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обновлении творческих коллективов, профессиональном росте творческой молодежи.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 Сохранить культурное и историческое наследие, что будет выражаться в: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реставрации и регенерации объектов культурного наследия (памятников истории и культуры) Тейковского муниципального района и их территорий;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- широком спектре услуг, </w:t>
      </w:r>
      <w:proofErr w:type="gramStart"/>
      <w:r>
        <w:rPr>
          <w:color w:val="000000"/>
        </w:rPr>
        <w:t>предоставляемых  библиотеками</w:t>
      </w:r>
      <w:proofErr w:type="gramEnd"/>
      <w:r>
        <w:rPr>
          <w:color w:val="000000"/>
        </w:rPr>
        <w:t xml:space="preserve">;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- </w:t>
      </w:r>
      <w:proofErr w:type="gramStart"/>
      <w:r>
        <w:t>включенности  библиотек</w:t>
      </w:r>
      <w:proofErr w:type="gramEnd"/>
      <w:r>
        <w:t xml:space="preserve"> в информационный процесс;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- сохранении и доступности традиционных народных художественных промыслов и историко-природной среды для широких слоев населения;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- возникновении новых направлений развития культуры;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- </w:t>
      </w:r>
      <w:proofErr w:type="gramStart"/>
      <w:r>
        <w:t>сохранности  библиотечных</w:t>
      </w:r>
      <w:proofErr w:type="gramEnd"/>
      <w:r>
        <w:t xml:space="preserve"> фондов.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3. Обеспечить доступ населения области к культурным ценностям, информации и знаниям, что будет выражаться в: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- качественно новой системе информационно-библиотечного обслуживания населения Тейковского муниципального района;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- модернизации деятельности библиотек;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- комплектовании и каталогизации </w:t>
      </w:r>
      <w:proofErr w:type="gramStart"/>
      <w:r>
        <w:t>библиотечных  фондов</w:t>
      </w:r>
      <w:proofErr w:type="gramEnd"/>
      <w:r>
        <w:t xml:space="preserve"> на основе электронных информационных ресурсов;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создании модельных учреждений культуры (библиотек, клубов), способных оказывать услуги населению высокого потребительского качества.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Участвовать исполнителям и коллективам Тейковского муниципального района в межрегиональных, общероссийских и международных культурных обменах, что будет выражаться в проведение и участии в различных фестивалях, конкурсах, смотрах.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 Модернизировать учреждения и объекты культуры, что будет выражаться в: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реконструкции домов культуры, проведении капитального ремонта клубных учреждений;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реконструкции объектов, имеющих статус памятников истории и архитектуры;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оснащение библиотек, домов культуры новым современным оборудованием, музыкальными инструментами, </w:t>
      </w:r>
      <w:proofErr w:type="spellStart"/>
      <w:r>
        <w:rPr>
          <w:color w:val="000000"/>
        </w:rPr>
        <w:t>звукоусилительной</w:t>
      </w:r>
      <w:proofErr w:type="spellEnd"/>
      <w:r>
        <w:rPr>
          <w:color w:val="000000"/>
        </w:rPr>
        <w:t xml:space="preserve"> и световой аппаратурой;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широком внедрении информационных технологий в сфере культуры;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непрерывном комплектовании библиотек.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Как следствие, ожидаемыми результатами реализации программы станут: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рост качества услуг в сфере культуры;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сохранение культурного наследия и вовлечение его в социально-культурные процессы;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преодоление технической отсталости культурно-досуговых учреждений;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увеличение доли одаренных детей, реализующих себя в творчестве; </w:t>
      </w:r>
    </w:p>
    <w:p w:rsidR="00CC6665" w:rsidRDefault="00CC6665" w:rsidP="00CC666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рост числа участников и посетителей фестивалей, конкурсов, культурных проектов, социально значимых мероприятий.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Реализация программы позволит повысить качество предоставляемых учреждениями культуры услуг, привлечь в учреждения культуры новых посетителей, проводить мероприятия на качественно новом уровне.</w:t>
      </w:r>
    </w:p>
    <w:p w:rsidR="00CC6665" w:rsidRDefault="00CC6665" w:rsidP="00CC6665">
      <w:pPr>
        <w:autoSpaceDE w:val="0"/>
        <w:autoSpaceDN w:val="0"/>
        <w:adjustRightInd w:val="0"/>
        <w:rPr>
          <w:b/>
          <w:bCs/>
          <w:color w:val="000000"/>
        </w:rPr>
      </w:pPr>
    </w:p>
    <w:p w:rsidR="00CC6665" w:rsidRDefault="00CC6665" w:rsidP="00CC6665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rPr>
          <w:color w:val="000000"/>
        </w:rPr>
      </w:pPr>
      <w:r>
        <w:rPr>
          <w:b/>
          <w:bCs/>
          <w:color w:val="000000"/>
        </w:rPr>
        <w:t xml:space="preserve">Обоснование выделения подпрограмм </w:t>
      </w:r>
    </w:p>
    <w:p w:rsidR="00CC6665" w:rsidRDefault="00CC6665" w:rsidP="00CC6665">
      <w:pPr>
        <w:autoSpaceDE w:val="0"/>
        <w:autoSpaceDN w:val="0"/>
        <w:adjustRightInd w:val="0"/>
        <w:ind w:left="1440"/>
        <w:rPr>
          <w:color w:val="000000"/>
        </w:rPr>
      </w:pP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Программа реализуется посредством 3 подпрограмм.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Подпрограммы предполагают оказание муниципальных услуг в сфере культуры, а также выполнение иных установленных законодательством обязательств и функций органов исполнительной власти в сфере культуры, в том числе: 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1) подпрограмма «Развитие культуры Тейковского муниципального района»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 (срок реализации – 2014 - 2021 гг.)  предусматривает реализацию комплекса мер по развитию новых форм культурного досуга в Тейковском муниципальном районе и предполагает проведение капитальных ремонтов в муниципальных учреждениях культуры;</w:t>
      </w:r>
    </w:p>
    <w:p w:rsidR="00CC6665" w:rsidRDefault="00CC6665" w:rsidP="00CC6665">
      <w:pPr>
        <w:keepNext/>
        <w:autoSpaceDE w:val="0"/>
        <w:autoSpaceDN w:val="0"/>
        <w:adjustRightInd w:val="0"/>
        <w:jc w:val="both"/>
      </w:pPr>
      <w:r>
        <w:t>2)</w:t>
      </w:r>
      <w:r>
        <w:rPr>
          <w:b/>
          <w:bCs/>
          <w:color w:val="C41C16"/>
        </w:rPr>
        <w:t xml:space="preserve"> </w:t>
      </w:r>
      <w:r>
        <w:t>Подпрограмма</w:t>
      </w:r>
      <w:r>
        <w:rPr>
          <w:color w:val="C41C16"/>
        </w:rPr>
        <w:t xml:space="preserve"> </w:t>
      </w:r>
      <w:r>
        <w:t>«Предоставление дополнительного образования в сфере культуры и искусства»</w:t>
      </w:r>
      <w:r>
        <w:rPr>
          <w:b/>
          <w:bCs/>
          <w:color w:val="C41C16"/>
        </w:rPr>
        <w:t xml:space="preserve"> </w:t>
      </w:r>
      <w:r>
        <w:t>предполагает оказание муниципальной услуги дополнительного образования детей в возрасте с 6 до 18 лет.</w:t>
      </w:r>
    </w:p>
    <w:p w:rsidR="00CC6665" w:rsidRDefault="00CC6665" w:rsidP="00CC6665">
      <w:pPr>
        <w:keepNext/>
        <w:autoSpaceDE w:val="0"/>
        <w:autoSpaceDN w:val="0"/>
        <w:adjustRightInd w:val="0"/>
        <w:jc w:val="both"/>
      </w:pPr>
      <w:r>
        <w:rPr>
          <w:lang w:eastAsia="en-US"/>
        </w:rPr>
        <w:t xml:space="preserve">3) Подпрограмма «Сохранение, использование, популяризация и государственная охрана объектов культурного наследия (памятники истории и культуры) Тейковского муниципального </w:t>
      </w:r>
      <w:r>
        <w:rPr>
          <w:lang w:eastAsia="en-US"/>
        </w:rPr>
        <w:lastRenderedPageBreak/>
        <w:t>района» предусматривает сохранение, популяризацию и проведение ремонтных работ объектов культурного наследия.</w:t>
      </w:r>
    </w:p>
    <w:p w:rsidR="00CC6665" w:rsidRDefault="00CC6665" w:rsidP="00CC6665">
      <w:pPr>
        <w:keepNext/>
        <w:autoSpaceDE w:val="0"/>
        <w:autoSpaceDN w:val="0"/>
        <w:adjustRightInd w:val="0"/>
        <w:jc w:val="both"/>
      </w:pP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Подпрограммы обеспечивают выполнение базовых полномочий и задач в сфере культуры, выступают фундаментом для реализации мероприятий, направленных на модернизацию и совершенствование культурных процессов на территории Тейковского муниципального района.</w:t>
      </w:r>
    </w:p>
    <w:p w:rsidR="00CC6665" w:rsidRDefault="00CC6665" w:rsidP="00CC6665">
      <w:pPr>
        <w:autoSpaceDE w:val="0"/>
        <w:autoSpaceDN w:val="0"/>
        <w:adjustRightInd w:val="0"/>
        <w:jc w:val="both"/>
      </w:pPr>
    </w:p>
    <w:p w:rsidR="00CC6665" w:rsidRDefault="00CC6665" w:rsidP="00CC6665">
      <w:pPr>
        <w:pStyle w:val="ab"/>
        <w:ind w:firstLine="708"/>
        <w:jc w:val="center"/>
        <w:rPr>
          <w:b/>
        </w:rPr>
      </w:pPr>
      <w:r>
        <w:rPr>
          <w:b/>
          <w:bCs/>
        </w:rPr>
        <w:t xml:space="preserve">5. Ресурсное </w:t>
      </w:r>
      <w:proofErr w:type="gramStart"/>
      <w:r>
        <w:rPr>
          <w:b/>
          <w:bCs/>
        </w:rPr>
        <w:t>обеспечение  программы</w:t>
      </w:r>
      <w:proofErr w:type="gramEnd"/>
      <w:r>
        <w:rPr>
          <w:b/>
          <w:bCs/>
        </w:rPr>
        <w:t xml:space="preserve"> «Культура </w:t>
      </w:r>
      <w:r>
        <w:rPr>
          <w:b/>
        </w:rPr>
        <w:t>Тейковского муниципального района»</w:t>
      </w:r>
    </w:p>
    <w:p w:rsidR="00CC6665" w:rsidRDefault="00CC6665" w:rsidP="00CC6665">
      <w:pPr>
        <w:jc w:val="right"/>
      </w:pPr>
      <w:r>
        <w:t xml:space="preserve">         тыс. руб.</w:t>
      </w:r>
    </w:p>
    <w:tbl>
      <w:tblPr>
        <w:tblW w:w="0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92"/>
        <w:gridCol w:w="993"/>
        <w:gridCol w:w="992"/>
        <w:gridCol w:w="992"/>
        <w:gridCol w:w="992"/>
        <w:gridCol w:w="1134"/>
        <w:gridCol w:w="993"/>
        <w:gridCol w:w="962"/>
      </w:tblGrid>
      <w:tr w:rsidR="00CC6665" w:rsidTr="00CC6665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17793,0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15603,9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6740,9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9561,4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17793,0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15603,9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8429,6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12055,7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12756,6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8152,5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12203,6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12203,6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4121,1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7448,1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1820,7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1820,7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1474,2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</w:t>
            </w:r>
            <w:proofErr w:type="gramStart"/>
            <w:r>
              <w:rPr>
                <w:lang w:eastAsia="en-US"/>
              </w:rPr>
              <w:t>наследия(</w:t>
            </w:r>
            <w:proofErr w:type="gramEnd"/>
            <w:r>
              <w:rPr>
                <w:lang w:eastAsia="en-US"/>
              </w:rPr>
              <w:t xml:space="preserve">памятники истории и культуры) Тейковского муниципального района»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</w:pPr>
      <w:r>
        <w:t>Приложение 1</w:t>
      </w:r>
    </w:p>
    <w:p w:rsidR="00CC6665" w:rsidRDefault="00CC6665" w:rsidP="00CC6665">
      <w:pPr>
        <w:keepNext/>
        <w:autoSpaceDE w:val="0"/>
        <w:autoSpaceDN w:val="0"/>
        <w:adjustRightInd w:val="0"/>
        <w:jc w:val="right"/>
      </w:pPr>
      <w:r>
        <w:t xml:space="preserve">к муниципальной </w:t>
      </w:r>
      <w:proofErr w:type="gramStart"/>
      <w:r>
        <w:t>программе</w:t>
      </w:r>
      <w:r>
        <w:rPr>
          <w:b/>
          <w:bCs/>
          <w:color w:val="C41C16"/>
        </w:rPr>
        <w:t xml:space="preserve">  </w:t>
      </w:r>
      <w:r>
        <w:t>«</w:t>
      </w:r>
      <w:proofErr w:type="gramEnd"/>
      <w:r>
        <w:t xml:space="preserve">Культура  </w:t>
      </w:r>
    </w:p>
    <w:p w:rsidR="00CC6665" w:rsidRDefault="00CC6665" w:rsidP="00CC6665">
      <w:pPr>
        <w:keepNext/>
        <w:autoSpaceDE w:val="0"/>
        <w:autoSpaceDN w:val="0"/>
        <w:adjustRightInd w:val="0"/>
        <w:jc w:val="right"/>
      </w:pPr>
      <w:r>
        <w:t>Тейковского муниципального района»</w:t>
      </w:r>
    </w:p>
    <w:p w:rsidR="00CC6665" w:rsidRDefault="00CC6665" w:rsidP="00CC6665">
      <w:pPr>
        <w:keepNext/>
        <w:autoSpaceDE w:val="0"/>
        <w:autoSpaceDN w:val="0"/>
        <w:adjustRightInd w:val="0"/>
        <w:jc w:val="right"/>
      </w:pPr>
    </w:p>
    <w:p w:rsidR="00CC6665" w:rsidRDefault="00CC6665" w:rsidP="00CC6665">
      <w:pPr>
        <w:pStyle w:val="ab"/>
        <w:numPr>
          <w:ilvl w:val="0"/>
          <w:numId w:val="6"/>
        </w:numPr>
        <w:jc w:val="center"/>
        <w:rPr>
          <w:b/>
        </w:rPr>
      </w:pPr>
      <w:r>
        <w:rPr>
          <w:b/>
        </w:rPr>
        <w:t>Паспорт подпрограммы</w:t>
      </w:r>
    </w:p>
    <w:p w:rsidR="00CC6665" w:rsidRDefault="00CC6665" w:rsidP="00CC6665">
      <w:pPr>
        <w:pStyle w:val="ab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</w:t>
            </w:r>
            <w:proofErr w:type="gramStart"/>
            <w:r>
              <w:rPr>
                <w:lang w:eastAsia="en-US"/>
              </w:rPr>
              <w:t>культуры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района»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2014-2021 годы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Муниципальное казенное </w:t>
            </w:r>
            <w:proofErr w:type="gramStart"/>
            <w:r>
              <w:rPr>
                <w:lang w:eastAsia="en-US"/>
              </w:rPr>
              <w:t>учреждение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7226,7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5065,5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5136,9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7967,5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.-12203,6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 г. - 9948,9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 г. - 6654,7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 г. - 6654,7 тыс. рублей.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103,1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.- 1361,0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 г.  -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 г. -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 г. -      0,0 тыс. рублей.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.- 2251,5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341,7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140,2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950,6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.- 4121,1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 г.  2500,8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 г. -         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 г. -         0 тыс. рублей.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4975,2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4723,8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4996,7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6913,8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6721,5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 г. - 7448,1 тыс. рублей.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 г. - 6654,7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 г. - 6654,7 тыс. рублей.</w:t>
            </w:r>
          </w:p>
        </w:tc>
      </w:tr>
    </w:tbl>
    <w:p w:rsidR="00CC6665" w:rsidRDefault="00CC6665" w:rsidP="00CC666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C6665" w:rsidRDefault="00CC6665" w:rsidP="00CC6665">
      <w:pPr>
        <w:pStyle w:val="ac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Ожидаемые результаты реализации подпрограммы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 xml:space="preserve">Целью подпрограммы является развитие новых форм культурного досуга. В ходе реализации подпрограммы планируется обеспечить прирост численности участников платных и бесплатных культурно-досуговых мероприятий с 18% (в 2012 году) до 55% к 2021 году. Увеличение числа тех, кто вовлечен в сферу культурного досуга, сделает их жизнь интересней, насыщенной богатыми эмоциональными переживаниями, повысит их жизненный настрой.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первую очередь, развитие новых форм культурного досуга должно быть достигнуто на уровне муниципальных учреждений культуры. В ходе реализации подпрограммы планируется увеличить общее количество мероприятий, проводимых в муниципальных культурно-досуговых учреждениях.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Реализация подпрограммы в 2014 – 2021 годах предполагает: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1) Повышение качества услуг обслуживания населения Тейковского муниципального района;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2) Укрепление материально-технической базы и создание условий для безопасного пребывания посетителей в зданиях учреждений культуры;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 3) Сохранение объектов культурного наследия, разработка и утверждение зон охраны и территорий объектов культурного наследия;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 4) Увеличение количества посетителей фестивалей, конкурсов, культурных проектов, социально-значимых мероприятий;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 5) Увеличение доступности населению Тейковского муниципального </w:t>
      </w:r>
      <w:proofErr w:type="gramStart"/>
      <w:r>
        <w:t>района  информации</w:t>
      </w:r>
      <w:proofErr w:type="gramEnd"/>
      <w:r>
        <w:t xml:space="preserve"> о деятельности учреждений сферы культуры посредством использования информационных технологий;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 6) Обеспечение доступа населения к электронному каталогу объектов культурного наследия и Своду памятников истории и культуры Тейковского муниципального района;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 xml:space="preserve"> 7) Сохранение культурного потенциала отрасли за счет обеспечения непрерывного процесса переподготовки кадров и повышения их квалификации.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Ожидаемые целевые показатели реализации подпрограммы представлены в нижеследующей таблице.</w:t>
      </w:r>
    </w:p>
    <w:p w:rsidR="00CC6665" w:rsidRDefault="00CC6665" w:rsidP="00CC6665">
      <w:pPr>
        <w:autoSpaceDE w:val="0"/>
        <w:autoSpaceDN w:val="0"/>
        <w:adjustRightInd w:val="0"/>
        <w:jc w:val="both"/>
      </w:pP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Целевые индикаторы (показатели) реализации подпрограммы</w:t>
      </w:r>
    </w:p>
    <w:tbl>
      <w:tblPr>
        <w:tblW w:w="0" w:type="dxa"/>
        <w:tblInd w:w="-712" w:type="dxa"/>
        <w:tblLayout w:type="fixed"/>
        <w:tblLook w:val="00A0" w:firstRow="1" w:lastRow="0" w:firstColumn="1" w:lastColumn="0" w:noHBand="0" w:noVBand="0"/>
      </w:tblPr>
      <w:tblGrid>
        <w:gridCol w:w="425"/>
        <w:gridCol w:w="226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C6665" w:rsidTr="00CC6665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2013г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2017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C6665" w:rsidTr="00CC6665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учреждений культуры, в которых осуществлены ремонтные работы, от количества учреждений, нуждающихся в ремонте и имеющих проектно-сметную документацию на его проведение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C6665" w:rsidTr="00CC6665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C6665" w:rsidTr="00CC6665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населения, вовлеченного в культурно-массовые и досуговые мероприятия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CC6665" w:rsidTr="00CC6665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работников сферы культуры, </w:t>
            </w:r>
          </w:p>
          <w:p w:rsidR="00CC6665" w:rsidRDefault="00CC6665">
            <w:pPr>
              <w:pStyle w:val="ab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повысивших квалификацию 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 получивших методическую помощь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CC6665" w:rsidTr="00CC6665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проведенных социально значимых мероприятий, посвященных памятным и юбилейным датам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</w:tbl>
    <w:p w:rsidR="00CC6665" w:rsidRDefault="00CC6665" w:rsidP="00CC6665">
      <w:pPr>
        <w:autoSpaceDE w:val="0"/>
        <w:autoSpaceDN w:val="0"/>
        <w:adjustRightInd w:val="0"/>
        <w:ind w:left="360"/>
        <w:jc w:val="center"/>
        <w:rPr>
          <w:sz w:val="28"/>
          <w:szCs w:val="28"/>
          <w:lang w:val="en-US"/>
        </w:rPr>
      </w:pPr>
    </w:p>
    <w:p w:rsidR="00CC6665" w:rsidRDefault="00CC6665" w:rsidP="00CC6665">
      <w:pPr>
        <w:pStyle w:val="ac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Мероприятия подпрограммы</w:t>
      </w: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 xml:space="preserve">Реализация подпрограммы предполагает выполнение следующих мероприятий: оказание муниципальной услуги "Организации досуга и обеспечение населения услугами организаций культуры». 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Реализация подпрограммы предполагает выполнение следующих мероприятий: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-создание условий для повышения качества и разнообразия услуг, предоставляемых в сфере культуры Тейковского муниципального района;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-поддержка инновационных культурных проектов (фестивали, конкурсы, районные мероприятия), библиотечного дела;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-проведение мероприятий в рамках празднования памятных дат в истории и культуре России, Ивановкой области и Тейковского муниципального района;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-внедрение инновационных технологий и информатизация муниципальных учреждений культуры;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-сохранение объектов культурного наследия (памятники истории и культуры);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-поддержка народного творчества Тейковского муниципального района.</w:t>
      </w:r>
    </w:p>
    <w:p w:rsidR="00CC6665" w:rsidRDefault="00CC6665" w:rsidP="00CC6665">
      <w:pPr>
        <w:widowControl w:val="0"/>
        <w:autoSpaceDE w:val="0"/>
        <w:autoSpaceDN w:val="0"/>
        <w:adjustRightInd w:val="0"/>
        <w:ind w:firstLine="708"/>
        <w:jc w:val="both"/>
      </w:pPr>
      <w:r>
        <w:t>Исполнителем мероприятий подпрограммы выступает отдел культуры, туризма, молодежной и социальной политики администрации Тейковского муниципального района, Муниципальное казенное учреждение Тейковского муниципального района «</w:t>
      </w:r>
      <w:proofErr w:type="spellStart"/>
      <w:r>
        <w:t>Межпоселенческое</w:t>
      </w:r>
      <w:proofErr w:type="spellEnd"/>
      <w:r>
        <w:t xml:space="preserve"> социально-культурное объединение» </w:t>
      </w:r>
    </w:p>
    <w:p w:rsidR="00CC6665" w:rsidRDefault="00CC6665" w:rsidP="00CC6665">
      <w:pPr>
        <w:widowControl w:val="0"/>
        <w:autoSpaceDE w:val="0"/>
        <w:autoSpaceDN w:val="0"/>
        <w:adjustRightInd w:val="0"/>
        <w:ind w:firstLine="708"/>
      </w:pPr>
      <w:r>
        <w:t>Срок реализации мероприятий 2014-2021 гг.</w:t>
      </w:r>
    </w:p>
    <w:p w:rsidR="00CC6665" w:rsidRDefault="00CC6665" w:rsidP="00CC6665">
      <w:pPr>
        <w:keepNext/>
        <w:autoSpaceDE w:val="0"/>
        <w:autoSpaceDN w:val="0"/>
        <w:adjustRightInd w:val="0"/>
        <w:rPr>
          <w:b/>
          <w:bCs/>
        </w:rPr>
      </w:pPr>
    </w:p>
    <w:p w:rsidR="00CC6665" w:rsidRDefault="00CC6665" w:rsidP="00CC6665">
      <w:pPr>
        <w:keepNext/>
        <w:autoSpaceDE w:val="0"/>
        <w:autoSpaceDN w:val="0"/>
        <w:adjustRightInd w:val="0"/>
        <w:rPr>
          <w:b/>
          <w:bCs/>
        </w:rPr>
      </w:pPr>
    </w:p>
    <w:p w:rsidR="00CC6665" w:rsidRDefault="00CC6665" w:rsidP="00CC6665">
      <w:pPr>
        <w:pStyle w:val="3"/>
        <w:numPr>
          <w:ilvl w:val="0"/>
          <w:numId w:val="6"/>
        </w:numPr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CC6665" w:rsidRDefault="00CC6665" w:rsidP="00CC6665">
      <w:pPr>
        <w:jc w:val="right"/>
      </w:pPr>
      <w:r>
        <w:t>тыс. руб.</w:t>
      </w:r>
    </w:p>
    <w:tbl>
      <w:tblPr>
        <w:tblW w:w="0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01"/>
        <w:gridCol w:w="851"/>
        <w:gridCol w:w="992"/>
        <w:gridCol w:w="851"/>
        <w:gridCol w:w="992"/>
        <w:gridCol w:w="992"/>
        <w:gridCol w:w="992"/>
        <w:gridCol w:w="993"/>
        <w:gridCol w:w="850"/>
      </w:tblGrid>
      <w:tr w:rsidR="00CC6665" w:rsidTr="00CC6665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«Развитие культуры Тейковского муниципального </w:t>
            </w:r>
            <w:proofErr w:type="gramStart"/>
            <w:r>
              <w:rPr>
                <w:b/>
                <w:lang w:eastAsia="en-US"/>
              </w:rPr>
              <w:t>района»/</w:t>
            </w:r>
            <w:proofErr w:type="gramEnd"/>
            <w:r>
              <w:rPr>
                <w:b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12203,6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7967,5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12203,6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9948,9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7448,1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6654,7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4938,6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4938,6</w:t>
            </w: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4790,1</w:t>
            </w: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учреждений </w:t>
            </w:r>
            <w:proofErr w:type="gramStart"/>
            <w:r>
              <w:rPr>
                <w:lang w:eastAsia="en-US"/>
              </w:rPr>
              <w:t>культуры  за</w:t>
            </w:r>
            <w:proofErr w:type="gramEnd"/>
            <w:r>
              <w:rPr>
                <w:lang w:eastAsia="en-US"/>
              </w:rPr>
              <w:t xml:space="preserve"> счет иных источников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>
              <w:rPr>
                <w:lang w:eastAsia="en-US"/>
              </w:rPr>
              <w:t>средней  заработной</w:t>
            </w:r>
            <w:proofErr w:type="gramEnd"/>
            <w:r>
              <w:rPr>
                <w:lang w:eastAsia="en-US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32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2233,5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средней заработной платы </w:t>
            </w:r>
            <w:proofErr w:type="gramStart"/>
            <w:r>
              <w:rPr>
                <w:lang w:eastAsia="en-US"/>
              </w:rPr>
              <w:t>отдельным  категориям</w:t>
            </w:r>
            <w:proofErr w:type="gramEnd"/>
            <w:r>
              <w:rPr>
                <w:lang w:eastAsia="en-US"/>
              </w:rPr>
              <w:t xml:space="preserve">  работников учреждений культуры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Расходы, связанные с поэтапным доведением средней заработной </w:t>
            </w:r>
            <w:proofErr w:type="gramStart"/>
            <w:r>
              <w:rPr>
                <w:lang w:eastAsia="en-US"/>
              </w:rPr>
              <w:t>платы  работникам</w:t>
            </w:r>
            <w:proofErr w:type="gramEnd"/>
            <w:r>
              <w:rPr>
                <w:lang w:eastAsia="en-US"/>
              </w:rPr>
              <w:t xml:space="preserve">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106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2.0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поддержка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на государственную поддержку муниципальных учреждений культуры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4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2018 году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jc w:val="right"/>
        <w:rPr>
          <w:sz w:val="28"/>
          <w:szCs w:val="28"/>
        </w:rPr>
      </w:pPr>
    </w:p>
    <w:p w:rsidR="00CC6665" w:rsidRDefault="00CC6665" w:rsidP="00CC6665">
      <w:pPr>
        <w:jc w:val="right"/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jc w:val="right"/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autoSpaceDE w:val="0"/>
        <w:autoSpaceDN w:val="0"/>
        <w:adjustRightInd w:val="0"/>
        <w:jc w:val="right"/>
      </w:pPr>
      <w:r>
        <w:t>Приложение 2</w:t>
      </w:r>
    </w:p>
    <w:p w:rsidR="00CC6665" w:rsidRDefault="00CC6665" w:rsidP="00CC6665">
      <w:pPr>
        <w:keepNext/>
        <w:autoSpaceDE w:val="0"/>
        <w:autoSpaceDN w:val="0"/>
        <w:adjustRightInd w:val="0"/>
        <w:jc w:val="right"/>
      </w:pPr>
      <w:r>
        <w:t xml:space="preserve">к муниципальной </w:t>
      </w:r>
      <w:proofErr w:type="gramStart"/>
      <w:r>
        <w:t>программе</w:t>
      </w:r>
      <w:r>
        <w:rPr>
          <w:b/>
          <w:bCs/>
          <w:color w:val="C41C16"/>
        </w:rPr>
        <w:t xml:space="preserve">  </w:t>
      </w:r>
      <w:r>
        <w:t>«</w:t>
      </w:r>
      <w:proofErr w:type="gramEnd"/>
      <w:r>
        <w:t xml:space="preserve">Культура  </w:t>
      </w:r>
    </w:p>
    <w:p w:rsidR="00CC6665" w:rsidRDefault="00CC6665" w:rsidP="00CC6665">
      <w:pPr>
        <w:keepNext/>
        <w:autoSpaceDE w:val="0"/>
        <w:autoSpaceDN w:val="0"/>
        <w:adjustRightInd w:val="0"/>
        <w:jc w:val="right"/>
      </w:pPr>
      <w:r>
        <w:t>Тейковского муниципального района»</w:t>
      </w:r>
    </w:p>
    <w:p w:rsidR="00CC6665" w:rsidRDefault="00CC6665" w:rsidP="00CC6665">
      <w:pPr>
        <w:autoSpaceDE w:val="0"/>
        <w:autoSpaceDN w:val="0"/>
        <w:adjustRightInd w:val="0"/>
      </w:pP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</w:p>
    <w:p w:rsidR="00CC6665" w:rsidRDefault="00CC6665" w:rsidP="00CC6665">
      <w:pPr>
        <w:pStyle w:val="ab"/>
        <w:numPr>
          <w:ilvl w:val="0"/>
          <w:numId w:val="8"/>
        </w:numPr>
        <w:jc w:val="center"/>
        <w:rPr>
          <w:b/>
        </w:rPr>
      </w:pPr>
      <w:r>
        <w:rPr>
          <w:b/>
        </w:rPr>
        <w:t>Паспорт подпрограммы</w:t>
      </w:r>
    </w:p>
    <w:p w:rsidR="00CC6665" w:rsidRDefault="00CC6665" w:rsidP="00CC6665">
      <w:pPr>
        <w:pStyle w:val="ab"/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65" w:rsidRDefault="00CC6665">
            <w:pPr>
              <w:pStyle w:val="Pro-TabName"/>
              <w:spacing w:before="0" w:after="0" w:line="25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CC6665" w:rsidRDefault="00CC6665">
            <w:pPr>
              <w:pStyle w:val="Pro-TabName"/>
              <w:spacing w:before="0" w:after="0" w:line="25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2014-2021 годы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-Отдел образования администрации Тейковского муниципального района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Муниципальное </w:t>
            </w:r>
            <w:proofErr w:type="gramStart"/>
            <w:r>
              <w:rPr>
                <w:lang w:eastAsia="en-US"/>
              </w:rPr>
              <w:t>казенное  учреждение</w:t>
            </w:r>
            <w:proofErr w:type="gramEnd"/>
            <w:r>
              <w:rPr>
                <w:lang w:eastAsia="en-US"/>
              </w:rPr>
              <w:t xml:space="preserve"> дополнительного образования  Тейковского муниципального района «Новогоряновская детская школа искусств»</w:t>
            </w: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необходимых условий для </w:t>
            </w:r>
            <w:proofErr w:type="gramStart"/>
            <w:r>
              <w:rPr>
                <w:lang w:eastAsia="en-US"/>
              </w:rPr>
              <w:t>личностного  развития</w:t>
            </w:r>
            <w:proofErr w:type="gramEnd"/>
            <w:r>
              <w:rPr>
                <w:lang w:eastAsia="en-US"/>
              </w:rPr>
              <w:t>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</w:t>
            </w: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2014г.-  1737,6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2015г.-  1675,4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2016г.-  1492,5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2017г.-  1593,9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 г.- 1889,4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2019г.-  1820,7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2020г. - 1497,8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2021г. - 1497,8 тыс. рублей.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2014 </w:t>
            </w:r>
            <w:proofErr w:type="gramStart"/>
            <w:r>
              <w:rPr>
                <w:lang w:eastAsia="en-US"/>
              </w:rPr>
              <w:t>г .</w:t>
            </w:r>
            <w:proofErr w:type="gramEnd"/>
            <w:r>
              <w:rPr>
                <w:lang w:eastAsia="en-US"/>
              </w:rPr>
              <w:t>- 335,0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2015 г. - 346,1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 г. -   79,7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2017г. -    78,1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  <w:proofErr w:type="gramStart"/>
            <w:r>
              <w:rPr>
                <w:lang w:eastAsia="en-US"/>
              </w:rPr>
              <w:t>г .</w:t>
            </w:r>
            <w:proofErr w:type="gramEnd"/>
            <w:r>
              <w:rPr>
                <w:lang w:eastAsia="en-US"/>
              </w:rPr>
              <w:t>- 255,2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 </w:t>
            </w:r>
            <w:proofErr w:type="gramStart"/>
            <w:r>
              <w:rPr>
                <w:lang w:eastAsia="en-US"/>
              </w:rPr>
              <w:t>г .</w:t>
            </w:r>
            <w:proofErr w:type="gramEnd"/>
            <w:r>
              <w:rPr>
                <w:lang w:eastAsia="en-US"/>
              </w:rPr>
              <w:t>- 346,5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2020 </w:t>
            </w:r>
            <w:proofErr w:type="gramStart"/>
            <w:r>
              <w:rPr>
                <w:lang w:eastAsia="en-US"/>
              </w:rPr>
              <w:t>г .</w:t>
            </w:r>
            <w:proofErr w:type="gramEnd"/>
            <w:r>
              <w:rPr>
                <w:lang w:eastAsia="en-US"/>
              </w:rPr>
              <w:t>-     0,0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2021г. -      0,0 тыс. рублей.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 г.-  1402,6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2015 г.-  1329,3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2016 г.-  1412,8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2017 г.-  1515,8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 г.-  1634,2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 г. - 1474,2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 г. - 1497,8 тыс. рублей,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2021г.  - 1497,8 тыс. рублей.</w:t>
            </w:r>
          </w:p>
        </w:tc>
      </w:tr>
    </w:tbl>
    <w:p w:rsidR="00CC6665" w:rsidRDefault="00CC6665" w:rsidP="00CC6665">
      <w:pPr>
        <w:pStyle w:val="ab"/>
        <w:jc w:val="center"/>
        <w:rPr>
          <w:b/>
          <w:sz w:val="28"/>
          <w:szCs w:val="28"/>
        </w:rPr>
      </w:pPr>
    </w:p>
    <w:p w:rsidR="00CC6665" w:rsidRDefault="00CC6665" w:rsidP="00CC6665">
      <w:pPr>
        <w:pStyle w:val="ac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Ожидаемые результаты реализации подпрограммы</w:t>
      </w: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Реализация подпрограммы в 2014 – 2021 годах предполагает: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- расширение знаний учащихся;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-  развитие творческих способностей учащихся;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-  самореализацию и самовоспитание учащихся;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-  создание условий для непрерывного дополнительного образования детей в соответствии с их интересами и потребностями;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- организацию содержательного досуга и занятости учащихся;</w:t>
      </w:r>
    </w:p>
    <w:p w:rsidR="00CC6665" w:rsidRDefault="00CC6665" w:rsidP="00CC6665">
      <w:pPr>
        <w:autoSpaceDE w:val="0"/>
        <w:autoSpaceDN w:val="0"/>
        <w:adjustRightInd w:val="0"/>
        <w:jc w:val="both"/>
      </w:pPr>
      <w:r>
        <w:t>-результаты участия учащихся в фестивалях, выставках, конкурсах различного уровня.</w:t>
      </w:r>
    </w:p>
    <w:p w:rsidR="00CC6665" w:rsidRDefault="00CC6665" w:rsidP="00CC6665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Целевые индикаторы (показатели) реализации подпрограммы</w:t>
      </w: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dxa"/>
        <w:tblInd w:w="-429" w:type="dxa"/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417"/>
        <w:gridCol w:w="851"/>
        <w:gridCol w:w="850"/>
        <w:gridCol w:w="851"/>
        <w:gridCol w:w="850"/>
        <w:gridCol w:w="851"/>
        <w:gridCol w:w="992"/>
        <w:gridCol w:w="851"/>
        <w:gridCol w:w="915"/>
      </w:tblGrid>
      <w:tr w:rsidR="00CC6665" w:rsidTr="00CC666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C6665" w:rsidTr="00CC666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eastAsia="en-US"/>
              </w:rPr>
              <w:t>Количество учащихся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CC6665" w:rsidTr="00CC6665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участия в фестивалях, конкурсах</w:t>
            </w:r>
            <w:r>
              <w:rPr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C6665" w:rsidRDefault="00CC666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CC6665" w:rsidRDefault="00CC6665" w:rsidP="00CC6665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C6665" w:rsidRDefault="00CC6665" w:rsidP="00CC6665">
      <w:pPr>
        <w:pStyle w:val="ac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Мероприятия подпрограммы</w:t>
      </w:r>
    </w:p>
    <w:p w:rsidR="00CC6665" w:rsidRDefault="00CC6665" w:rsidP="00CC6665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CC6665" w:rsidRDefault="00CC6665" w:rsidP="00CC6665">
      <w:pPr>
        <w:autoSpaceDE w:val="0"/>
        <w:autoSpaceDN w:val="0"/>
        <w:adjustRightInd w:val="0"/>
        <w:jc w:val="both"/>
      </w:pPr>
      <w:r>
        <w:tab/>
        <w:t>Реализация подпрограммы предполагает выполнение следующих мероприятий: оказание муниципальной услуги «Организация предоставления дополнительного образования детей в сфере культуры и искусства».</w:t>
      </w:r>
    </w:p>
    <w:p w:rsidR="00CC6665" w:rsidRDefault="00CC6665" w:rsidP="00CC6665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Исполнителем мероприятий подпрограммы выступает Отдел образования администрации Тейковского муниципального района, муниципальное казенное учреждение дополнительного образования Тейковского муниципального </w:t>
      </w:r>
      <w:proofErr w:type="gramStart"/>
      <w:r>
        <w:t>района  «</w:t>
      </w:r>
      <w:proofErr w:type="gramEnd"/>
      <w:r>
        <w:t xml:space="preserve">Новогоряновская детская школа искусств.» </w:t>
      </w:r>
    </w:p>
    <w:p w:rsidR="00CC6665" w:rsidRDefault="00CC6665" w:rsidP="00CC6665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Срок реализации </w:t>
      </w:r>
      <w:proofErr w:type="gramStart"/>
      <w:r>
        <w:t>мероприятий  2014</w:t>
      </w:r>
      <w:proofErr w:type="gramEnd"/>
      <w:r>
        <w:t>-2021 гг.</w:t>
      </w:r>
    </w:p>
    <w:p w:rsidR="00CC6665" w:rsidRDefault="00CC6665" w:rsidP="00CC6665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CC6665" w:rsidRDefault="00CC6665" w:rsidP="00CC6665">
      <w:pPr>
        <w:pStyle w:val="Pro-Gramma"/>
        <w:rPr>
          <w:sz w:val="24"/>
          <w:szCs w:val="24"/>
        </w:rPr>
      </w:pPr>
    </w:p>
    <w:p w:rsidR="00CC6665" w:rsidRDefault="00CC6665" w:rsidP="00CC6665">
      <w:pPr>
        <w:pStyle w:val="ab"/>
        <w:numPr>
          <w:ilvl w:val="0"/>
          <w:numId w:val="8"/>
        </w:numPr>
        <w:jc w:val="center"/>
        <w:rPr>
          <w:b/>
        </w:rPr>
      </w:pPr>
      <w:r>
        <w:rPr>
          <w:b/>
        </w:rPr>
        <w:t>Ресурсное обеспечение мероприятий подпрограммы</w:t>
      </w:r>
    </w:p>
    <w:p w:rsidR="00CC6665" w:rsidRDefault="00CC6665" w:rsidP="00CC6665">
      <w:pPr>
        <w:jc w:val="right"/>
      </w:pPr>
      <w:r>
        <w:t>тыс. руб.</w:t>
      </w:r>
    </w:p>
    <w:tbl>
      <w:tblPr>
        <w:tblW w:w="0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C6665" w:rsidTr="00CC6665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lang w:eastAsia="en-US"/>
              </w:rPr>
              <w:t>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C6665" w:rsidTr="00CC6665">
        <w:trPr>
          <w:cantSplit/>
          <w:trHeight w:val="207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</w:t>
            </w:r>
            <w:proofErr w:type="gramStart"/>
            <w:r>
              <w:rPr>
                <w:lang w:eastAsia="en-US"/>
              </w:rPr>
              <w:t>Организация  предоставления</w:t>
            </w:r>
            <w:proofErr w:type="gramEnd"/>
            <w:r>
              <w:rPr>
                <w:lang w:eastAsia="en-US"/>
              </w:rPr>
              <w:t xml:space="preserve"> дополнительного образования детей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1343,2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1343,2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1343,2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1497,8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Расходы, связанные с поэтапным доведением средней заработной </w:t>
            </w:r>
            <w:proofErr w:type="gramStart"/>
            <w:r>
              <w:rPr>
                <w:lang w:eastAsia="en-US"/>
              </w:rPr>
              <w:t>платы  педагогическим</w:t>
            </w:r>
            <w:proofErr w:type="gramEnd"/>
            <w:r>
              <w:rPr>
                <w:lang w:eastAsia="en-US"/>
              </w:rPr>
              <w:t xml:space="preserve"> работникам 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jc w:val="right"/>
      </w:pPr>
      <w:r>
        <w:t>Приложение 3</w:t>
      </w:r>
    </w:p>
    <w:p w:rsidR="00CC6665" w:rsidRDefault="00CC6665" w:rsidP="00CC6665">
      <w:pPr>
        <w:jc w:val="right"/>
      </w:pPr>
      <w:r>
        <w:t>к муниципальной программе «Культура</w:t>
      </w:r>
    </w:p>
    <w:p w:rsidR="00CC6665" w:rsidRDefault="00CC6665" w:rsidP="00CC6665">
      <w:pPr>
        <w:jc w:val="right"/>
      </w:pPr>
      <w:r>
        <w:t>Тейковского муниципального района»</w:t>
      </w:r>
    </w:p>
    <w:p w:rsidR="00CC6665" w:rsidRDefault="00CC6665" w:rsidP="00CC6665">
      <w:pPr>
        <w:jc w:val="center"/>
      </w:pPr>
      <w:r>
        <w:t xml:space="preserve">                                                                                                                                    </w:t>
      </w:r>
    </w:p>
    <w:p w:rsidR="00CC6665" w:rsidRDefault="00CC6665" w:rsidP="00CC6665">
      <w:pPr>
        <w:pStyle w:val="ab"/>
        <w:numPr>
          <w:ilvl w:val="0"/>
          <w:numId w:val="10"/>
        </w:numPr>
        <w:jc w:val="center"/>
        <w:rPr>
          <w:b/>
        </w:rPr>
      </w:pPr>
      <w:r>
        <w:rPr>
          <w:b/>
        </w:rPr>
        <w:t>Паспорт подпрограммы</w:t>
      </w:r>
    </w:p>
    <w:p w:rsidR="00CC6665" w:rsidRDefault="00CC6665" w:rsidP="00CC6665">
      <w:pPr>
        <w:pStyle w:val="ab"/>
        <w:ind w:left="10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«Сохранение, использование, </w:t>
            </w:r>
            <w:proofErr w:type="gramStart"/>
            <w:r>
              <w:rPr>
                <w:lang w:eastAsia="en-US"/>
              </w:rPr>
              <w:t>популяризация  и</w:t>
            </w:r>
            <w:proofErr w:type="gramEnd"/>
            <w:r>
              <w:rPr>
                <w:lang w:eastAsia="en-US"/>
              </w:rPr>
              <w:t xml:space="preserve">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2018-2021 годы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Администрация Тейковского муниципального района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Отдел градостроительства управления координации жилищно-коммунального, дорожного хозяйства и градостроительства</w:t>
            </w: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Обеспечение сохранности объектов культурного наследия и их современное использование: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изучение и учет объектов культурного наследия;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обеспечение сохранности объектов культурного наследия;</w:t>
            </w:r>
          </w:p>
          <w:p w:rsidR="00CC6665" w:rsidRDefault="00CC666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популяризация объектов культурного наследия</w:t>
            </w:r>
          </w:p>
        </w:tc>
      </w:tr>
      <w:tr w:rsidR="00CC6665" w:rsidTr="00CC66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3700,0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 г. - 3834,3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 г. -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2021г. -        0,0 тыс. рублей.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 г.  -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 г. -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 г. -       0,0 тыс. рублей.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 г.  -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 г. - 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2021г. -         0,0 тыс. рублей.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3700,0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2019 г. -  3834,3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 г. -        0,0 тыс. рублей,</w:t>
            </w:r>
          </w:p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2021г. -         0,0 тыс. рублей.</w:t>
            </w:r>
          </w:p>
        </w:tc>
      </w:tr>
    </w:tbl>
    <w:p w:rsidR="00CC6665" w:rsidRDefault="00CC6665" w:rsidP="00CC6665">
      <w:pPr>
        <w:rPr>
          <w:sz w:val="28"/>
          <w:szCs w:val="28"/>
        </w:rPr>
      </w:pPr>
    </w:p>
    <w:p w:rsidR="00CC6665" w:rsidRDefault="00CC6665" w:rsidP="00CC6665">
      <w:pPr>
        <w:pStyle w:val="ab"/>
        <w:numPr>
          <w:ilvl w:val="0"/>
          <w:numId w:val="10"/>
        </w:numPr>
        <w:jc w:val="center"/>
        <w:rPr>
          <w:b/>
        </w:rPr>
      </w:pPr>
      <w:r>
        <w:rPr>
          <w:b/>
        </w:rPr>
        <w:t>Содержание проблемы и обоснование необходимости</w:t>
      </w:r>
    </w:p>
    <w:p w:rsidR="00CC6665" w:rsidRDefault="00CC6665" w:rsidP="00CC6665">
      <w:pPr>
        <w:pStyle w:val="ab"/>
        <w:jc w:val="center"/>
        <w:rPr>
          <w:b/>
        </w:rPr>
      </w:pPr>
      <w:r>
        <w:rPr>
          <w:b/>
        </w:rPr>
        <w:t>ее решения программными методами</w:t>
      </w:r>
    </w:p>
    <w:p w:rsidR="00CC6665" w:rsidRDefault="00CC6665" w:rsidP="00CC6665">
      <w:pPr>
        <w:pStyle w:val="ab"/>
      </w:pPr>
    </w:p>
    <w:p w:rsidR="00CC6665" w:rsidRDefault="00CC6665" w:rsidP="00CC6665">
      <w:pPr>
        <w:pStyle w:val="ab"/>
        <w:ind w:firstLine="708"/>
        <w:jc w:val="both"/>
      </w:pPr>
      <w:r>
        <w:t>Объекты культурного наследия (памятники истории и культуры) представляют собой уникальные свидетельства исторического развития общества, они составляют часть истории района.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ab/>
        <w:t>В настоящее время в связи развитием общества и изменением облика населенных пунктов, возникает необходимость сохранения и эффективного использования историко-культурного наследия.  Проблема сохранения культурного наследия сегодня осознается как одна из наиболее важных проблем, стоящих перед органами местного самоуправления. Это система мероприятий, направленных на обеспечение эффективной охраны памятников истории и культуры, рациональное использование объектов культурного наследия в современных условиях.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Основными проблемами сохранения эффективного использования, популяризации и государственной охраны объектов культурного наследия являются следующие: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 недостаточная изученность культурного наследия на территории Тейковского муниципального района, отсутствие полного объема достоверной информации об объектах культурного наследия, необходимого для организации эффективной системы их учета и контроля;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-высокая степень физической изношенности значительного количества объектов культурного наследия, создающая угрозу их полной физической утраты;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- недостаточность объема финансирования работ по сохранению объектов культурного наследия, прежде всего их консервации, ремонта и реставрации.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Сложность вышеуказанных проблем охраны и сохранения объектов культурного наследия указывает на необходимость их решения программно-целевым методом, позволяющим системно подойти к созданию условий их полноценного и рационального использования, развития и успешной интеграции в социально-экономическую и культурную жизнь Тейковского муниципального района.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  <w:r>
        <w:t>В этой связи реализация подпрограммы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районе в области сохранения, использования, популяризации и охраны объектов культурного наследия.</w:t>
      </w:r>
    </w:p>
    <w:p w:rsidR="00CC6665" w:rsidRDefault="00CC6665" w:rsidP="00CC6665">
      <w:pPr>
        <w:autoSpaceDE w:val="0"/>
        <w:autoSpaceDN w:val="0"/>
        <w:adjustRightInd w:val="0"/>
        <w:ind w:firstLine="708"/>
        <w:jc w:val="both"/>
      </w:pPr>
    </w:p>
    <w:p w:rsidR="00CC6665" w:rsidRDefault="00CC6665" w:rsidP="00CC6665">
      <w:pPr>
        <w:pStyle w:val="ab"/>
        <w:numPr>
          <w:ilvl w:val="0"/>
          <w:numId w:val="10"/>
        </w:numPr>
        <w:jc w:val="center"/>
        <w:rPr>
          <w:b/>
        </w:rPr>
      </w:pPr>
      <w:r>
        <w:rPr>
          <w:b/>
        </w:rPr>
        <w:t>Ожидаемые результаты реализации подпрограммы</w:t>
      </w:r>
    </w:p>
    <w:p w:rsidR="00CC6665" w:rsidRDefault="00CC6665" w:rsidP="00CC6665">
      <w:pPr>
        <w:pStyle w:val="ab"/>
        <w:jc w:val="center"/>
        <w:rPr>
          <w:b/>
        </w:rPr>
      </w:pPr>
    </w:p>
    <w:p w:rsidR="00CC6665" w:rsidRDefault="00CC6665" w:rsidP="00CC6665">
      <w:pPr>
        <w:pStyle w:val="ab"/>
        <w:ind w:firstLine="708"/>
        <w:jc w:val="both"/>
      </w:pPr>
      <w:r>
        <w:t xml:space="preserve">Разработка и реализация подпрограммы </w:t>
      </w:r>
      <w:proofErr w:type="gramStart"/>
      <w:r>
        <w:t>позволит</w:t>
      </w:r>
      <w:proofErr w:type="gramEnd"/>
      <w:r>
        <w:t xml:space="preserve"> обеспечить:</w:t>
      </w:r>
    </w:p>
    <w:p w:rsidR="00CC6665" w:rsidRDefault="00CC6665" w:rsidP="00CC6665">
      <w:pPr>
        <w:pStyle w:val="ab"/>
        <w:jc w:val="both"/>
      </w:pPr>
      <w:r>
        <w:t xml:space="preserve">           - сохранение объектов культурного наследия;</w:t>
      </w:r>
    </w:p>
    <w:p w:rsidR="00CC6665" w:rsidRDefault="00CC6665" w:rsidP="00CC6665">
      <w:pPr>
        <w:pStyle w:val="ab"/>
        <w:jc w:val="both"/>
      </w:pPr>
      <w:r>
        <w:t xml:space="preserve">           - концентрацию бюджетных средств на приоритетных направлениях в деятельности по сохранению объектов культурного наследия;</w:t>
      </w:r>
    </w:p>
    <w:p w:rsidR="00CC6665" w:rsidRDefault="00CC6665" w:rsidP="00CC6665">
      <w:pPr>
        <w:pStyle w:val="ab"/>
        <w:jc w:val="both"/>
      </w:pPr>
      <w:r>
        <w:t xml:space="preserve">           - стимулирование интереса и формирование позитивного отношения населения к вопросам сохранения памятников истории и культуры.</w:t>
      </w:r>
    </w:p>
    <w:p w:rsidR="00CC6665" w:rsidRDefault="00CC6665" w:rsidP="00CC6665">
      <w:pPr>
        <w:pStyle w:val="Pro-Gramma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 (показатели) реализации подпрограммы</w:t>
      </w:r>
    </w:p>
    <w:p w:rsidR="00CC6665" w:rsidRDefault="00CC6665" w:rsidP="00CC6665">
      <w:pPr>
        <w:rPr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3806"/>
        <w:gridCol w:w="1292"/>
        <w:gridCol w:w="1184"/>
        <w:gridCol w:w="1184"/>
        <w:gridCol w:w="1184"/>
        <w:gridCol w:w="1184"/>
      </w:tblGrid>
      <w:tr w:rsidR="00CC6665" w:rsidTr="00CC666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2020г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2021г</w:t>
            </w:r>
          </w:p>
        </w:tc>
      </w:tr>
      <w:tr w:rsidR="00CC6665" w:rsidTr="00CC666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Выявление, учет, изучение объектов культурного наследия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ab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периодич</w:t>
            </w:r>
            <w:proofErr w:type="spellEnd"/>
          </w:p>
          <w:p w:rsidR="00CC6665" w:rsidRDefault="00CC6665">
            <w:pPr>
              <w:pStyle w:val="ab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ность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CC6665" w:rsidTr="00CC666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ab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Выявление  объектов</w:t>
            </w:r>
            <w:proofErr w:type="gramEnd"/>
            <w:r>
              <w:rPr>
                <w:lang w:eastAsia="en-US"/>
              </w:rPr>
              <w:t xml:space="preserve"> культурного наследия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C6665" w:rsidTr="00CC666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Популяризация объектов культурного наследия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6665" w:rsidTr="00CC666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Организация государственных историко-культурных экспертиз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C6665" w:rsidTr="00CC666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Разработка проектов зон охраны объектов культурного наследия, имеющих историко-культурную ценность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6665" w:rsidTr="00CC666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Изготовление и установление информационных надписей и обозначений на объекты культурного наследия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665" w:rsidRDefault="00CC6665">
            <w:pPr>
              <w:pStyle w:val="Pro-Gramma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C6665" w:rsidRDefault="00CC6665" w:rsidP="00CC6665">
      <w:pPr>
        <w:pStyle w:val="Pro-Gramma"/>
        <w:numPr>
          <w:ilvl w:val="0"/>
          <w:numId w:val="10"/>
        </w:num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подпрограммы.</w:t>
      </w:r>
    </w:p>
    <w:p w:rsidR="00CC6665" w:rsidRDefault="00CC6665" w:rsidP="00CC6665">
      <w:pPr>
        <w:pStyle w:val="Pro-Gramma"/>
        <w:spacing w:before="0" w:line="276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1.Организация и проведение государственных историко-культурных экспертиз для включения выявленных объектов культурного наследия в Единый государственный реестр объектов культурного наследия и для включенных в единый государственный реестр объектов культурного значения.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Исполнителем мероприятия подпрограммы выступает отдел культуры, туризма, молодежной и социальной политики администрации Тейковского муниципального района. 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мероприятий 2020-2021 гг.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2. Организация и проведение государственных историко-культурных экспертиз для исключения из единого реестра объектов культурного наследия, как утративших свое значение.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отдел культуры, туризма, молодежной и социальной политики администрации Тейковского муниципального района. </w:t>
      </w:r>
    </w:p>
    <w:p w:rsidR="00CC6665" w:rsidRDefault="00CC6665" w:rsidP="00CC6665">
      <w:pPr>
        <w:pStyle w:val="ab"/>
        <w:spacing w:line="276" w:lineRule="auto"/>
      </w:pPr>
      <w:r>
        <w:t>3. Подготовка документов на заключение охранных обязательств с Департаментом культуры и туризма Ивановской области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отдел культуры, туризма, молодежной и социальной политики администрации Тейковского муниципального района. 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4.Установка информационных надписей на объекты культурного значения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отдел культуры, туризма, молодежной и социальной политики администрации Тейковского муниципального района. 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мероприятий 2019-2021 гг.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5.Разработка проекта зон охраны объектов культурного наследия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отдел культуры, туризма, молодежной и социальной политики администрации Тейковского муниципального района. 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мероприятий 2019-2021 гг.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6.Проведение ремонтно-реставрационных работ на объекте культурного наследия регионального значения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Исполнителем мероприятия подпрограммы выступает администрация Тейковского муниципального района. 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мероприятий 2018-2019 гг.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7.Изготовление буклетов о памятниках истории и культуры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отдел культуры, туризма, молодежной и социальной политики администрации Тейковского муниципального района. 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Срок реализации мероприятий 2019-2021 гг.</w:t>
      </w:r>
    </w:p>
    <w:p w:rsidR="00CC6665" w:rsidRDefault="00CC6665" w:rsidP="00CC6665">
      <w:pPr>
        <w:pStyle w:val="Pro-Gramma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</w:p>
    <w:p w:rsidR="00CC6665" w:rsidRDefault="00CC6665" w:rsidP="00CC6665">
      <w:pPr>
        <w:pStyle w:val="ab"/>
        <w:ind w:firstLine="708"/>
        <w:jc w:val="center"/>
        <w:rPr>
          <w:b/>
        </w:rPr>
      </w:pPr>
      <w:r>
        <w:rPr>
          <w:b/>
        </w:rPr>
        <w:t>Ресурсное обеспечение мероприятий подпрограммы</w:t>
      </w:r>
    </w:p>
    <w:p w:rsidR="00CC6665" w:rsidRDefault="00CC6665" w:rsidP="00CC6665">
      <w:pPr>
        <w:jc w:val="right"/>
        <w:rPr>
          <w:sz w:val="28"/>
          <w:szCs w:val="28"/>
        </w:rPr>
      </w:pPr>
      <w:r>
        <w:t>тыс. руб</w:t>
      </w:r>
      <w:r>
        <w:rPr>
          <w:sz w:val="28"/>
          <w:szCs w:val="28"/>
        </w:rPr>
        <w:t>.</w:t>
      </w:r>
    </w:p>
    <w:p w:rsidR="00CC6665" w:rsidRDefault="00CC6665" w:rsidP="00CC6665">
      <w:pPr>
        <w:jc w:val="right"/>
        <w:rPr>
          <w:sz w:val="28"/>
          <w:szCs w:val="28"/>
        </w:rPr>
      </w:pPr>
    </w:p>
    <w:tbl>
      <w:tblPr>
        <w:tblW w:w="0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6"/>
        <w:gridCol w:w="1134"/>
        <w:gridCol w:w="1134"/>
        <w:gridCol w:w="1134"/>
        <w:gridCol w:w="1134"/>
      </w:tblGrid>
      <w:tr w:rsidR="00CC6665" w:rsidTr="00CC6665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«Сохранение, использование, </w:t>
            </w:r>
            <w:proofErr w:type="gramStart"/>
            <w:r>
              <w:rPr>
                <w:lang w:eastAsia="en-US"/>
              </w:rPr>
              <w:t>популяризация  и</w:t>
            </w:r>
            <w:proofErr w:type="gramEnd"/>
            <w:r>
              <w:rPr>
                <w:lang w:eastAsia="en-US"/>
              </w:rPr>
              <w:t xml:space="preserve"> государственная охрана объектов культурного наследия (памятников истории и культуры) Тейковского муниципального района»/ 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государственных историко-культурных экспертиз для включения выявленных объектов культурного наследия в Единый государственный реестр объектов культурного наследия и для включенных в единый государственный реестр объектов культурного значения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государственных историко-культурных экспертиз для исключения из единого реестра объектов культурного наследия, как утративших свое значение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документов на заключение охранных обязательств с Департаментом культуры и туризма Ивановской области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информационных надписей на объекты культурного значения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проекта зон охраны объектов культурного наследия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ремонтно-реставрационных </w:t>
            </w:r>
            <w:proofErr w:type="gramStart"/>
            <w:r>
              <w:rPr>
                <w:lang w:eastAsia="en-US"/>
              </w:rPr>
              <w:t>работ  на</w:t>
            </w:r>
            <w:proofErr w:type="gramEnd"/>
            <w:r>
              <w:rPr>
                <w:lang w:eastAsia="en-US"/>
              </w:rPr>
              <w:t xml:space="preserve"> объекте культурного наследия регионального значения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3834,3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буклетов о памятниках истории и культуры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C6665" w:rsidTr="00CC6665">
        <w:trPr>
          <w:cantSplit/>
          <w:trHeight w:val="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6665" w:rsidRDefault="00CC6665">
            <w:pPr>
              <w:pStyle w:val="ab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pStyle w:val="ab"/>
        <w:rPr>
          <w:sz w:val="28"/>
          <w:szCs w:val="28"/>
        </w:rPr>
      </w:pPr>
    </w:p>
    <w:p w:rsidR="00CC6665" w:rsidRDefault="00CC6665" w:rsidP="00CC6665">
      <w:pPr>
        <w:jc w:val="right"/>
        <w:rPr>
          <w:sz w:val="28"/>
          <w:szCs w:val="28"/>
        </w:rPr>
      </w:pPr>
    </w:p>
    <w:p w:rsidR="00CC6665" w:rsidRDefault="00CC6665" w:rsidP="00CC6665">
      <w:pPr>
        <w:rPr>
          <w:sz w:val="28"/>
          <w:szCs w:val="28"/>
        </w:rPr>
        <w:sectPr w:rsidR="00CC6665">
          <w:pgSz w:w="12240" w:h="15840"/>
          <w:pgMar w:top="567" w:right="851" w:bottom="709" w:left="1418" w:header="720" w:footer="720" w:gutter="0"/>
          <w:cols w:space="720"/>
        </w:sectPr>
      </w:pPr>
    </w:p>
    <w:p w:rsidR="00CC6665" w:rsidRDefault="00CC6665" w:rsidP="00CC66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7583" w:rsidRDefault="00037583"/>
    <w:sectPr w:rsidR="0003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3" w15:restartNumberingAfterBreak="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4" w15:restartNumberingAfterBreak="0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37583"/>
    <w:rsid w:val="00610834"/>
    <w:rsid w:val="00C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86E3C-4BCE-4319-9388-01A98B2D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semiHidden/>
    <w:unhideWhenUsed/>
    <w:qFormat/>
    <w:rsid w:val="00CC6665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C6665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CC666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CC6665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CC6665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CC6665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CC6665"/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CC6665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C666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66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6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66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66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C6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CC6665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CC6665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C66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CC6665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CC6665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CC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CC6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C6665"/>
  </w:style>
  <w:style w:type="table" w:styleId="ad">
    <w:name w:val="Table Grid"/>
    <w:basedOn w:val="a1"/>
    <w:uiPriority w:val="59"/>
    <w:rsid w:val="00CC666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7766</Words>
  <Characters>44272</Characters>
  <Application>Microsoft Office Word</Application>
  <DocSecurity>0</DocSecurity>
  <Lines>368</Lines>
  <Paragraphs>103</Paragraphs>
  <ScaleCrop>false</ScaleCrop>
  <Company/>
  <LinksUpToDate>false</LinksUpToDate>
  <CharactersWithSpaces>51935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2018-11-23T11:58:00Z</dcterms:created>
  <dcterms:modified xsi:type="dcterms:W3CDTF">2018-11-23T11:59:00Z</dcterms:modified>
</cp:coreProperties>
</file>