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C8" w:rsidRDefault="008A6FC8" w:rsidP="008A6FC8">
      <w:pPr>
        <w:jc w:val="both"/>
        <w:rPr>
          <w:rFonts w:cs="Lucidasans"/>
          <w:bCs/>
          <w:sz w:val="28"/>
          <w:szCs w:val="28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 w:cs="Times New Roman"/>
          <w:sz w:val="32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  08.12.2017г.   № 444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г. Тейково</w:t>
      </w:r>
    </w:p>
    <w:p w:rsidR="008A6FC8" w:rsidRDefault="008A6FC8" w:rsidP="008A6FC8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О внесении </w:t>
      </w:r>
      <w:proofErr w:type="gramStart"/>
      <w:r>
        <w:rPr>
          <w:rFonts w:ascii="Times New Roman" w:hAnsi="Times New Roman"/>
          <w:b/>
          <w:szCs w:val="24"/>
          <w:lang w:val="ru-RU"/>
        </w:rPr>
        <w:t>изменений  в</w:t>
      </w:r>
      <w:proofErr w:type="gramEnd"/>
      <w:r>
        <w:rPr>
          <w:rFonts w:ascii="Times New Roman" w:hAnsi="Times New Roman"/>
          <w:b/>
          <w:szCs w:val="24"/>
          <w:lang w:val="ru-RU"/>
        </w:rPr>
        <w:t xml:space="preserve"> постановление администрации Тейковского муниципального района от 28.11.2013 г.  № 631 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«Об утверждении </w:t>
      </w:r>
      <w:proofErr w:type="gramStart"/>
      <w:r>
        <w:rPr>
          <w:rFonts w:ascii="Times New Roman" w:hAnsi="Times New Roman"/>
          <w:b/>
          <w:szCs w:val="24"/>
          <w:lang w:val="ru-RU"/>
        </w:rPr>
        <w:t>муниципальной  программы</w:t>
      </w:r>
      <w:proofErr w:type="gramEnd"/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«Улучшение кормовой базы в общественном животноводстве Тейковского муниципального района» (в действующей редакции)</w:t>
      </w:r>
    </w:p>
    <w:p w:rsidR="008A6FC8" w:rsidRDefault="008A6FC8" w:rsidP="008A6FC8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целях реализации Комплексной программы социально-экономического развития Тейковского муниципального района и для оказания поддержки сельскохозяйственных муниципальных унитарных предприятий Тейковского муниципального района администрация Тейковского муниципального района</w:t>
      </w:r>
    </w:p>
    <w:p w:rsidR="008A6FC8" w:rsidRDefault="008A6FC8" w:rsidP="008A6FC8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ПОСТАНОВЛЯЕТ:</w:t>
      </w:r>
    </w:p>
    <w:p w:rsidR="008A6FC8" w:rsidRDefault="008A6FC8" w:rsidP="008A6FC8">
      <w:pPr>
        <w:pStyle w:val="NoSpacing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Внести в постановление администрации Тейковского муниципального района от 28.11.2013 г. № 631 «Об утверждении </w:t>
      </w:r>
      <w:r>
        <w:rPr>
          <w:rFonts w:ascii="Times New Roman" w:hAnsi="Times New Roman"/>
          <w:color w:val="000000"/>
          <w:szCs w:val="24"/>
          <w:lang w:val="ru-RU"/>
        </w:rPr>
        <w:t xml:space="preserve">муниципальной программы </w:t>
      </w:r>
      <w:r>
        <w:rPr>
          <w:rFonts w:ascii="Times New Roman" w:hAnsi="Times New Roman"/>
          <w:szCs w:val="24"/>
          <w:lang w:val="ru-RU"/>
        </w:rPr>
        <w:t xml:space="preserve">«Улучшение кормовой базы в общественном животноводстве Тейковского муниципального </w:t>
      </w:r>
      <w:proofErr w:type="gramStart"/>
      <w:r>
        <w:rPr>
          <w:rFonts w:ascii="Times New Roman" w:hAnsi="Times New Roman"/>
          <w:szCs w:val="24"/>
          <w:lang w:val="ru-RU"/>
        </w:rPr>
        <w:t>района»  (</w:t>
      </w:r>
      <w:proofErr w:type="gramEnd"/>
      <w:r>
        <w:rPr>
          <w:rFonts w:ascii="Times New Roman" w:hAnsi="Times New Roman"/>
          <w:szCs w:val="24"/>
          <w:lang w:val="ru-RU"/>
        </w:rPr>
        <w:t>в действующей редакции) следующие изменения:</w:t>
      </w:r>
    </w:p>
    <w:p w:rsidR="008A6FC8" w:rsidRDefault="008A6FC8" w:rsidP="008A6FC8">
      <w:pPr>
        <w:pStyle w:val="NoSpacing"/>
        <w:ind w:right="139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Приложение к постановлению изложить в новой редакции (прилагается).</w:t>
      </w:r>
    </w:p>
    <w:p w:rsidR="008A6FC8" w:rsidRDefault="008A6FC8" w:rsidP="008A6FC8">
      <w:pPr>
        <w:pStyle w:val="NoSpacing"/>
        <w:ind w:left="-540" w:right="139" w:firstLine="540"/>
        <w:jc w:val="both"/>
        <w:rPr>
          <w:rFonts w:ascii="Times New Roman" w:hAnsi="Times New Roman"/>
          <w:szCs w:val="24"/>
          <w:lang w:val="ru-RU"/>
        </w:rPr>
      </w:pPr>
    </w:p>
    <w:p w:rsidR="008A6FC8" w:rsidRDefault="008A6FC8" w:rsidP="008A6FC8">
      <w:pPr>
        <w:pStyle w:val="NoSpacing"/>
        <w:ind w:left="-540" w:right="139" w:firstLine="540"/>
        <w:jc w:val="both"/>
        <w:rPr>
          <w:rFonts w:ascii="Times New Roman" w:hAnsi="Times New Roman"/>
          <w:szCs w:val="24"/>
          <w:lang w:val="ru-RU"/>
        </w:rPr>
      </w:pPr>
    </w:p>
    <w:p w:rsidR="008A6FC8" w:rsidRDefault="008A6FC8" w:rsidP="008A6FC8">
      <w:pPr>
        <w:pStyle w:val="NoSpacing"/>
        <w:jc w:val="both"/>
        <w:rPr>
          <w:rFonts w:ascii="Times New Roman" w:hAnsi="Times New Roman"/>
          <w:b/>
          <w:szCs w:val="24"/>
          <w:lang w:val="ru-RU"/>
        </w:rPr>
      </w:pPr>
    </w:p>
    <w:p w:rsidR="008A6FC8" w:rsidRDefault="008A6FC8" w:rsidP="008A6FC8">
      <w:pPr>
        <w:pStyle w:val="NoSpacing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b/>
          <w:szCs w:val="24"/>
          <w:lang w:val="ru-RU"/>
        </w:rPr>
        <w:t>И.о</w:t>
      </w:r>
      <w:proofErr w:type="spellEnd"/>
      <w:r>
        <w:rPr>
          <w:rFonts w:ascii="Times New Roman" w:hAnsi="Times New Roman"/>
          <w:b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szCs w:val="24"/>
          <w:lang w:val="ru-RU"/>
        </w:rPr>
        <w:t>главы  Тейковского</w:t>
      </w:r>
      <w:proofErr w:type="gramEnd"/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8A6FC8" w:rsidRDefault="008A6FC8" w:rsidP="008A6FC8">
      <w:pPr>
        <w:pStyle w:val="NoSpacing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муниципального района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 xml:space="preserve">                                            Е.С. Фиохина</w:t>
      </w:r>
    </w:p>
    <w:p w:rsidR="008A6FC8" w:rsidRDefault="008A6FC8" w:rsidP="008A6FC8">
      <w:pPr>
        <w:pStyle w:val="BodyText"/>
        <w:tabs>
          <w:tab w:val="left" w:pos="4962"/>
        </w:tabs>
        <w:rPr>
          <w:sz w:val="24"/>
          <w:szCs w:val="24"/>
        </w:rPr>
      </w:pPr>
    </w:p>
    <w:p w:rsidR="008A6FC8" w:rsidRDefault="008A6FC8" w:rsidP="008A6FC8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6FC8" w:rsidRDefault="008A6FC8" w:rsidP="008A6FC8">
      <w:pPr>
        <w:ind w:firstLine="540"/>
        <w:jc w:val="both"/>
        <w:rPr>
          <w:sz w:val="28"/>
          <w:szCs w:val="28"/>
        </w:rPr>
      </w:pPr>
    </w:p>
    <w:p w:rsidR="008A6FC8" w:rsidRDefault="008A6FC8" w:rsidP="008A6FC8">
      <w:pPr>
        <w:ind w:firstLine="540"/>
        <w:jc w:val="both"/>
        <w:rPr>
          <w:sz w:val="28"/>
          <w:szCs w:val="28"/>
        </w:rPr>
      </w:pPr>
    </w:p>
    <w:p w:rsidR="008A6FC8" w:rsidRDefault="008A6FC8" w:rsidP="008A6FC8">
      <w:pPr>
        <w:ind w:firstLine="540"/>
        <w:jc w:val="both"/>
        <w:rPr>
          <w:sz w:val="28"/>
          <w:szCs w:val="28"/>
        </w:rPr>
      </w:pPr>
    </w:p>
    <w:p w:rsidR="008A6FC8" w:rsidRDefault="008A6FC8" w:rsidP="008A6FC8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Cs w:val="28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Cs w:val="28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Cs w:val="28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к постановлению администрации                                                                                         Тейковского муниципального района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от 08.12.2017г. № 444</w:t>
      </w: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к постановлению администрации                                                                                         Тейковского муниципального района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от 28.11.2013 г. № 631</w:t>
      </w:r>
    </w:p>
    <w:p w:rsidR="008A6FC8" w:rsidRDefault="008A6FC8" w:rsidP="008A6FC8">
      <w:pPr>
        <w:ind w:left="4536"/>
        <w:jc w:val="right"/>
        <w:rPr>
          <w:color w:val="000000"/>
          <w:sz w:val="28"/>
          <w:szCs w:val="28"/>
        </w:rPr>
      </w:pPr>
    </w:p>
    <w:p w:rsidR="008A6FC8" w:rsidRDefault="008A6FC8" w:rsidP="008A6FC8">
      <w:pPr>
        <w:pStyle w:val="Heading"/>
        <w:rPr>
          <w:rFonts w:ascii="Times New Roman" w:hAnsi="Times New Roman"/>
          <w:color w:val="000000"/>
          <w:sz w:val="24"/>
          <w:szCs w:val="24"/>
        </w:rPr>
      </w:pPr>
    </w:p>
    <w:p w:rsidR="008A6FC8" w:rsidRDefault="008A6FC8" w:rsidP="008A6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A6FC8" w:rsidRDefault="008A6FC8" w:rsidP="008A6FC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NoSpacing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«Улучшение кормовой базы в общественном животноводстве Тейковского муниципального района»</w:t>
      </w:r>
    </w:p>
    <w:p w:rsidR="008A6FC8" w:rsidRDefault="008A6FC8" w:rsidP="008A6FC8">
      <w:pPr>
        <w:rPr>
          <w:b/>
          <w:i/>
          <w:szCs w:val="24"/>
        </w:rPr>
      </w:pPr>
    </w:p>
    <w:tbl>
      <w:tblPr>
        <w:tblpPr w:leftFromText="180" w:rightFromText="180" w:vertAnchor="text" w:horzAnchor="margin" w:tblpXSpec="center" w:tblpY="47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0"/>
      </w:tblGrid>
      <w:tr w:rsidR="008A6FC8" w:rsidTr="008A6FC8">
        <w:trPr>
          <w:trHeight w:val="84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 xml:space="preserve"> </w:t>
            </w:r>
            <w:r>
              <w:rPr>
                <w:b/>
                <w:szCs w:val="24"/>
                <w:lang w:eastAsia="ar-SA"/>
              </w:rPr>
              <w:t xml:space="preserve">Паспорт </w:t>
            </w:r>
            <w:proofErr w:type="gramStart"/>
            <w:r>
              <w:rPr>
                <w:b/>
                <w:szCs w:val="24"/>
                <w:lang w:eastAsia="ar-SA"/>
              </w:rPr>
              <w:t>муниципальной  программы</w:t>
            </w:r>
            <w:proofErr w:type="gramEnd"/>
          </w:p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b/>
                <w:szCs w:val="24"/>
                <w:lang w:eastAsia="ar-SA"/>
              </w:rPr>
              <w:t>Тейковского муниципального района</w:t>
            </w:r>
          </w:p>
        </w:tc>
      </w:tr>
      <w:tr w:rsidR="008A6FC8" w:rsidTr="008A6FC8">
        <w:trPr>
          <w:trHeight w:val="8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Муниципальная  Программа</w:t>
            </w:r>
            <w:proofErr w:type="gramEnd"/>
            <w:r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8A6FC8" w:rsidTr="008A6FC8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Срок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2014-2019 гг.</w:t>
            </w:r>
          </w:p>
        </w:tc>
      </w:tr>
      <w:tr w:rsidR="008A6FC8" w:rsidTr="008A6FC8">
        <w:trPr>
          <w:trHeight w:val="5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Администратор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Отдел сельского хозяйства и земельных отношений администрации Тейковского муниципального района</w:t>
            </w:r>
          </w:p>
        </w:tc>
      </w:tr>
      <w:tr w:rsidR="008A6FC8" w:rsidTr="008A6F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отдел сельского хозяйства и земельных отношений администрации Тейковского муниципального района;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финансовый отдел администрации Тейковского муниципального района;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сельскохозяйственные муниципальные унитарные предприятия Тейковского муниципального района</w:t>
            </w:r>
          </w:p>
        </w:tc>
      </w:tr>
      <w:tr w:rsidR="008A6FC8" w:rsidTr="008A6F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Перечень 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8A6FC8" w:rsidTr="008A6F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Цель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Содействие муниципальным унитарным </w:t>
            </w:r>
            <w:proofErr w:type="gramStart"/>
            <w:r>
              <w:rPr>
                <w:szCs w:val="24"/>
              </w:rPr>
              <w:t>предприятиям  района</w:t>
            </w:r>
            <w:proofErr w:type="gramEnd"/>
            <w:r>
              <w:rPr>
                <w:szCs w:val="24"/>
              </w:rPr>
      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      </w:r>
          </w:p>
        </w:tc>
      </w:tr>
      <w:tr w:rsidR="008A6FC8" w:rsidTr="008A6FC8">
        <w:trPr>
          <w:trHeight w:val="14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Объем ресурсного обеспечения 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Общая сумма расходов на реализацию муниципальной программы – 1219,0 тыс. руб.: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в т. ч. за счет средств: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бюджета Тейковского муниципального района: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 всего 1219,0 тыс. руб.,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2014 год - 330,0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2015 год - 350,0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2016 год - 350,0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2017 год - 189,0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2018 год - 0,0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2019 год - 0,0 тыс. руб.</w:t>
            </w:r>
          </w:p>
        </w:tc>
      </w:tr>
    </w:tbl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Паспорт Программы</w:t>
      </w:r>
    </w:p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2. Анализ текущей ситуации в сфере реализации муниципальной Программы</w:t>
      </w:r>
    </w:p>
    <w:p w:rsidR="008A6FC8" w:rsidRDefault="008A6FC8" w:rsidP="008A6FC8">
      <w:pPr>
        <w:jc w:val="center"/>
        <w:rPr>
          <w:b/>
          <w:bCs/>
          <w:szCs w:val="24"/>
        </w:rPr>
      </w:pP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>1)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Описание сложившейся социально - экономической ситуации в сфере реализации </w:t>
      </w:r>
      <w:r>
        <w:rPr>
          <w:b/>
          <w:bCs/>
          <w:szCs w:val="24"/>
        </w:rPr>
        <w:lastRenderedPageBreak/>
        <w:t>Программы и основных тенденций ее изменения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Сравнивая уровни разных лет, отмечаем, что валовой надой молока от одной фуражной коровы имеет тенденцию роста (2014-2016 гг.</w:t>
      </w:r>
      <w:proofErr w:type="gramStart"/>
      <w:r>
        <w:rPr>
          <w:bCs/>
          <w:szCs w:val="24"/>
        </w:rPr>
        <w:t>),  т.</w:t>
      </w:r>
      <w:proofErr w:type="gramEnd"/>
      <w:r>
        <w:rPr>
          <w:bCs/>
          <w:szCs w:val="24"/>
        </w:rPr>
        <w:t xml:space="preserve"> к. поголовье коров в 2012-2014 годах сократилось за счет выбраковки </w:t>
      </w:r>
      <w:proofErr w:type="spellStart"/>
      <w:r>
        <w:rPr>
          <w:bCs/>
          <w:szCs w:val="24"/>
        </w:rPr>
        <w:t>низкопродуктивного</w:t>
      </w:r>
      <w:proofErr w:type="spellEnd"/>
      <w:r>
        <w:rPr>
          <w:bCs/>
          <w:szCs w:val="24"/>
        </w:rPr>
        <w:t xml:space="preserve"> скота. 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Валовой надой молока имеет тенденцию спада (2013-2014 гг.), в результате нехватки качественных кормов. Для роста показателя валового надоя молока необходима заготовка силоса 1 класса, получение которого от существующих многолетних трав не предоставляется возможным.  Требуется обновление площадей высокопродуктивных многолетних трав, что позволит улучшить кормовую базу.</w:t>
      </w:r>
    </w:p>
    <w:p w:rsidR="008A6FC8" w:rsidRDefault="008A6FC8" w:rsidP="008A6FC8">
      <w:pPr>
        <w:jc w:val="right"/>
        <w:rPr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Cs/>
          <w:szCs w:val="24"/>
        </w:rPr>
        <w:t>Таблица 1</w:t>
      </w:r>
    </w:p>
    <w:p w:rsidR="008A6FC8" w:rsidRDefault="008A6FC8" w:rsidP="008A6FC8">
      <w:pPr>
        <w:jc w:val="right"/>
        <w:rPr>
          <w:bCs/>
          <w:szCs w:val="24"/>
        </w:rPr>
      </w:pPr>
    </w:p>
    <w:p w:rsidR="008A6FC8" w:rsidRDefault="008A6FC8" w:rsidP="008A6FC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8A6FC8" w:rsidRDefault="008A6FC8" w:rsidP="008A6FC8">
      <w:pPr>
        <w:jc w:val="center"/>
        <w:rPr>
          <w:bCs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8A6FC8" w:rsidTr="008A6FC8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Муниципальные унитарные предприятия района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коров в хозяйствах, гол.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Валовой надой молока от одной фуражной коровы за 9 месяцев, кг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Валовой надой молока всего за 9 месяцев, </w:t>
            </w:r>
            <w:proofErr w:type="spellStart"/>
            <w:r>
              <w:rPr>
                <w:bCs/>
                <w:szCs w:val="24"/>
              </w:rPr>
              <w:t>цн</w:t>
            </w:r>
            <w:proofErr w:type="spellEnd"/>
          </w:p>
        </w:tc>
      </w:tr>
      <w:tr w:rsidR="008A6FC8" w:rsidTr="008A6F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bCs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2013г.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2013г.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2013г.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2015г.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2016г.</w:t>
            </w:r>
          </w:p>
        </w:tc>
      </w:tr>
      <w:tr w:rsidR="008A6FC8" w:rsidTr="008A6F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bCs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4078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11419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7427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7880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8030</w:t>
            </w:r>
          </w:p>
        </w:tc>
      </w:tr>
      <w:tr w:rsidR="008A6FC8" w:rsidTr="008A6FC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4078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11419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7427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7880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8030</w:t>
            </w:r>
          </w:p>
        </w:tc>
      </w:tr>
    </w:tbl>
    <w:p w:rsidR="008A6FC8" w:rsidRDefault="008A6FC8" w:rsidP="008A6FC8">
      <w:pPr>
        <w:jc w:val="both"/>
        <w:rPr>
          <w:bCs/>
          <w:szCs w:val="24"/>
        </w:rPr>
      </w:pPr>
    </w:p>
    <w:p w:rsidR="008A6FC8" w:rsidRDefault="008A6FC8" w:rsidP="008A6FC8">
      <w:pPr>
        <w:jc w:val="both"/>
        <w:rPr>
          <w:bCs/>
          <w:szCs w:val="24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</w:rPr>
      </w:pPr>
      <w:r>
        <w:rPr>
          <w:b/>
          <w:bCs/>
          <w:szCs w:val="24"/>
        </w:rPr>
        <w:t>2) Описание и оценка основных результатов в сфере реализации Программы, достигнутых к началу реализации Программы</w:t>
      </w:r>
    </w:p>
    <w:p w:rsidR="008A6FC8" w:rsidRDefault="008A6FC8" w:rsidP="008A6FC8">
      <w:pPr>
        <w:ind w:firstLine="567"/>
        <w:jc w:val="both"/>
        <w:rPr>
          <w:b/>
          <w:bCs/>
          <w:szCs w:val="24"/>
        </w:rPr>
      </w:pP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    Кормление – самый дорогой процесс при получении молока, на него уходит до 60 % затрат, связанных с содержанием. Корова - жвачное животное, следовательно, основными для нее должны быть объемистые корма: 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- грубые: сено, солома, мякина, сенаж; 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- сочные: силос, </w:t>
      </w:r>
      <w:proofErr w:type="spellStart"/>
      <w:r>
        <w:rPr>
          <w:szCs w:val="24"/>
        </w:rPr>
        <w:t>корнеклубнеплоды</w:t>
      </w:r>
      <w:proofErr w:type="spellEnd"/>
      <w:r>
        <w:rPr>
          <w:szCs w:val="24"/>
        </w:rPr>
        <w:t xml:space="preserve">, бахчевые культуры; 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- зеленые: пастбищная трава, злаковые и бобовые сеяные травы. 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Для получения высоких надоев молока в рацион коров необходимо включать концентрированные (комбикорм, дерти злаковых и зернобобовых культур, </w:t>
      </w:r>
      <w:proofErr w:type="spellStart"/>
      <w:r>
        <w:rPr>
          <w:szCs w:val="24"/>
        </w:rPr>
        <w:t>зерноотходы</w:t>
      </w:r>
      <w:proofErr w:type="spellEnd"/>
      <w:r>
        <w:rPr>
          <w:szCs w:val="24"/>
        </w:rPr>
        <w:t>, жмыхи, шроты) и прочие корма (пищевые отходы, витаминные и минеральные подкормки, корма животного происхождения).</w:t>
      </w:r>
    </w:p>
    <w:p w:rsidR="008A6FC8" w:rsidRDefault="008A6FC8" w:rsidP="008A6FC8">
      <w:pPr>
        <w:ind w:firstLine="851"/>
        <w:jc w:val="both"/>
        <w:rPr>
          <w:szCs w:val="24"/>
        </w:rPr>
      </w:pPr>
      <w:r>
        <w:rPr>
          <w:i/>
          <w:szCs w:val="24"/>
        </w:rPr>
        <w:t xml:space="preserve">Силос </w:t>
      </w:r>
      <w:r>
        <w:rPr>
          <w:szCs w:val="24"/>
        </w:rPr>
        <w:t xml:space="preserve">обладает высокими питательными свойствами, по своей калорийности, </w:t>
      </w:r>
      <w:proofErr w:type="spellStart"/>
      <w:r>
        <w:rPr>
          <w:szCs w:val="24"/>
        </w:rPr>
        <w:t>витаминности</w:t>
      </w:r>
      <w:proofErr w:type="spellEnd"/>
      <w:r>
        <w:rPr>
          <w:szCs w:val="24"/>
        </w:rPr>
        <w:t xml:space="preserve"> (содержит каротин, витамин С, органические кислоты) и диетическим свойствам сравним со свежей травой и является ценным продуктом питания. Силос улучшает пищеварение, способствует усвоению других грубых кормов. Силос подходит для всех видов травоядных животных и птиц. Такой корм, заложенный в специальные силосные хранилища — специальные траншеи, ямы, силосные башни, может сохраняться в течение нескольких лет. Скармливают силос корове в количестве 3-</w:t>
      </w:r>
      <w:smartTag w:uri="urn:schemas-microsoft-com:office:smarttags" w:element="metricconverter">
        <w:smartTagPr>
          <w:attr w:name="ProductID" w:val="5 кг"/>
        </w:smartTagPr>
        <w:r>
          <w:rPr>
            <w:szCs w:val="24"/>
          </w:rPr>
          <w:t>5 кг</w:t>
        </w:r>
      </w:smartTag>
      <w:r>
        <w:rPr>
          <w:szCs w:val="24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>
          <w:rPr>
            <w:szCs w:val="24"/>
          </w:rPr>
          <w:t>100 кг</w:t>
        </w:r>
      </w:smartTag>
      <w:r>
        <w:rPr>
          <w:szCs w:val="24"/>
        </w:rPr>
        <w:t xml:space="preserve"> живой массы, оптимальная масса - 15-</w:t>
      </w:r>
      <w:smartTag w:uri="urn:schemas-microsoft-com:office:smarttags" w:element="metricconverter">
        <w:smartTagPr>
          <w:attr w:name="ProductID" w:val="18 кг"/>
        </w:smartTagPr>
        <w:r>
          <w:rPr>
            <w:szCs w:val="24"/>
          </w:rPr>
          <w:t>18 кг</w:t>
        </w:r>
      </w:smartTag>
      <w:r>
        <w:rPr>
          <w:szCs w:val="24"/>
        </w:rPr>
        <w:t xml:space="preserve"> в сутки. В год требуется заготовить 40-45 </w:t>
      </w:r>
      <w:proofErr w:type="spellStart"/>
      <w:r>
        <w:rPr>
          <w:szCs w:val="24"/>
        </w:rPr>
        <w:t>цн</w:t>
      </w:r>
      <w:proofErr w:type="spellEnd"/>
      <w:r>
        <w:rPr>
          <w:szCs w:val="24"/>
        </w:rPr>
        <w:t xml:space="preserve"> силоса на корову.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  В последнее время сложилась тенденция к сокращению поголовья коров в общественном животноводстве с 563 коров до 502 коров, в том числе в муниципальных унитарных предприятиях с начала 2014 года поголовье коров уменьшилось на 111 гол.  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Сельскохозяйственными </w:t>
      </w:r>
      <w:proofErr w:type="gramStart"/>
      <w:r>
        <w:rPr>
          <w:bCs/>
          <w:szCs w:val="24"/>
        </w:rPr>
        <w:t>предприятиями  района</w:t>
      </w:r>
      <w:proofErr w:type="gramEnd"/>
      <w:r>
        <w:rPr>
          <w:bCs/>
          <w:szCs w:val="24"/>
        </w:rPr>
        <w:t xml:space="preserve"> в 2015 году произведено 2213 тонн молока, что составляет 105,6 % к уровню 2014 года. Наблюдается прирост ежегодного объема валового производства молока. 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тоже время, надой на одну фуражную корову в </w:t>
      </w:r>
      <w:proofErr w:type="gramStart"/>
      <w:r>
        <w:rPr>
          <w:bCs/>
          <w:szCs w:val="24"/>
        </w:rPr>
        <w:t>муниципальных  унитарных</w:t>
      </w:r>
      <w:proofErr w:type="gramEnd"/>
      <w:r>
        <w:rPr>
          <w:bCs/>
          <w:szCs w:val="24"/>
        </w:rPr>
        <w:t xml:space="preserve"> предприятиях района остается на низком уровне и составляет 3031 кг за 9 месяцев 2016 г., или 74,3 % к уровню 2013 года. 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>Ситуацию в общественном животноводстве района необходимо изменить. Вот такую цель и ставит настоящая программа.</w:t>
      </w:r>
    </w:p>
    <w:p w:rsidR="008A6FC8" w:rsidRDefault="008A6FC8" w:rsidP="008A6FC8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Практика доказала целесообразность смешанных бобово-злаковых посевов и клевера. За счет расширения ботанического состава трав, что сказывается на питательных и вкусовых качествах корма, получать и более высокий урожай трав, чем от посевов чистых одновидовых трав. Поля с травосмесями обычно менее засорены сорняками и более устойчиво переносят неблагоприятные погодные условия. Травосмеси в лесолуговой зоне нередко клевер красный высевают в смеси с тимофеевкой или овсяницей луговой. Бобово-злаковые травосмеси позволяют получать устойчиво высокие урожаи в течение 3-4 лет. На хорошо окультуренных удобренных почвах высевают тройную травосмесь, которая может состоять из клевера, люцерны и тимофеевки. В этом случае, какое бы лето ни было в том или ином году, а высокий урожай гарантирован. Для посева многолетних трав следует использовать семена лучших </w:t>
      </w:r>
      <w:proofErr w:type="spellStart"/>
      <w:r>
        <w:t>староместных</w:t>
      </w:r>
      <w:proofErr w:type="spellEnd"/>
      <w:r>
        <w:t xml:space="preserve"> и селекционных сортов. Многолетние травы высевают под покров яровых зерновых культур. При посеве травосмесей под озимые культуры многолетние злаковые травы лучше высевать с осени в первые дни сева озимых. Бобовые травы под озимые высевают весной в самые ранние и сжатые сроки разбросным способом по еще мерзлой земле, сразу после того, как сойдет снег.</w:t>
      </w:r>
    </w:p>
    <w:p w:rsidR="008A6FC8" w:rsidRDefault="008A6FC8" w:rsidP="008A6FC8">
      <w:pPr>
        <w:pStyle w:val="a4"/>
        <w:spacing w:before="0" w:beforeAutospacing="0" w:after="0" w:afterAutospacing="0"/>
        <w:ind w:firstLine="851"/>
        <w:jc w:val="both"/>
      </w:pPr>
      <w:r>
        <w:rPr>
          <w:rStyle w:val="af"/>
          <w:b w:val="0"/>
        </w:rPr>
        <w:t>Многолетние травы</w:t>
      </w:r>
      <w:r>
        <w:rPr>
          <w:b/>
        </w:rPr>
        <w:t xml:space="preserve"> </w:t>
      </w:r>
      <w:r>
        <w:t xml:space="preserve">на сено убирают в фазе </w:t>
      </w:r>
      <w:proofErr w:type="spellStart"/>
      <w:r>
        <w:t>бутонизации</w:t>
      </w:r>
      <w:proofErr w:type="spellEnd"/>
      <w:r>
        <w:t xml:space="preserve"> и начале цветения бобовых трав или в фазе колошения и начала цветения злаковых трав. После каждого укоса для лучшего отрастания отавы сразу же проводят подкормку фосфатами и калийными удобрениями на бобовом травостое, а на злаковом - азотными, после чего поле боронуют. Последний укос трав производят в такие сроки, чтобы они успели отрасти до зимы и окрепнуть к перезимовке.</w:t>
      </w: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  <w:r>
        <w:rPr>
          <w:b/>
          <w:szCs w:val="24"/>
        </w:rPr>
        <w:t>3)  Анализ проблематики в сфере реализации Программы</w:t>
      </w:r>
    </w:p>
    <w:p w:rsidR="008A6FC8" w:rsidRDefault="008A6FC8" w:rsidP="008A6FC8">
      <w:pPr>
        <w:tabs>
          <w:tab w:val="left" w:pos="975"/>
        </w:tabs>
        <w:jc w:val="both"/>
        <w:rPr>
          <w:b/>
          <w:szCs w:val="24"/>
        </w:rPr>
      </w:pPr>
      <w:r>
        <w:rPr>
          <w:bCs/>
          <w:szCs w:val="24"/>
        </w:rPr>
        <w:t xml:space="preserve">    </w:t>
      </w:r>
      <w:r>
        <w:rPr>
          <w:szCs w:val="24"/>
        </w:rPr>
        <w:t xml:space="preserve">  </w:t>
      </w:r>
      <w:r>
        <w:rPr>
          <w:b/>
          <w:szCs w:val="24"/>
        </w:rPr>
        <w:t xml:space="preserve">    </w:t>
      </w:r>
    </w:p>
    <w:p w:rsidR="008A6FC8" w:rsidRDefault="008A6FC8" w:rsidP="008A6FC8">
      <w:pPr>
        <w:tabs>
          <w:tab w:val="left" w:pos="975"/>
        </w:tabs>
        <w:jc w:val="center"/>
        <w:rPr>
          <w:b/>
          <w:szCs w:val="24"/>
        </w:rPr>
      </w:pPr>
      <w:r>
        <w:rPr>
          <w:b/>
          <w:szCs w:val="24"/>
        </w:rPr>
        <w:t>Расчет обновления площадей высокопродуктивных многолетних трав под существующее в настоящее время поголовье КРС в муниципальных унитарных предприятиях района</w:t>
      </w:r>
    </w:p>
    <w:p w:rsidR="008A6FC8" w:rsidRDefault="008A6FC8" w:rsidP="008A6FC8">
      <w:pPr>
        <w:tabs>
          <w:tab w:val="left" w:pos="975"/>
        </w:tabs>
        <w:jc w:val="right"/>
        <w:rPr>
          <w:szCs w:val="24"/>
        </w:rPr>
      </w:pPr>
      <w:r>
        <w:rPr>
          <w:szCs w:val="24"/>
        </w:rPr>
        <w:t>Таблица 2</w:t>
      </w:r>
    </w:p>
    <w:p w:rsidR="008A6FC8" w:rsidRDefault="008A6FC8" w:rsidP="008A6FC8">
      <w:pPr>
        <w:tabs>
          <w:tab w:val="left" w:pos="975"/>
        </w:tabs>
        <w:jc w:val="right"/>
        <w:rPr>
          <w:szCs w:val="24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27"/>
        <w:gridCol w:w="1256"/>
        <w:gridCol w:w="1720"/>
        <w:gridCol w:w="1418"/>
        <w:gridCol w:w="1362"/>
        <w:gridCol w:w="1362"/>
      </w:tblGrid>
      <w:tr w:rsidR="008A6FC8" w:rsidTr="008A6FC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2014 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оценка</w:t>
            </w:r>
          </w:p>
        </w:tc>
      </w:tr>
      <w:tr w:rsidR="008A6FC8" w:rsidTr="008A6FC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Фактический сбор урожая </w:t>
            </w:r>
          </w:p>
          <w:p w:rsidR="008A6FC8" w:rsidRDefault="008A6FC8">
            <w:pPr>
              <w:tabs>
                <w:tab w:val="left" w:pos="97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(зеленая масса)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63940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44880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43350</w:t>
            </w:r>
          </w:p>
        </w:tc>
      </w:tr>
      <w:tr w:rsidR="008A6FC8" w:rsidTr="008A6FC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Средний сбор урожая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128,6</w:t>
            </w:r>
          </w:p>
        </w:tc>
      </w:tr>
      <w:tr w:rsidR="008A6FC8" w:rsidTr="008A6FC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сбор урожая (зерно)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4725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</w:tr>
      <w:tr w:rsidR="008A6FC8" w:rsidTr="008A6FC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Средний сбор урожая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tabs>
                <w:tab w:val="left" w:pos="9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</w:tc>
      </w:tr>
    </w:tbl>
    <w:p w:rsidR="008A6FC8" w:rsidRDefault="008A6FC8" w:rsidP="008A6FC8">
      <w:pPr>
        <w:tabs>
          <w:tab w:val="left" w:pos="975"/>
        </w:tabs>
        <w:jc w:val="both"/>
        <w:rPr>
          <w:b/>
          <w:szCs w:val="24"/>
        </w:rPr>
      </w:pPr>
    </w:p>
    <w:p w:rsidR="008A6FC8" w:rsidRDefault="008A6FC8" w:rsidP="008A6FC8">
      <w:pPr>
        <w:tabs>
          <w:tab w:val="left" w:pos="975"/>
        </w:tabs>
        <w:ind w:firstLine="567"/>
        <w:jc w:val="both"/>
        <w:rPr>
          <w:szCs w:val="24"/>
        </w:rPr>
      </w:pPr>
    </w:p>
    <w:p w:rsidR="008A6FC8" w:rsidRDefault="008A6FC8" w:rsidP="008A6FC8">
      <w:pPr>
        <w:tabs>
          <w:tab w:val="left" w:pos="975"/>
        </w:tabs>
        <w:ind w:firstLine="567"/>
        <w:jc w:val="both"/>
        <w:rPr>
          <w:szCs w:val="24"/>
        </w:rPr>
      </w:pPr>
      <w:r>
        <w:rPr>
          <w:szCs w:val="24"/>
        </w:rPr>
        <w:t xml:space="preserve">В 2016 году в муниципальных унитарных предприятиях района из-за неблагоприятных погодных условий (дождливой погоды) из посеянных 300 га зерновых и зернобобовых культур, удалось убрать 213 га. Намолочено 3285 </w:t>
      </w:r>
      <w:proofErr w:type="spellStart"/>
      <w:r>
        <w:rPr>
          <w:szCs w:val="24"/>
        </w:rPr>
        <w:t>тн</w:t>
      </w:r>
      <w:proofErr w:type="spellEnd"/>
      <w:r>
        <w:rPr>
          <w:szCs w:val="24"/>
        </w:rPr>
        <w:t xml:space="preserve"> зерна. В результате возникла потребность в приобретении семян зерновых и зернобобовых культур на сев под урожай 2017 года и комбикормов для скота.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szCs w:val="24"/>
        </w:rPr>
      </w:pPr>
      <w:r>
        <w:rPr>
          <w:szCs w:val="24"/>
        </w:rPr>
        <w:t>В муниципальных унитарных предприятиях Тейковского муниципального района в настоящее время находится 1196 га посевов многолетних трав, возраст которых около 20 лет. Продуктивность этих трав очень низкая, в настоящее время получают всего 16,1 центнеров сена с одного гектара, не более 85 центнеров зеленой массы. Поэтому объемы заготовки кормов осуществляются за счет большего количества техники и на больших площадях. Хозяйство бьет технику, расходует ГСМ, чтобы заготовить корма на зимовку. Качественной зеленой массы для закладки на сенаж, получить от существующих многолетних трав не предоставляется возможным и поэтому хозяйства идут на дополнительные затраты используя посевы зерновых на заготовку сенажа. Дополнительные затраты увеличивают себестоимость кормов и как следствие рентабельность молока. Известно, что молоко у коровы на «языке», только качественные корма дадут высокие надои.</w:t>
      </w:r>
    </w:p>
    <w:p w:rsidR="008A6FC8" w:rsidRDefault="008A6FC8" w:rsidP="008A6FC8">
      <w:pPr>
        <w:tabs>
          <w:tab w:val="left" w:pos="975"/>
        </w:tabs>
        <w:ind w:firstLine="567"/>
        <w:jc w:val="both"/>
        <w:rPr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i/>
          <w:szCs w:val="24"/>
        </w:rPr>
        <w:t xml:space="preserve">  </w:t>
      </w:r>
      <w:r>
        <w:rPr>
          <w:b/>
          <w:szCs w:val="24"/>
        </w:rPr>
        <w:t>Цель программы и ожидаемые результаты реализации муниципальной Программы</w:t>
      </w:r>
    </w:p>
    <w:p w:rsidR="008A6FC8" w:rsidRDefault="008A6FC8" w:rsidP="008A6FC8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>1) Цель Программы</w:t>
      </w:r>
    </w:p>
    <w:p w:rsidR="008A6FC8" w:rsidRDefault="008A6FC8" w:rsidP="008A6FC8">
      <w:pPr>
        <w:jc w:val="both"/>
        <w:rPr>
          <w:b/>
          <w:i/>
          <w:szCs w:val="24"/>
        </w:rPr>
      </w:pP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     Содействие муниципальным унитарным </w:t>
      </w:r>
      <w:proofErr w:type="gramStart"/>
      <w:r>
        <w:rPr>
          <w:szCs w:val="24"/>
        </w:rPr>
        <w:t>предприятиям  района</w:t>
      </w:r>
      <w:proofErr w:type="gramEnd"/>
      <w:r>
        <w:rPr>
          <w:szCs w:val="24"/>
        </w:rPr>
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трав.</w:t>
      </w:r>
    </w:p>
    <w:p w:rsidR="008A6FC8" w:rsidRDefault="008A6FC8" w:rsidP="008A6FC8">
      <w:pPr>
        <w:ind w:firstLine="851"/>
        <w:jc w:val="both"/>
        <w:rPr>
          <w:szCs w:val="24"/>
        </w:rPr>
      </w:pPr>
      <w:r>
        <w:rPr>
          <w:szCs w:val="24"/>
        </w:rPr>
        <w:t xml:space="preserve">С обновлением площадей высокопродуктивных многолетних трав, произойдет улучшение кормовой базы. Наличие качественных кормов в районе создаст условия для увеличения валового производства молока, через увеличение валового надоя на одну фуражную корову. Вырастут доходы от реализации молока. </w:t>
      </w:r>
    </w:p>
    <w:p w:rsidR="008A6FC8" w:rsidRDefault="008A6FC8" w:rsidP="008A6FC8">
      <w:pPr>
        <w:ind w:firstLine="851"/>
        <w:jc w:val="both"/>
        <w:rPr>
          <w:rStyle w:val="a3"/>
        </w:rPr>
      </w:pPr>
      <w:r>
        <w:rPr>
          <w:b/>
          <w:bCs/>
          <w:szCs w:val="24"/>
        </w:rPr>
        <w:t xml:space="preserve">  </w:t>
      </w:r>
      <w:r>
        <w:rPr>
          <w:szCs w:val="24"/>
        </w:rPr>
        <w:t>Программа рассчитана с первого полугодия 2014 года, а результаты от программных мероприятий будут получены в последующие годы.</w:t>
      </w:r>
    </w:p>
    <w:p w:rsidR="008A6FC8" w:rsidRDefault="008A6FC8" w:rsidP="008A6FC8">
      <w:pPr>
        <w:ind w:firstLine="567"/>
        <w:rPr>
          <w:b/>
          <w:bCs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ind w:firstLine="567"/>
        <w:rPr>
          <w:b/>
          <w:szCs w:val="24"/>
        </w:rPr>
      </w:pPr>
    </w:p>
    <w:p w:rsidR="008A6FC8" w:rsidRDefault="008A6FC8" w:rsidP="008A6FC8">
      <w:pPr>
        <w:widowControl/>
        <w:suppressAutoHyphens w:val="0"/>
        <w:rPr>
          <w:b/>
          <w:szCs w:val="24"/>
        </w:rPr>
        <w:sectPr w:rsidR="008A6FC8">
          <w:footnotePr>
            <w:pos w:val="beneathText"/>
          </w:footnotePr>
          <w:pgSz w:w="11905" w:h="16837"/>
          <w:pgMar w:top="567" w:right="851" w:bottom="1134" w:left="1134" w:header="720" w:footer="720" w:gutter="0"/>
          <w:cols w:space="720"/>
        </w:sectPr>
      </w:pPr>
    </w:p>
    <w:p w:rsidR="008A6FC8" w:rsidRDefault="008A6FC8" w:rsidP="008A6FC8">
      <w:pPr>
        <w:ind w:left="567"/>
        <w:jc w:val="center"/>
        <w:rPr>
          <w:b/>
          <w:szCs w:val="24"/>
        </w:rPr>
      </w:pPr>
      <w:r>
        <w:rPr>
          <w:b/>
          <w:szCs w:val="24"/>
        </w:rPr>
        <w:lastRenderedPageBreak/>
        <w:t>2)  Сведения о целевых индикаторах</w:t>
      </w:r>
    </w:p>
    <w:p w:rsidR="008A6FC8" w:rsidRDefault="008A6FC8" w:rsidP="008A6FC8">
      <w:pPr>
        <w:ind w:left="567"/>
        <w:rPr>
          <w:b/>
          <w:i/>
          <w:szCs w:val="24"/>
        </w:rPr>
      </w:pPr>
    </w:p>
    <w:p w:rsidR="008A6FC8" w:rsidRDefault="008A6FC8" w:rsidP="008A6FC8">
      <w:pPr>
        <w:ind w:lef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«Сведения о целевых </w:t>
      </w:r>
      <w:proofErr w:type="gramStart"/>
      <w:r>
        <w:rPr>
          <w:b/>
          <w:bCs/>
          <w:szCs w:val="24"/>
        </w:rPr>
        <w:t>индикаторах  реализации</w:t>
      </w:r>
      <w:proofErr w:type="gramEnd"/>
      <w:r>
        <w:rPr>
          <w:b/>
          <w:bCs/>
          <w:szCs w:val="24"/>
        </w:rPr>
        <w:t xml:space="preserve"> муниципальной программы  «</w:t>
      </w:r>
      <w:r>
        <w:rPr>
          <w:b/>
          <w:szCs w:val="24"/>
        </w:rPr>
        <w:t>Улучшение кормовой базы в общественном животноводстве Тейковского муниципального района</w:t>
      </w:r>
      <w:r>
        <w:rPr>
          <w:b/>
          <w:bCs/>
          <w:szCs w:val="24"/>
        </w:rPr>
        <w:t>» в муниципальных унитарных предприятиях района»</w:t>
      </w:r>
    </w:p>
    <w:p w:rsidR="008A6FC8" w:rsidRDefault="008A6FC8" w:rsidP="008A6FC8">
      <w:pPr>
        <w:jc w:val="right"/>
        <w:rPr>
          <w:szCs w:val="24"/>
        </w:rPr>
      </w:pPr>
    </w:p>
    <w:p w:rsidR="008A6FC8" w:rsidRDefault="008A6FC8" w:rsidP="008A6FC8">
      <w:pPr>
        <w:jc w:val="right"/>
        <w:rPr>
          <w:szCs w:val="24"/>
        </w:rPr>
      </w:pPr>
      <w:r>
        <w:rPr>
          <w:szCs w:val="24"/>
        </w:rPr>
        <w:t>Таблица 3</w:t>
      </w:r>
    </w:p>
    <w:p w:rsidR="008A6FC8" w:rsidRDefault="008A6FC8" w:rsidP="008A6FC8">
      <w:pPr>
        <w:jc w:val="right"/>
        <w:rPr>
          <w:szCs w:val="24"/>
        </w:rPr>
      </w:pPr>
    </w:p>
    <w:tbl>
      <w:tblPr>
        <w:tblW w:w="1453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1292"/>
        <w:gridCol w:w="1242"/>
        <w:gridCol w:w="1244"/>
        <w:gridCol w:w="1244"/>
        <w:gridCol w:w="1245"/>
        <w:gridCol w:w="1243"/>
        <w:gridCol w:w="1243"/>
        <w:gridCol w:w="1243"/>
      </w:tblGrid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 эффективности использования ресурсов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2013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2014 </w:t>
            </w:r>
            <w:proofErr w:type="spellStart"/>
            <w:r>
              <w:rPr>
                <w:szCs w:val="24"/>
              </w:rPr>
              <w:t>г.факт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 г. 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 г.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г.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г. план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1.1. Размер подсева площадей под высокопродуктивными многолетними травами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rPr>
          <w:trHeight w:val="42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1.2.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Cs w:val="24"/>
                </w:rPr>
                <w:t>1 га</w:t>
              </w:r>
            </w:smartTag>
            <w:r>
              <w:rPr>
                <w:szCs w:val="24"/>
              </w:rPr>
              <w:t xml:space="preserve"> новых высокопродуктивных многолетних трав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1.3. План заготовки кормов с площади новых высокопродуктивных многолетних трав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(в зеленой массе)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(готовый)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9262,5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План получения </w:t>
            </w:r>
            <w:proofErr w:type="spellStart"/>
            <w:r>
              <w:rPr>
                <w:szCs w:val="24"/>
              </w:rPr>
              <w:t>кормоединиц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gramStart"/>
            <w:r>
              <w:rPr>
                <w:szCs w:val="24"/>
              </w:rPr>
              <w:t>Размер  подсева</w:t>
            </w:r>
            <w:proofErr w:type="gramEnd"/>
            <w:r>
              <w:rPr>
                <w:szCs w:val="24"/>
              </w:rPr>
              <w:t xml:space="preserve"> площадей под зерновыми и зернобобовыми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2.1. Урожайность с 1 га новых зерновых и зернобобовых культур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2.2. План заготовки </w:t>
            </w:r>
            <w:proofErr w:type="gramStart"/>
            <w:r>
              <w:rPr>
                <w:szCs w:val="24"/>
              </w:rPr>
              <w:t>кормов  с</w:t>
            </w:r>
            <w:proofErr w:type="gramEnd"/>
            <w:r>
              <w:rPr>
                <w:szCs w:val="24"/>
              </w:rPr>
              <w:t xml:space="preserve"> площади зерновых и зернобобовых культур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2.3. План получения </w:t>
            </w:r>
            <w:proofErr w:type="spellStart"/>
            <w:r>
              <w:rPr>
                <w:szCs w:val="24"/>
              </w:rPr>
              <w:t>кормоединиц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зерновые и зернобобовые культуры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8A6FC8" w:rsidRDefault="008A6FC8" w:rsidP="008A6FC8">
      <w:pPr>
        <w:ind w:firstLine="567"/>
        <w:rPr>
          <w:b/>
          <w:bCs/>
          <w:szCs w:val="24"/>
        </w:rPr>
      </w:pPr>
    </w:p>
    <w:p w:rsidR="008A6FC8" w:rsidRDefault="008A6FC8" w:rsidP="008A6FC8">
      <w:pPr>
        <w:ind w:firstLine="567"/>
        <w:rPr>
          <w:b/>
          <w:bCs/>
          <w:szCs w:val="24"/>
        </w:rPr>
      </w:pPr>
    </w:p>
    <w:p w:rsidR="008A6FC8" w:rsidRDefault="008A6FC8" w:rsidP="008A6FC8">
      <w:pPr>
        <w:ind w:firstLine="567"/>
        <w:rPr>
          <w:b/>
          <w:bCs/>
          <w:szCs w:val="24"/>
        </w:rPr>
      </w:pPr>
    </w:p>
    <w:p w:rsidR="008A6FC8" w:rsidRDefault="008A6FC8" w:rsidP="008A6FC8">
      <w:pPr>
        <w:widowControl/>
        <w:suppressAutoHyphens w:val="0"/>
        <w:rPr>
          <w:b/>
          <w:bCs/>
          <w:szCs w:val="24"/>
        </w:rPr>
        <w:sectPr w:rsidR="008A6FC8">
          <w:footnotePr>
            <w:pos w:val="beneathText"/>
          </w:footnotePr>
          <w:pgSz w:w="16837" w:h="11905" w:orient="landscape"/>
          <w:pgMar w:top="851" w:right="851" w:bottom="992" w:left="425" w:header="720" w:footer="720" w:gutter="0"/>
          <w:cols w:space="720"/>
        </w:sectPr>
      </w:pPr>
    </w:p>
    <w:p w:rsidR="008A6FC8" w:rsidRDefault="008A6FC8" w:rsidP="008A6FC8">
      <w:pPr>
        <w:ind w:firstLine="567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3) Описание ожидаемых результатов реализации Программы </w:t>
      </w:r>
    </w:p>
    <w:p w:rsidR="008A6FC8" w:rsidRDefault="008A6FC8" w:rsidP="008A6FC8">
      <w:pPr>
        <w:rPr>
          <w:b/>
          <w:bCs/>
          <w:szCs w:val="24"/>
        </w:rPr>
      </w:pP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муниципальных унитарных предприятиях Тейковского муниципального района со 145 га многолетних трав в 2017 году планируется получить 1914 центнер кормовых единиц. При фактической урожайности 2013 г. </w:t>
      </w:r>
      <w:proofErr w:type="gramStart"/>
      <w:r>
        <w:rPr>
          <w:bCs/>
          <w:szCs w:val="24"/>
        </w:rPr>
        <w:t>было  получено</w:t>
      </w:r>
      <w:proofErr w:type="gramEnd"/>
      <w:r>
        <w:rPr>
          <w:bCs/>
          <w:szCs w:val="24"/>
        </w:rPr>
        <w:t xml:space="preserve"> 85 центнеров с гектара. Таким образом, при реализации программы муниципальные унитарные предприятия района дополнительно </w:t>
      </w:r>
      <w:proofErr w:type="gramStart"/>
      <w:r>
        <w:rPr>
          <w:bCs/>
          <w:szCs w:val="24"/>
        </w:rPr>
        <w:t>получат  894</w:t>
      </w:r>
      <w:proofErr w:type="gramEnd"/>
      <w:r>
        <w:rPr>
          <w:bCs/>
          <w:szCs w:val="24"/>
        </w:rPr>
        <w:t xml:space="preserve"> центнера кормовых единиц, что крайне необходимо для увеличения валового производства молока.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муниципальных унитарных предприятиях Тейковского муниципального </w:t>
      </w:r>
      <w:proofErr w:type="gramStart"/>
      <w:r>
        <w:rPr>
          <w:bCs/>
          <w:szCs w:val="24"/>
        </w:rPr>
        <w:t>района  с</w:t>
      </w:r>
      <w:proofErr w:type="gramEnd"/>
      <w:r>
        <w:rPr>
          <w:bCs/>
          <w:szCs w:val="24"/>
        </w:rPr>
        <w:t xml:space="preserve"> 300 га зерновых и зернобобовых культур в 2017 году планируется получить 1971 центнер кормовых единиц. </w:t>
      </w:r>
    </w:p>
    <w:p w:rsidR="008A6FC8" w:rsidRDefault="008A6FC8" w:rsidP="008A6FC8">
      <w:pPr>
        <w:rPr>
          <w:b/>
          <w:bCs/>
          <w:szCs w:val="24"/>
        </w:rPr>
      </w:pPr>
    </w:p>
    <w:p w:rsidR="008A6FC8" w:rsidRDefault="008A6FC8" w:rsidP="008A6FC8">
      <w:pPr>
        <w:ind w:firstLine="567"/>
        <w:rPr>
          <w:b/>
          <w:bCs/>
          <w:szCs w:val="24"/>
        </w:rPr>
      </w:pPr>
      <w:r>
        <w:rPr>
          <w:b/>
          <w:bCs/>
          <w:szCs w:val="24"/>
        </w:rPr>
        <w:t>4) Обоснование выделения подпрограммы</w:t>
      </w:r>
    </w:p>
    <w:p w:rsidR="008A6FC8" w:rsidRDefault="008A6FC8" w:rsidP="008A6FC8">
      <w:pPr>
        <w:ind w:firstLine="567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8A6FC8" w:rsidRDefault="008A6FC8" w:rsidP="008A6FC8">
      <w:pPr>
        <w:snapToGrid w:val="0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В результате выполнения запланированных </w:t>
      </w:r>
      <w:proofErr w:type="gramStart"/>
      <w:r>
        <w:rPr>
          <w:szCs w:val="24"/>
          <w:lang w:eastAsia="ar-SA"/>
        </w:rPr>
        <w:t>мероприятий  в</w:t>
      </w:r>
      <w:proofErr w:type="gramEnd"/>
      <w:r>
        <w:rPr>
          <w:szCs w:val="24"/>
          <w:lang w:eastAsia="ar-SA"/>
        </w:rPr>
        <w:t xml:space="preserve"> рамках подпрограммы </w:t>
      </w:r>
      <w:r>
        <w:rPr>
          <w:szCs w:val="24"/>
        </w:rPr>
        <w:t>«Улучшение кормовой базы в общественном животноводстве Тейковского муниципального района»,</w:t>
      </w:r>
      <w:r>
        <w:rPr>
          <w:b/>
          <w:szCs w:val="24"/>
        </w:rPr>
        <w:t xml:space="preserve"> </w:t>
      </w:r>
      <w:r>
        <w:rPr>
          <w:szCs w:val="24"/>
          <w:lang w:eastAsia="ar-SA"/>
        </w:rPr>
        <w:t xml:space="preserve">и будут созданы условия: </w:t>
      </w:r>
    </w:p>
    <w:p w:rsidR="008A6FC8" w:rsidRDefault="008A6FC8" w:rsidP="008A6FC8">
      <w:pPr>
        <w:snapToGrid w:val="0"/>
        <w:ind w:firstLine="567"/>
        <w:jc w:val="both"/>
        <w:rPr>
          <w:szCs w:val="24"/>
          <w:lang w:eastAsia="ar-SA"/>
        </w:rPr>
      </w:pPr>
      <w:r>
        <w:rPr>
          <w:szCs w:val="24"/>
        </w:rPr>
        <w:t xml:space="preserve">- содействия муниципальным унитарным </w:t>
      </w:r>
      <w:proofErr w:type="gramStart"/>
      <w:r>
        <w:rPr>
          <w:szCs w:val="24"/>
        </w:rPr>
        <w:t>предприятиям  района</w:t>
      </w:r>
      <w:proofErr w:type="gramEnd"/>
      <w:r>
        <w:rPr>
          <w:szCs w:val="24"/>
        </w:rPr>
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</w:r>
    </w:p>
    <w:p w:rsidR="008A6FC8" w:rsidRDefault="008A6FC8" w:rsidP="008A6FC8">
      <w:pPr>
        <w:rPr>
          <w:b/>
          <w:bCs/>
          <w:szCs w:val="24"/>
        </w:rPr>
      </w:pPr>
    </w:p>
    <w:p w:rsidR="008A6FC8" w:rsidRDefault="008A6FC8" w:rsidP="008A6FC8">
      <w:pPr>
        <w:ind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4. Мероприятия Программы </w:t>
      </w:r>
    </w:p>
    <w:p w:rsidR="008A6FC8" w:rsidRDefault="008A6FC8" w:rsidP="008A6FC8">
      <w:pPr>
        <w:ind w:firstLine="426"/>
        <w:jc w:val="center"/>
        <w:rPr>
          <w:b/>
          <w:bCs/>
          <w:i/>
          <w:szCs w:val="24"/>
        </w:rPr>
      </w:pP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Подпрограммой предусматривается реализация следующих мероприятий: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>приобретение семян многолетних трав (исполнитель – участник Программы),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>Срок реализации – 2014-2019 годы;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>возмещение части затрат на обновление площадей многолетних трав, зерновых и зернобобовых культур (</w:t>
      </w:r>
      <w:r>
        <w:rPr>
          <w:szCs w:val="24"/>
        </w:rPr>
        <w:t>исполнитель – участник Программы),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>Срок реализации – 2014-2019 годы;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>возмещение части затрат на обновление площадей многолетних трав на создание культурных пастбищ (</w:t>
      </w:r>
      <w:r>
        <w:rPr>
          <w:szCs w:val="24"/>
        </w:rPr>
        <w:t>исполнитель – участник Программы),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>Срок реализации – 2014-2019 годы.</w:t>
      </w:r>
    </w:p>
    <w:p w:rsidR="008A6FC8" w:rsidRDefault="008A6FC8" w:rsidP="008A6FC8">
      <w:pPr>
        <w:ind w:firstLine="426"/>
        <w:jc w:val="center"/>
        <w:rPr>
          <w:b/>
          <w:bCs/>
          <w:i/>
          <w:szCs w:val="24"/>
        </w:rPr>
      </w:pPr>
    </w:p>
    <w:p w:rsidR="008A6FC8" w:rsidRDefault="008A6FC8" w:rsidP="008A6FC8">
      <w:pPr>
        <w:ind w:firstLine="426"/>
        <w:jc w:val="center"/>
        <w:rPr>
          <w:b/>
          <w:bCs/>
          <w:i/>
          <w:szCs w:val="24"/>
        </w:rPr>
      </w:pPr>
    </w:p>
    <w:p w:rsidR="008A6FC8" w:rsidRDefault="008A6FC8" w:rsidP="008A6FC8">
      <w:pPr>
        <w:ind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5. Ресурсное обеспечение муниципальной Программы</w:t>
      </w:r>
    </w:p>
    <w:p w:rsidR="008A6FC8" w:rsidRDefault="008A6FC8" w:rsidP="008A6FC8">
      <w:pPr>
        <w:ind w:firstLine="426"/>
        <w:jc w:val="center"/>
        <w:rPr>
          <w:b/>
          <w:bCs/>
          <w:szCs w:val="24"/>
        </w:rPr>
      </w:pPr>
    </w:p>
    <w:p w:rsidR="008A6FC8" w:rsidRDefault="008A6FC8" w:rsidP="008A6FC8">
      <w:pPr>
        <w:jc w:val="right"/>
        <w:rPr>
          <w:szCs w:val="24"/>
        </w:rPr>
      </w:pPr>
      <w:r>
        <w:rPr>
          <w:szCs w:val="24"/>
        </w:rPr>
        <w:t>Таблица 4</w:t>
      </w:r>
    </w:p>
    <w:p w:rsidR="008A6FC8" w:rsidRDefault="008A6FC8" w:rsidP="008A6FC8">
      <w:pPr>
        <w:jc w:val="center"/>
        <w:rPr>
          <w:b/>
          <w:szCs w:val="24"/>
        </w:rPr>
      </w:pPr>
      <w:r>
        <w:rPr>
          <w:b/>
          <w:szCs w:val="24"/>
        </w:rPr>
        <w:t xml:space="preserve">«Ресурсное обеспечение </w:t>
      </w:r>
      <w:proofErr w:type="gramStart"/>
      <w:r>
        <w:rPr>
          <w:b/>
          <w:szCs w:val="24"/>
        </w:rPr>
        <w:t>реализации  муниципальной</w:t>
      </w:r>
      <w:proofErr w:type="gramEnd"/>
      <w:r>
        <w:rPr>
          <w:b/>
          <w:szCs w:val="24"/>
        </w:rPr>
        <w:t xml:space="preserve"> программы»</w:t>
      </w:r>
    </w:p>
    <w:p w:rsidR="008A6FC8" w:rsidRDefault="008A6FC8" w:rsidP="008A6FC8">
      <w:pPr>
        <w:jc w:val="center"/>
        <w:rPr>
          <w:b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685"/>
        <w:gridCol w:w="1134"/>
        <w:gridCol w:w="884"/>
        <w:gridCol w:w="959"/>
        <w:gridCol w:w="709"/>
        <w:gridCol w:w="708"/>
        <w:gridCol w:w="742"/>
        <w:gridCol w:w="1026"/>
      </w:tblGrid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both"/>
              <w:rPr>
                <w:bCs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программы.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Ед. измерения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2017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2018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 год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Программа «Улучшение кормовой базы в общественном животноводстве Тейковского муниципального района»,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Подпрограмма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Подпрограмма «Улучшение кормовой базы в общественном животноводстве Тейковского </w:t>
            </w:r>
            <w:r>
              <w:rPr>
                <w:bCs/>
                <w:szCs w:val="24"/>
              </w:rPr>
              <w:lastRenderedPageBreak/>
              <w:t>муниципального района»,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both"/>
              <w:rPr>
                <w:bCs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rPr>
                <w:bCs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</w:tbl>
    <w:p w:rsidR="008A6FC8" w:rsidRDefault="008A6FC8" w:rsidP="008A6FC8">
      <w:pPr>
        <w:jc w:val="both"/>
        <w:rPr>
          <w:bCs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Подпрограмма</w:t>
      </w:r>
    </w:p>
    <w:p w:rsidR="008A6FC8" w:rsidRDefault="008A6FC8" w:rsidP="008A6FC8">
      <w:pPr>
        <w:jc w:val="center"/>
        <w:rPr>
          <w:b/>
          <w:szCs w:val="24"/>
        </w:rPr>
      </w:pPr>
      <w:r>
        <w:rPr>
          <w:b/>
          <w:szCs w:val="24"/>
        </w:rPr>
        <w:t>«Улучшение кормовой базы в общественном животноводстве Тейковского муниципального района»</w:t>
      </w:r>
    </w:p>
    <w:p w:rsidR="008A6FC8" w:rsidRDefault="008A6FC8" w:rsidP="008A6FC8">
      <w:pPr>
        <w:jc w:val="center"/>
        <w:rPr>
          <w:b/>
          <w:i/>
          <w:szCs w:val="24"/>
        </w:rPr>
      </w:pPr>
    </w:p>
    <w:p w:rsidR="008A6FC8" w:rsidRDefault="008A6FC8" w:rsidP="008A6FC8">
      <w:pPr>
        <w:jc w:val="center"/>
        <w:rPr>
          <w:b/>
          <w:i/>
          <w:szCs w:val="24"/>
        </w:rPr>
      </w:pPr>
    </w:p>
    <w:p w:rsidR="008A6FC8" w:rsidRDefault="008A6FC8" w:rsidP="008A6FC8">
      <w:pPr>
        <w:jc w:val="center"/>
        <w:rPr>
          <w:b/>
          <w:i/>
          <w:szCs w:val="24"/>
        </w:rPr>
      </w:pPr>
    </w:p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Паспорт Подпрограммы</w:t>
      </w:r>
    </w:p>
    <w:tbl>
      <w:tblPr>
        <w:tblpPr w:leftFromText="180" w:rightFromText="180" w:vertAnchor="text" w:horzAnchor="margin" w:tblpXSpec="center" w:tblpY="47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0"/>
      </w:tblGrid>
      <w:tr w:rsidR="008A6FC8" w:rsidTr="008A6FC8">
        <w:trPr>
          <w:trHeight w:val="416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Паспорт подпрограммы</w:t>
            </w:r>
          </w:p>
        </w:tc>
      </w:tr>
      <w:tr w:rsidR="008A6FC8" w:rsidTr="008A6FC8">
        <w:trPr>
          <w:trHeight w:val="8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Наименование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8A6FC8" w:rsidTr="008A6FC8">
        <w:trPr>
          <w:trHeight w:val="6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Срок реализации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2014-2019 гг.</w:t>
            </w:r>
          </w:p>
        </w:tc>
      </w:tr>
      <w:tr w:rsidR="008A6FC8" w:rsidTr="008A6F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Исполнители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отдел сельского хозяйства и земельных отношений администрации Тейковского муниципального района;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финансовый отдел администрации Тейковского муниципального района;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- сельскохозяйственные муниципальные унитарные предприятия Тейковского муниципального района;</w:t>
            </w:r>
          </w:p>
        </w:tc>
      </w:tr>
      <w:tr w:rsidR="008A6FC8" w:rsidTr="008A6F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Цель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Содействие муниципальным унитарным </w:t>
            </w:r>
            <w:proofErr w:type="gramStart"/>
            <w:r>
              <w:rPr>
                <w:szCs w:val="24"/>
              </w:rPr>
              <w:t>предприятиям  района</w:t>
            </w:r>
            <w:proofErr w:type="gramEnd"/>
            <w:r>
              <w:rPr>
                <w:szCs w:val="24"/>
              </w:rPr>
      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      </w:r>
          </w:p>
        </w:tc>
      </w:tr>
      <w:tr w:rsidR="008A6FC8" w:rsidTr="008A6FC8">
        <w:trPr>
          <w:trHeight w:val="14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Объем ресурсного обеспечения 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подпрограммы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Общая сумма расходов на реализацию муниципальной программы на 2014-2019 годы – 1219,0 тыс. руб.: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в т. ч. за счет средств: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бюджета Тейковского муниципального района: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 xml:space="preserve"> всего 1219,0 тыс. руб.,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.: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2014 год - 330,0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2015 год - 350,0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2016 год - 350,0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2017 год - 189,0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2018 год - 0,0 тыс. руб.</w:t>
            </w:r>
          </w:p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2019 год - 0,0 тыс. руб.</w:t>
            </w:r>
          </w:p>
        </w:tc>
      </w:tr>
    </w:tbl>
    <w:p w:rsidR="008A6FC8" w:rsidRDefault="008A6FC8" w:rsidP="008A6FC8">
      <w:pPr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ind w:firstLine="567"/>
        <w:jc w:val="both"/>
        <w:rPr>
          <w:b/>
          <w:bCs/>
          <w:szCs w:val="24"/>
          <w:lang w:eastAsia="ar-SA"/>
        </w:rPr>
      </w:pPr>
    </w:p>
    <w:p w:rsidR="008A6FC8" w:rsidRDefault="008A6FC8" w:rsidP="008A6FC8">
      <w:pPr>
        <w:widowControl/>
        <w:suppressAutoHyphens w:val="0"/>
        <w:rPr>
          <w:b/>
          <w:bCs/>
          <w:szCs w:val="24"/>
          <w:lang w:eastAsia="ar-SA"/>
        </w:rPr>
        <w:sectPr w:rsidR="008A6FC8">
          <w:footnotePr>
            <w:pos w:val="beneathText"/>
          </w:footnotePr>
          <w:pgSz w:w="11905" w:h="16837"/>
          <w:pgMar w:top="425" w:right="851" w:bottom="851" w:left="992" w:header="720" w:footer="720" w:gutter="0"/>
          <w:cols w:space="720"/>
        </w:sectPr>
      </w:pPr>
    </w:p>
    <w:p w:rsidR="008A6FC8" w:rsidRDefault="008A6FC8" w:rsidP="008A6FC8">
      <w:pPr>
        <w:ind w:firstLine="567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lastRenderedPageBreak/>
        <w:t>2. Краткая характеристика сферы реализации Подпрограммы</w:t>
      </w:r>
    </w:p>
    <w:p w:rsidR="008A6FC8" w:rsidRDefault="008A6FC8" w:rsidP="008A6FC8">
      <w:pPr>
        <w:ind w:firstLine="709"/>
        <w:jc w:val="right"/>
        <w:rPr>
          <w:b/>
          <w:szCs w:val="24"/>
          <w:lang w:eastAsia="ar-SA"/>
        </w:rPr>
      </w:pPr>
    </w:p>
    <w:p w:rsidR="008A6FC8" w:rsidRDefault="008A6FC8" w:rsidP="008A6FC8">
      <w:pPr>
        <w:ind w:firstLine="709"/>
        <w:jc w:val="both"/>
        <w:rPr>
          <w:b/>
          <w:szCs w:val="24"/>
          <w:lang w:eastAsia="ar-SA"/>
        </w:rPr>
      </w:pPr>
      <w:r>
        <w:rPr>
          <w:szCs w:val="24"/>
        </w:rPr>
        <w:t>Увеличение объемов производства растениеводческой продукции на основе повышения урожайности сельскохозяйственных культур за счет обновления площадей высокопродуктивных многолетних трав.</w:t>
      </w:r>
    </w:p>
    <w:p w:rsidR="008A6FC8" w:rsidRDefault="008A6FC8" w:rsidP="008A6FC8">
      <w:pPr>
        <w:ind w:firstLine="709"/>
        <w:jc w:val="both"/>
        <w:rPr>
          <w:b/>
          <w:szCs w:val="24"/>
          <w:lang w:eastAsia="ar-SA"/>
        </w:rPr>
      </w:pPr>
    </w:p>
    <w:p w:rsidR="008A6FC8" w:rsidRDefault="008A6FC8" w:rsidP="008A6FC8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3. Ожидаемые результаты реализации Подпрограммы</w:t>
      </w:r>
    </w:p>
    <w:p w:rsidR="008A6FC8" w:rsidRDefault="008A6FC8" w:rsidP="008A6FC8">
      <w:pPr>
        <w:ind w:left="567"/>
        <w:jc w:val="center"/>
        <w:rPr>
          <w:b/>
          <w:bCs/>
          <w:szCs w:val="24"/>
        </w:rPr>
      </w:pPr>
    </w:p>
    <w:p w:rsidR="008A6FC8" w:rsidRDefault="008A6FC8" w:rsidP="008A6FC8">
      <w:pPr>
        <w:ind w:lef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«Сведения о целевых </w:t>
      </w:r>
      <w:proofErr w:type="gramStart"/>
      <w:r>
        <w:rPr>
          <w:b/>
          <w:bCs/>
          <w:szCs w:val="24"/>
        </w:rPr>
        <w:t>индикаторах  реализации</w:t>
      </w:r>
      <w:proofErr w:type="gramEnd"/>
      <w:r>
        <w:rPr>
          <w:b/>
          <w:bCs/>
          <w:szCs w:val="24"/>
        </w:rPr>
        <w:t xml:space="preserve"> подпрограммы  «</w:t>
      </w:r>
      <w:r>
        <w:rPr>
          <w:b/>
          <w:szCs w:val="24"/>
        </w:rPr>
        <w:t>Улучшение кормовой базы в общественном животноводстве Тейковского муниципального района</w:t>
      </w:r>
      <w:r>
        <w:rPr>
          <w:b/>
          <w:bCs/>
          <w:szCs w:val="24"/>
        </w:rPr>
        <w:t>» в муниципальных унитарных предприятиях района»</w:t>
      </w:r>
    </w:p>
    <w:p w:rsidR="008A6FC8" w:rsidRDefault="008A6FC8" w:rsidP="008A6FC8">
      <w:pPr>
        <w:jc w:val="right"/>
        <w:rPr>
          <w:szCs w:val="24"/>
        </w:rPr>
      </w:pPr>
      <w:r>
        <w:rPr>
          <w:szCs w:val="24"/>
        </w:rPr>
        <w:t>Таблица 5</w:t>
      </w:r>
    </w:p>
    <w:tbl>
      <w:tblPr>
        <w:tblW w:w="139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1292"/>
        <w:gridCol w:w="1241"/>
        <w:gridCol w:w="1244"/>
        <w:gridCol w:w="1244"/>
        <w:gridCol w:w="1244"/>
        <w:gridCol w:w="1242"/>
        <w:gridCol w:w="1242"/>
        <w:gridCol w:w="1242"/>
      </w:tblGrid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 эффективности использования ресурсов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2013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2014 </w:t>
            </w:r>
            <w:proofErr w:type="spellStart"/>
            <w:r>
              <w:rPr>
                <w:szCs w:val="24"/>
              </w:rPr>
              <w:t>г.факт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 г.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 г. 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 г.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г.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г. план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1.1. Размер подсева площадей под высокопродуктивными многолетними травами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rPr>
          <w:trHeight w:val="42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1.2.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Cs w:val="24"/>
                </w:rPr>
                <w:t>1 га</w:t>
              </w:r>
            </w:smartTag>
            <w:r>
              <w:rPr>
                <w:szCs w:val="24"/>
              </w:rPr>
              <w:t xml:space="preserve"> новых высокопродуктивных многолетних трав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1.3. План заготовки кормов с площади новых высокопродуктивных многолетних трав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(в зеленой массе)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(готовый)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9262,5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План получения </w:t>
            </w:r>
            <w:proofErr w:type="spellStart"/>
            <w:r>
              <w:rPr>
                <w:szCs w:val="24"/>
              </w:rPr>
              <w:t>кормоединиц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силос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gramStart"/>
            <w:r>
              <w:rPr>
                <w:szCs w:val="24"/>
              </w:rPr>
              <w:t>Размер  подсева</w:t>
            </w:r>
            <w:proofErr w:type="gramEnd"/>
            <w:r>
              <w:rPr>
                <w:szCs w:val="24"/>
              </w:rPr>
              <w:t xml:space="preserve"> площадей под зерновыми и зернобобовыми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szCs w:val="24"/>
              </w:rPr>
            </w:pPr>
            <w:r>
              <w:rPr>
                <w:szCs w:val="24"/>
              </w:rPr>
              <w:t>2.1. Урожайность с 1 га новых зерновых и зернобобовых культур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  <w:r>
              <w:rPr>
                <w:szCs w:val="24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2.2. План заготовки </w:t>
            </w:r>
            <w:proofErr w:type="gramStart"/>
            <w:r>
              <w:rPr>
                <w:szCs w:val="24"/>
              </w:rPr>
              <w:t>кормов  с</w:t>
            </w:r>
            <w:proofErr w:type="gramEnd"/>
            <w:r>
              <w:rPr>
                <w:szCs w:val="24"/>
              </w:rPr>
              <w:t xml:space="preserve"> площади зерновых и зернобобовых культур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2.3. План получения </w:t>
            </w:r>
            <w:proofErr w:type="spellStart"/>
            <w:r>
              <w:rPr>
                <w:szCs w:val="24"/>
              </w:rPr>
              <w:t>кормоединиц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8" w:rsidRDefault="008A6FC8">
            <w:pPr>
              <w:jc w:val="center"/>
              <w:rPr>
                <w:szCs w:val="24"/>
              </w:rPr>
            </w:pPr>
          </w:p>
        </w:tc>
      </w:tr>
      <w:tr w:rsidR="008A6FC8" w:rsidTr="008A6FC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зерновые и зернобобовые </w:t>
            </w:r>
            <w:r>
              <w:rPr>
                <w:szCs w:val="24"/>
              </w:rPr>
              <w:lastRenderedPageBreak/>
              <w:t xml:space="preserve">культуры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цн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8A6FC8" w:rsidRDefault="008A6FC8" w:rsidP="008A6FC8">
      <w:pPr>
        <w:ind w:firstLine="567"/>
        <w:rPr>
          <w:b/>
          <w:bCs/>
          <w:szCs w:val="24"/>
        </w:rPr>
      </w:pPr>
    </w:p>
    <w:p w:rsidR="008A6FC8" w:rsidRDefault="008A6FC8" w:rsidP="008A6FC8">
      <w:pPr>
        <w:widowControl/>
        <w:suppressAutoHyphens w:val="0"/>
        <w:rPr>
          <w:b/>
          <w:bCs/>
          <w:szCs w:val="24"/>
        </w:rPr>
        <w:sectPr w:rsidR="008A6FC8">
          <w:footnotePr>
            <w:pos w:val="beneathText"/>
          </w:footnotePr>
          <w:pgSz w:w="16837" w:h="11905" w:orient="landscape"/>
          <w:pgMar w:top="851" w:right="851" w:bottom="992" w:left="709" w:header="720" w:footer="720" w:gutter="0"/>
          <w:cols w:space="720"/>
        </w:sectPr>
      </w:pPr>
    </w:p>
    <w:p w:rsidR="008A6FC8" w:rsidRDefault="008A6FC8" w:rsidP="008A6FC8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4. Описание ожидаемых результатов реализации Подпрограммы</w:t>
      </w:r>
    </w:p>
    <w:p w:rsidR="008A6FC8" w:rsidRDefault="008A6FC8" w:rsidP="008A6FC8">
      <w:pPr>
        <w:ind w:firstLine="567"/>
        <w:jc w:val="both"/>
        <w:rPr>
          <w:b/>
          <w:bCs/>
          <w:szCs w:val="24"/>
        </w:rPr>
      </w:pP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муниципальных унитарных предприятиях Тейковского муниципального района со 145 га многолетних трав в 2017 году планируется получить 1914 центнер кормовых единиц. При фактической урожайности 2013 г. </w:t>
      </w:r>
      <w:proofErr w:type="gramStart"/>
      <w:r>
        <w:rPr>
          <w:bCs/>
          <w:szCs w:val="24"/>
        </w:rPr>
        <w:t>было  получено</w:t>
      </w:r>
      <w:proofErr w:type="gramEnd"/>
      <w:r>
        <w:rPr>
          <w:bCs/>
          <w:szCs w:val="24"/>
        </w:rPr>
        <w:t xml:space="preserve"> 85 центнеров с гектара. Таким образом, при реализации Подпрограммы муниципальные унитарные предприятия района дополнительно </w:t>
      </w:r>
      <w:proofErr w:type="gramStart"/>
      <w:r>
        <w:rPr>
          <w:bCs/>
          <w:szCs w:val="24"/>
        </w:rPr>
        <w:t>получат  894</w:t>
      </w:r>
      <w:proofErr w:type="gramEnd"/>
      <w:r>
        <w:rPr>
          <w:bCs/>
          <w:szCs w:val="24"/>
        </w:rPr>
        <w:t xml:space="preserve"> центнера кормовых единиц, что крайне необходимо для увеличения валового производства молока.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муниципальных унитарных предприятиях Тейковского муниципального </w:t>
      </w:r>
      <w:proofErr w:type="gramStart"/>
      <w:r>
        <w:rPr>
          <w:bCs/>
          <w:szCs w:val="24"/>
        </w:rPr>
        <w:t>района  с</w:t>
      </w:r>
      <w:proofErr w:type="gramEnd"/>
      <w:r>
        <w:rPr>
          <w:bCs/>
          <w:szCs w:val="24"/>
        </w:rPr>
        <w:t xml:space="preserve"> 300 га зерновых и зернобобовых культур в 2017 году планируется получить 1971 центнер кормовых единиц. </w:t>
      </w:r>
    </w:p>
    <w:p w:rsidR="008A6FC8" w:rsidRDefault="008A6FC8" w:rsidP="008A6FC8">
      <w:pPr>
        <w:ind w:firstLine="567"/>
        <w:jc w:val="both"/>
        <w:rPr>
          <w:bCs/>
          <w:szCs w:val="24"/>
        </w:rPr>
      </w:pPr>
    </w:p>
    <w:p w:rsidR="008A6FC8" w:rsidRDefault="008A6FC8" w:rsidP="008A6FC8">
      <w:pPr>
        <w:ind w:left="360" w:firstLine="207"/>
        <w:rPr>
          <w:b/>
          <w:bCs/>
          <w:szCs w:val="24"/>
        </w:rPr>
      </w:pPr>
    </w:p>
    <w:p w:rsidR="008A6FC8" w:rsidRDefault="008A6FC8" w:rsidP="008A6FC8">
      <w:pPr>
        <w:ind w:left="360" w:firstLine="207"/>
        <w:jc w:val="center"/>
        <w:rPr>
          <w:b/>
          <w:bCs/>
          <w:szCs w:val="24"/>
        </w:rPr>
      </w:pPr>
      <w:r>
        <w:rPr>
          <w:b/>
          <w:bCs/>
          <w:szCs w:val="24"/>
        </w:rPr>
        <w:t>5. Мероприятия Подпрограммы</w:t>
      </w:r>
    </w:p>
    <w:p w:rsidR="008A6FC8" w:rsidRDefault="008A6FC8" w:rsidP="008A6FC8">
      <w:pPr>
        <w:ind w:left="360" w:firstLine="207"/>
        <w:rPr>
          <w:b/>
          <w:bCs/>
          <w:szCs w:val="24"/>
        </w:rPr>
      </w:pPr>
    </w:p>
    <w:p w:rsidR="008A6FC8" w:rsidRDefault="008A6FC8" w:rsidP="008A6FC8">
      <w:pPr>
        <w:ind w:left="360" w:firstLine="207"/>
        <w:jc w:val="both"/>
        <w:rPr>
          <w:bCs/>
          <w:szCs w:val="24"/>
        </w:rPr>
      </w:pPr>
      <w:r>
        <w:rPr>
          <w:bCs/>
          <w:szCs w:val="24"/>
        </w:rPr>
        <w:t>Подпрограммой предусматривается реализация следующих мероприятий: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>приобретение семян многолетних трав (исполнитель – участник Подпрограммы),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szCs w:val="24"/>
        </w:rPr>
        <w:t>Срок реализации – 2014-2019 годы;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>возмещение части затрат на обновление площадей многолетних трав, зерновых и зернобобовых культур (</w:t>
      </w:r>
      <w:r>
        <w:rPr>
          <w:szCs w:val="24"/>
        </w:rPr>
        <w:t>исполнитель – участник Подпрограммы),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szCs w:val="24"/>
        </w:rPr>
        <w:t>Срок реализации – 2014-2019 годы;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>возмещение части затрат на обновление площадей многолетних трав на создание культурных пастбищ (</w:t>
      </w:r>
      <w:r>
        <w:rPr>
          <w:szCs w:val="24"/>
        </w:rPr>
        <w:t>исполнитель – участник Подпрограммы),</w:t>
      </w:r>
    </w:p>
    <w:p w:rsidR="008A6FC8" w:rsidRDefault="008A6FC8" w:rsidP="008A6FC8">
      <w:pPr>
        <w:ind w:left="360" w:firstLine="207"/>
        <w:jc w:val="both"/>
        <w:rPr>
          <w:szCs w:val="24"/>
        </w:rPr>
      </w:pPr>
      <w:r>
        <w:rPr>
          <w:szCs w:val="24"/>
        </w:rPr>
        <w:t>Срок реализации – 2014-2019 годы.</w:t>
      </w:r>
    </w:p>
    <w:p w:rsidR="008A6FC8" w:rsidRDefault="008A6FC8" w:rsidP="008A6FC8">
      <w:pPr>
        <w:ind w:left="360" w:firstLine="207"/>
        <w:jc w:val="both"/>
        <w:rPr>
          <w:bCs/>
          <w:szCs w:val="24"/>
        </w:rPr>
      </w:pPr>
    </w:p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6. Ресурсное обеспечение реализации мероприятий Подпрограммы</w:t>
      </w:r>
    </w:p>
    <w:p w:rsidR="008A6FC8" w:rsidRDefault="008A6FC8" w:rsidP="008A6FC8">
      <w:pPr>
        <w:jc w:val="right"/>
        <w:rPr>
          <w:bCs/>
          <w:szCs w:val="24"/>
        </w:rPr>
      </w:pPr>
    </w:p>
    <w:p w:rsidR="008A6FC8" w:rsidRDefault="008A6FC8" w:rsidP="008A6FC8">
      <w:pPr>
        <w:jc w:val="right"/>
        <w:rPr>
          <w:bCs/>
          <w:szCs w:val="24"/>
        </w:rPr>
      </w:pPr>
      <w:r>
        <w:rPr>
          <w:bCs/>
          <w:szCs w:val="24"/>
        </w:rPr>
        <w:t>Таблица 7</w:t>
      </w:r>
    </w:p>
    <w:p w:rsidR="008A6FC8" w:rsidRDefault="008A6FC8" w:rsidP="008A6FC8">
      <w:pPr>
        <w:jc w:val="right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07"/>
        <w:gridCol w:w="1008"/>
        <w:gridCol w:w="1007"/>
        <w:gridCol w:w="1008"/>
        <w:gridCol w:w="1007"/>
        <w:gridCol w:w="1008"/>
        <w:gridCol w:w="1008"/>
      </w:tblGrid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программы. Источник ресурсного обеспечения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Ед.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2017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2018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 год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Подпрограмма «Улучшение кормовой базы в общественном животноводстве Тейковского муниципального района», 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ассигнования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 Приобретение семян многолетних трав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ассигнования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1.2. Возмещение части затрат на обновление площадей многолетних трав, зерновых и зернобобовых культур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ассигнования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1.3. Возмещение части затрат на обновление площадей многолетних трав на создание культурных пастбищ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ассигнования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8A6FC8" w:rsidTr="008A6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8" w:rsidRDefault="008A6F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</w:tbl>
    <w:p w:rsidR="008A6FC8" w:rsidRDefault="008A6FC8" w:rsidP="008A6FC8">
      <w:pPr>
        <w:jc w:val="both"/>
        <w:rPr>
          <w:bCs/>
          <w:szCs w:val="24"/>
        </w:rPr>
      </w:pPr>
    </w:p>
    <w:p w:rsidR="008A6FC8" w:rsidRDefault="008A6FC8" w:rsidP="008A6FC8">
      <w:pPr>
        <w:jc w:val="right"/>
        <w:rPr>
          <w:bCs/>
          <w:szCs w:val="24"/>
        </w:rPr>
      </w:pPr>
    </w:p>
    <w:p w:rsidR="008A6FC8" w:rsidRDefault="008A6FC8" w:rsidP="008A6F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7. Приложение </w:t>
      </w:r>
      <w:proofErr w:type="gramStart"/>
      <w:r>
        <w:rPr>
          <w:b/>
          <w:bCs/>
          <w:szCs w:val="24"/>
        </w:rPr>
        <w:t>к  Подпрограмме</w:t>
      </w:r>
      <w:proofErr w:type="gramEnd"/>
      <w:r>
        <w:rPr>
          <w:b/>
          <w:bCs/>
          <w:szCs w:val="24"/>
        </w:rPr>
        <w:t>: порядок (правила) предоставления средств бюджета Тейковского муниципального района на возмещение части затрат участнику Подпрограммы</w:t>
      </w:r>
    </w:p>
    <w:p w:rsidR="008A6FC8" w:rsidRDefault="008A6FC8" w:rsidP="008A6FC8">
      <w:pPr>
        <w:jc w:val="center"/>
        <w:rPr>
          <w:b/>
          <w:bCs/>
          <w:i/>
          <w:szCs w:val="24"/>
        </w:rPr>
      </w:pP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 xml:space="preserve">Настоящая Подпрограмма предусматривает получение денежных средств участником Подпрограммы на возмещение части затрат, связанных с обновлением площадей высокопродуктивных многолетних трав, зерновых и зернобобовых </w:t>
      </w:r>
      <w:proofErr w:type="gramStart"/>
      <w:r>
        <w:rPr>
          <w:szCs w:val="24"/>
        </w:rPr>
        <w:t>культур  в</w:t>
      </w:r>
      <w:proofErr w:type="gramEnd"/>
      <w:r>
        <w:rPr>
          <w:szCs w:val="24"/>
        </w:rPr>
        <w:t xml:space="preserve"> районе:</w:t>
      </w:r>
    </w:p>
    <w:p w:rsidR="008A6FC8" w:rsidRDefault="008A6FC8" w:rsidP="008A6FC8">
      <w:pPr>
        <w:jc w:val="both"/>
        <w:rPr>
          <w:szCs w:val="24"/>
        </w:rPr>
      </w:pPr>
      <w:r>
        <w:rPr>
          <w:szCs w:val="24"/>
        </w:rPr>
        <w:t xml:space="preserve">  а) п</w:t>
      </w:r>
      <w:r>
        <w:rPr>
          <w:bCs/>
          <w:szCs w:val="24"/>
        </w:rPr>
        <w:t>риобретение семян многолетних трав;</w:t>
      </w:r>
    </w:p>
    <w:p w:rsidR="008A6FC8" w:rsidRDefault="008A6FC8" w:rsidP="008A6FC8">
      <w:pPr>
        <w:jc w:val="both"/>
        <w:rPr>
          <w:szCs w:val="24"/>
        </w:rPr>
      </w:pPr>
      <w:r>
        <w:rPr>
          <w:szCs w:val="24"/>
        </w:rPr>
        <w:t xml:space="preserve">  б) в</w:t>
      </w:r>
      <w:r>
        <w:rPr>
          <w:bCs/>
          <w:szCs w:val="24"/>
        </w:rPr>
        <w:t>озмещение части затрат на обновление площадей многолетних трав, зерновых и зернобобовых культур;</w:t>
      </w:r>
    </w:p>
    <w:p w:rsidR="008A6FC8" w:rsidRDefault="008A6FC8" w:rsidP="008A6FC8">
      <w:pPr>
        <w:jc w:val="both"/>
        <w:rPr>
          <w:szCs w:val="24"/>
        </w:rPr>
      </w:pPr>
      <w:r>
        <w:rPr>
          <w:szCs w:val="24"/>
        </w:rPr>
        <w:t xml:space="preserve">  в) возмещение части затрат на обновление площадей многолетних трав на создание культурных пастбищ.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>Участником Подпрограммы может быть муниципальное унитарное предприятие, зарегистрированное на территории Тейковского муниципального района занимающиеся общественным животноводством.</w:t>
      </w:r>
    </w:p>
    <w:p w:rsidR="008A6FC8" w:rsidRDefault="008A6FC8" w:rsidP="008A6FC8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Toc248146079"/>
      <w:bookmarkStart w:id="1" w:name="_Toc244052044"/>
      <w:r>
        <w:rPr>
          <w:rFonts w:ascii="Times New Roman" w:hAnsi="Times New Roman" w:cs="Times New Roman"/>
          <w:sz w:val="24"/>
          <w:szCs w:val="24"/>
        </w:rPr>
        <w:t>1) Общие условия для участника Подпрограммы, претендующих на получение возмещения части затрат:</w:t>
      </w:r>
      <w:bookmarkEnd w:id="0"/>
      <w:bookmarkEnd w:id="1"/>
    </w:p>
    <w:p w:rsidR="008A6FC8" w:rsidRDefault="008A6FC8" w:rsidP="008A6FC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а) участник Подпрограммы, претендующий на получение возмещения части затрат должен быть включен в реестр субъектов агропромышленного комплекса Ивановской области;</w:t>
      </w:r>
    </w:p>
    <w:p w:rsidR="008A6FC8" w:rsidRDefault="008A6FC8" w:rsidP="008A6FC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б) участник Подпрограммы, претендующий на получение возмещения части затрат должен быть </w:t>
      </w:r>
      <w:proofErr w:type="gramStart"/>
      <w:r>
        <w:rPr>
          <w:szCs w:val="24"/>
        </w:rPr>
        <w:t>зарегистрирован  на</w:t>
      </w:r>
      <w:proofErr w:type="gramEnd"/>
      <w:r>
        <w:rPr>
          <w:szCs w:val="24"/>
        </w:rPr>
        <w:t xml:space="preserve"> территории Тейковского муниципального района;</w:t>
      </w:r>
    </w:p>
    <w:p w:rsidR="008A6FC8" w:rsidRDefault="008A6FC8" w:rsidP="008A6FC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в) участник Подпрограммы, претендующий на получение возмещения части затрат должен заниматься </w:t>
      </w:r>
      <w:proofErr w:type="gramStart"/>
      <w:r>
        <w:rPr>
          <w:szCs w:val="24"/>
        </w:rPr>
        <w:t>животноводством  на</w:t>
      </w:r>
      <w:proofErr w:type="gramEnd"/>
      <w:r>
        <w:rPr>
          <w:szCs w:val="24"/>
        </w:rPr>
        <w:t xml:space="preserve"> территории Тейковского муниципального  района;</w:t>
      </w:r>
    </w:p>
    <w:p w:rsidR="008A6FC8" w:rsidRDefault="008A6FC8" w:rsidP="008A6FC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 г) отсутствие проведения в отношении участника Подпрограммы, претендующего на получение возмещения части затрат, процедуры банкротства и ликвидации в соответствии с действующим законодательством;</w:t>
      </w:r>
    </w:p>
    <w:p w:rsidR="008A6FC8" w:rsidRDefault="008A6FC8" w:rsidP="008A6FC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д) отсутствие на последнюю отчетную дату задолженности по выплате заработной платы работникам.</w:t>
      </w:r>
      <w:bookmarkStart w:id="2" w:name="_Toc248146080"/>
      <w:bookmarkStart w:id="3" w:name="_Toc244052045"/>
      <w:r>
        <w:rPr>
          <w:i/>
          <w:szCs w:val="24"/>
        </w:rPr>
        <w:t xml:space="preserve"> </w:t>
      </w:r>
    </w:p>
    <w:p w:rsidR="008A6FC8" w:rsidRDefault="008A6FC8" w:rsidP="008A6FC8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Основания для отказа в предоставлении возмещения части затрат участнику Подпрограммы:</w:t>
      </w:r>
      <w:bookmarkEnd w:id="2"/>
      <w:bookmarkEnd w:id="3"/>
    </w:p>
    <w:p w:rsidR="008A6FC8" w:rsidRDefault="008A6FC8" w:rsidP="008A6FC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несоответствие участника подпрограммы, претендующего на получение возмещения части затрат требованиям, установленным разделом 7 настоящей программы;</w:t>
      </w:r>
    </w:p>
    <w:p w:rsidR="008A6FC8" w:rsidRDefault="008A6FC8" w:rsidP="008A6FC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непредставление участником Подпрограммы, претендующим на получение возмещения части затрат, в установленные сроки документов, необходимых для предоставления возмещения части затрат;</w:t>
      </w:r>
    </w:p>
    <w:p w:rsidR="008A6FC8" w:rsidRDefault="008A6FC8" w:rsidP="008A6FC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неисполнение участником Подпрограммы условий соглашения об исполнении подпрограммных мероприятий;</w:t>
      </w:r>
    </w:p>
    <w:p w:rsidR="008A6FC8" w:rsidRDefault="008A6FC8" w:rsidP="008A6FC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предоставление участником Подпрограммы документов, содержащих недостоверные сведения (отказ осуществляется в текущем финансовом году).</w:t>
      </w:r>
    </w:p>
    <w:p w:rsidR="008A6FC8" w:rsidRDefault="008A6FC8" w:rsidP="008A6FC8">
      <w:pPr>
        <w:ind w:firstLine="540"/>
        <w:jc w:val="both"/>
        <w:rPr>
          <w:szCs w:val="24"/>
        </w:rPr>
      </w:pPr>
      <w:r>
        <w:rPr>
          <w:szCs w:val="24"/>
        </w:rPr>
        <w:t xml:space="preserve">В случае принятия решения об отказе в предоставлении участнику Подпрограммы </w:t>
      </w:r>
      <w:r>
        <w:rPr>
          <w:szCs w:val="24"/>
        </w:rPr>
        <w:lastRenderedPageBreak/>
        <w:t>возмещения части затрат, администрация района направляет уведомление участнику подпрограммы в течение 10 рабочих дней со дня принятия указанного решения с указанием причин отказа.</w:t>
      </w:r>
    </w:p>
    <w:p w:rsidR="008A6FC8" w:rsidRDefault="008A6FC8" w:rsidP="008A6FC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48146081"/>
      <w:bookmarkStart w:id="5" w:name="_Toc243378393"/>
      <w:bookmarkStart w:id="6" w:name="_Toc241836623"/>
      <w:r>
        <w:rPr>
          <w:rFonts w:ascii="Times New Roman" w:hAnsi="Times New Roman" w:cs="Times New Roman"/>
          <w:sz w:val="24"/>
          <w:szCs w:val="24"/>
        </w:rPr>
        <w:t>3)  Порядок предоставления средств бюджета</w:t>
      </w:r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на возмещение части затрат участнику Подпрограммы</w:t>
      </w: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>Кандидаты на участие в Подпрограмме подают заявку (Приложение 1) с приложенными документами в отдел сельского хозяйства и земельных отношений администрации Тейковского муниципального района.</w:t>
      </w: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 xml:space="preserve">Рассмотрение отделом сельского </w:t>
      </w:r>
      <w:proofErr w:type="gramStart"/>
      <w:r>
        <w:rPr>
          <w:szCs w:val="24"/>
        </w:rPr>
        <w:t>хозяйства  земельных</w:t>
      </w:r>
      <w:proofErr w:type="gramEnd"/>
      <w:r>
        <w:rPr>
          <w:szCs w:val="24"/>
        </w:rPr>
        <w:t xml:space="preserve"> отношений администрации Тейковского муниципального района представленных кандидатами на участие в Подпрограмме заявок и документов, подтверждающих требования раздела 6 осуществляется в последовательности поданных заявок.</w:t>
      </w:r>
    </w:p>
    <w:p w:rsidR="008A6FC8" w:rsidRDefault="008A6FC8" w:rsidP="008A6FC8">
      <w:pPr>
        <w:ind w:firstLine="720"/>
        <w:jc w:val="both"/>
        <w:rPr>
          <w:szCs w:val="24"/>
        </w:rPr>
      </w:pPr>
      <w:r>
        <w:rPr>
          <w:szCs w:val="24"/>
        </w:rPr>
        <w:t>Кандидаты на участие в Подпрограмме в соответствии с законодательством Российской Федерации несут ответственность за достоверность сведений, содержащихся в документах, представляемых ими для включения в перечень получателей возмещения части затрат и получения возмещения части затрат.</w:t>
      </w:r>
    </w:p>
    <w:p w:rsidR="008A6FC8" w:rsidRDefault="008A6FC8" w:rsidP="008A6FC8">
      <w:pPr>
        <w:ind w:firstLine="720"/>
        <w:jc w:val="both"/>
        <w:rPr>
          <w:szCs w:val="24"/>
        </w:rPr>
      </w:pPr>
      <w:r>
        <w:rPr>
          <w:szCs w:val="24"/>
        </w:rPr>
        <w:t>Отдел сельского хозяйства и земельных отношений администрации Тейковского муниципального района на основании представленных заявок формирует перечень участников Подпрограммы.</w:t>
      </w:r>
    </w:p>
    <w:p w:rsidR="008A6FC8" w:rsidRDefault="008A6FC8" w:rsidP="008A6FC8">
      <w:pPr>
        <w:ind w:firstLine="720"/>
        <w:jc w:val="both"/>
        <w:rPr>
          <w:szCs w:val="24"/>
        </w:rPr>
      </w:pPr>
      <w:r>
        <w:rPr>
          <w:szCs w:val="24"/>
        </w:rPr>
        <w:t>По результатам финансирования в текущем году администрация Тейковского муниципального района вправе дополнить перечень получателей возмещения части затрат и перераспределить между участниками подпрограммы лимиты возмещения части затрат в пределах объемов финансирования, утвержденных подпрограммой.</w:t>
      </w: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 xml:space="preserve">Участником Подпрограммы признается кандидат, соответствующий требованиям раздела 7. </w:t>
      </w: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 xml:space="preserve">Между финансовым отделом администрации Тейковского муниципального района </w:t>
      </w:r>
      <w:proofErr w:type="gramStart"/>
      <w:r>
        <w:rPr>
          <w:szCs w:val="24"/>
        </w:rPr>
        <w:t>и  участником</w:t>
      </w:r>
      <w:proofErr w:type="gramEnd"/>
      <w:r>
        <w:rPr>
          <w:szCs w:val="24"/>
        </w:rPr>
        <w:t xml:space="preserve"> подпрограммы заключается договор на возмещение части затрат, связанных с обновлением площадей высокопродуктивных многолетних трав в районе и об исполнении участником подпрограммы условий подпрограммных мероприятий. </w:t>
      </w:r>
    </w:p>
    <w:p w:rsidR="008A6FC8" w:rsidRDefault="008A6FC8" w:rsidP="008A6FC8">
      <w:pPr>
        <w:ind w:firstLine="708"/>
        <w:jc w:val="both"/>
        <w:rPr>
          <w:szCs w:val="24"/>
        </w:rPr>
      </w:pPr>
      <w:r>
        <w:rPr>
          <w:szCs w:val="24"/>
        </w:rPr>
        <w:t xml:space="preserve">После приобретения, но не позже срока действующего финансового года, участник Подпрограммы предоставляет в отдел сельского хозяйства и земельных отношений администрации Тейковского муниципального района справку-расчет (Приложение 2) и документы, подтверждающие затраты на обновление площадей многолетних трав (договоры купли – продажи, счет-фактуры, документы, подтверждающие факт оплаты). Отдел сельского хозяйства и земельных отношений администрации Тейковского муниципального района в течение 10 дней с момента получения пакета документов осуществляет проверку представленных документов, так же осуществляют проверку факта исполнения подпрограммных мероприятий, и передает его вместе с пакетом документов в финансовый отдел администрации Тейковского муниципального района. </w:t>
      </w:r>
    </w:p>
    <w:p w:rsidR="008A6FC8" w:rsidRDefault="008A6FC8" w:rsidP="008A6FC8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Финансовый отдел администрации Тейковского муниципального </w:t>
      </w:r>
      <w:proofErr w:type="gramStart"/>
      <w:r>
        <w:rPr>
          <w:szCs w:val="24"/>
        </w:rPr>
        <w:t>района  на</w:t>
      </w:r>
      <w:proofErr w:type="gramEnd"/>
      <w:r>
        <w:rPr>
          <w:szCs w:val="24"/>
        </w:rPr>
        <w:t xml:space="preserve"> основании реестра получателей субсидий, утвержденного постановлением администрации Тейковского муниципального района, перечисляет сумму причитающихся субсидий муниципальным унитарным предприятиям в соответствии с заключенными договорами. </w:t>
      </w:r>
    </w:p>
    <w:p w:rsidR="008A6FC8" w:rsidRDefault="008A6FC8" w:rsidP="008A6FC8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Ежегодно, </w:t>
      </w:r>
      <w:proofErr w:type="gramStart"/>
      <w:r>
        <w:rPr>
          <w:szCs w:val="24"/>
        </w:rPr>
        <w:t>в  течение</w:t>
      </w:r>
      <w:proofErr w:type="gramEnd"/>
      <w:r>
        <w:rPr>
          <w:szCs w:val="24"/>
        </w:rPr>
        <w:t xml:space="preserve"> трех лет, отдел сельского хозяйства и земельных отношений администрации Тейковского муниципального района, проверяет участника Подпрограммы на предмет целевого использования денежных средств. В случае установления факта использования не по предназначению, участник Подпрограммы возвращает денежные средства в бюджет Тейковского муниципального района.</w:t>
      </w:r>
      <w:r>
        <w:rPr>
          <w:b/>
          <w:szCs w:val="24"/>
        </w:rPr>
        <w:t xml:space="preserve">        </w:t>
      </w:r>
    </w:p>
    <w:p w:rsidR="008A6FC8" w:rsidRDefault="008A6FC8" w:rsidP="008A6FC8">
      <w:pPr>
        <w:jc w:val="center"/>
        <w:rPr>
          <w:b/>
          <w:szCs w:val="24"/>
        </w:rPr>
      </w:pPr>
    </w:p>
    <w:p w:rsidR="008A6FC8" w:rsidRDefault="008A6FC8" w:rsidP="008A6FC8">
      <w:pPr>
        <w:jc w:val="center"/>
        <w:rPr>
          <w:b/>
          <w:bCs/>
          <w:i/>
          <w:szCs w:val="24"/>
        </w:rPr>
      </w:pPr>
    </w:p>
    <w:p w:rsidR="008A6FC8" w:rsidRDefault="008A6FC8" w:rsidP="008A6FC8">
      <w:pPr>
        <w:jc w:val="center"/>
        <w:rPr>
          <w:b/>
          <w:bCs/>
          <w:i/>
          <w:szCs w:val="24"/>
        </w:rPr>
      </w:pPr>
    </w:p>
    <w:p w:rsidR="008A6FC8" w:rsidRDefault="008A6FC8" w:rsidP="008A6FC8">
      <w:pPr>
        <w:jc w:val="center"/>
        <w:rPr>
          <w:b/>
          <w:bCs/>
          <w:i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«Улучшение кормовой базы в общественном животноводстве Тейковского муниципального района»</w:t>
      </w:r>
    </w:p>
    <w:p w:rsidR="008A6FC8" w:rsidRDefault="008A6FC8" w:rsidP="008A6FC8">
      <w:pPr>
        <w:ind w:left="4536"/>
        <w:jc w:val="right"/>
        <w:rPr>
          <w:color w:val="000000"/>
          <w:szCs w:val="24"/>
        </w:rPr>
      </w:pPr>
    </w:p>
    <w:p w:rsidR="008A6FC8" w:rsidRDefault="008A6FC8" w:rsidP="008A6FC8">
      <w:pPr>
        <w:pStyle w:val="ConsPlusTitle"/>
        <w:widowControl/>
        <w:ind w:left="6372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 сельского хозяйства и земельных отношений администрации Тейковского муниципального района</w:t>
      </w: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b/>
        </w:rPr>
        <w:t>заявка</w:t>
      </w:r>
    </w:p>
    <w:p w:rsidR="008A6FC8" w:rsidRDefault="008A6FC8" w:rsidP="008A6FC8">
      <w:pPr>
        <w:pStyle w:val="a4"/>
        <w:jc w:val="center"/>
      </w:pPr>
      <w:r>
        <w:t>на предоставление возмещения части затрат на обновление площадей многолетних трав в 20___ году</w:t>
      </w: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получателя возмещения, муниципальный район)</w:t>
      </w:r>
    </w:p>
    <w:p w:rsidR="008A6FC8" w:rsidRDefault="008A6FC8" w:rsidP="008A6FC8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34"/>
        <w:gridCol w:w="1133"/>
        <w:gridCol w:w="1984"/>
        <w:gridCol w:w="2832"/>
        <w:gridCol w:w="2413"/>
      </w:tblGrid>
      <w:tr w:rsidR="008A6FC8" w:rsidTr="008A6FC8">
        <w:trPr>
          <w:cantSplit/>
          <w:trHeight w:val="20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Поголовье  коров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посева из расчета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корову - </w:t>
            </w:r>
            <w:smartTag w:uri="urn:schemas-microsoft-com:office:smarttags" w:element="metricconverter">
              <w:smartTagPr>
                <w:attr w:name="ProductID" w:val="0,7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площадь подсева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год (га)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затраты на подсев площадей многолетних трав</w:t>
            </w:r>
          </w:p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обновление площадей многолетних трав</w:t>
            </w:r>
          </w:p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6FC8" w:rsidTr="008A6FC8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FC8" w:rsidTr="008A6FC8">
        <w:trPr>
          <w:cantSplit/>
          <w:trHeight w:val="12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8" w:rsidRDefault="008A6F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FC8" w:rsidRDefault="008A6FC8" w:rsidP="008A6FC8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 банкротства и ликвидации в соответствии с действующим законодательством по состоянию на «__» __________ 20__ г. не проводятся </w:t>
      </w: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хозяйства      </w:t>
      </w: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</w:t>
      </w: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201__ г.</w:t>
      </w: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widowControl/>
        <w:suppressAutoHyphens w:val="0"/>
        <w:rPr>
          <w:szCs w:val="24"/>
        </w:rPr>
        <w:sectPr w:rsidR="008A6FC8">
          <w:footnotePr>
            <w:pos w:val="beneathText"/>
          </w:footnotePr>
          <w:pgSz w:w="11905" w:h="16837"/>
          <w:pgMar w:top="709" w:right="851" w:bottom="851" w:left="992" w:header="720" w:footer="720" w:gutter="0"/>
          <w:cols w:space="720"/>
        </w:sectPr>
      </w:pPr>
    </w:p>
    <w:p w:rsidR="008A6FC8" w:rsidRDefault="008A6FC8" w:rsidP="008A6FC8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 xml:space="preserve">«Улучшение кормовой базы в общественном </w:t>
      </w:r>
    </w:p>
    <w:p w:rsidR="008A6FC8" w:rsidRDefault="008A6FC8" w:rsidP="008A6FC8">
      <w:pPr>
        <w:ind w:left="4536"/>
        <w:jc w:val="right"/>
        <w:rPr>
          <w:szCs w:val="24"/>
        </w:rPr>
      </w:pPr>
      <w:r>
        <w:rPr>
          <w:szCs w:val="24"/>
        </w:rPr>
        <w:t>животноводстве Тейковского муниципального района»</w:t>
      </w:r>
    </w:p>
    <w:p w:rsidR="008A6FC8" w:rsidRDefault="008A6FC8" w:rsidP="008A6FC8">
      <w:pPr>
        <w:ind w:left="4536"/>
        <w:jc w:val="right"/>
        <w:rPr>
          <w:szCs w:val="24"/>
        </w:rPr>
      </w:pPr>
    </w:p>
    <w:p w:rsidR="008A6FC8" w:rsidRDefault="008A6FC8" w:rsidP="008A6FC8">
      <w:pPr>
        <w:pStyle w:val="ConsPlusTitle"/>
        <w:widowControl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отдел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хозяйства и земельных отношений</w:t>
      </w:r>
    </w:p>
    <w:p w:rsidR="008A6FC8" w:rsidRDefault="008A6FC8" w:rsidP="008A6FC8">
      <w:pPr>
        <w:pStyle w:val="ConsPlusTitle"/>
        <w:widowControl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8A6FC8" w:rsidRDefault="008A6FC8" w:rsidP="008A6FC8">
      <w:pPr>
        <w:pStyle w:val="ConsPlusTitle"/>
        <w:widowControl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A6FC8" w:rsidRDefault="008A6FC8" w:rsidP="008A6F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Справка-расчет на</w:t>
      </w: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части затрат на обновление площадей многолетних трав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20</w:t>
      </w:r>
      <w:proofErr w:type="gramEnd"/>
      <w:r>
        <w:rPr>
          <w:rFonts w:ascii="Times New Roman" w:hAnsi="Times New Roman" w:cs="Times New Roman"/>
          <w:sz w:val="24"/>
          <w:szCs w:val="24"/>
        </w:rPr>
        <w:t>___ год</w:t>
      </w:r>
    </w:p>
    <w:p w:rsidR="008A6FC8" w:rsidRDefault="008A6FC8" w:rsidP="008A6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76"/>
        <w:gridCol w:w="1135"/>
        <w:gridCol w:w="1135"/>
        <w:gridCol w:w="1839"/>
        <w:gridCol w:w="2126"/>
        <w:gridCol w:w="1134"/>
        <w:gridCol w:w="2494"/>
        <w:gridCol w:w="2693"/>
      </w:tblGrid>
      <w:tr w:rsidR="008A6FC8" w:rsidTr="008A6FC8">
        <w:trPr>
          <w:cantSplit/>
          <w:trHeight w:val="3235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коров на 01января текущего года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посева из расчета на 1 корову - </w:t>
            </w:r>
            <w:smartTag w:uri="urn:schemas-microsoft-com:office:smarttags" w:element="metricconverter">
              <w:smartTagPr>
                <w:attr w:name="ProductID" w:val="0,7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0,7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подсева (га)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на обновление площадей многолетних трав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A6FC8" w:rsidRDefault="008A6FC8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субсидии, фактически выплаченная с начала года (рублей)</w:t>
            </w:r>
          </w:p>
        </w:tc>
      </w:tr>
      <w:tr w:rsidR="008A6FC8" w:rsidTr="008A6FC8">
        <w:trPr>
          <w:cantSplit/>
          <w:trHeight w:val="107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подсеянной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площади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</w:tr>
      <w:tr w:rsidR="008A6FC8" w:rsidTr="008A6FC8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6FC8" w:rsidTr="008A6FC8">
        <w:trPr>
          <w:cantSplit/>
          <w:trHeight w:val="5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8" w:rsidRDefault="008A6F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92F" w:rsidRDefault="00C8492F"/>
    <w:sectPr w:rsidR="00C8492F" w:rsidSect="008A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36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36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36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1.%2.%3.%4.%5.%6."/>
      <w:lvlJc w:val="left"/>
      <w:pPr>
        <w:tabs>
          <w:tab w:val="num" w:pos="3435"/>
        </w:tabs>
        <w:ind w:left="34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65"/>
        </w:tabs>
        <w:ind w:left="466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8B"/>
    <w:rsid w:val="002C028B"/>
    <w:rsid w:val="008A6FC8"/>
    <w:rsid w:val="00C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05A08-2FB6-4CC4-A84F-C873E66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C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FC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F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link w:val="a4"/>
    <w:semiHidden/>
    <w:locked/>
    <w:rsid w:val="008A6FC8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8A6FC8"/>
    <w:pPr>
      <w:widowControl/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5">
    <w:name w:val="Body Text"/>
    <w:basedOn w:val="a"/>
    <w:link w:val="a6"/>
    <w:semiHidden/>
    <w:unhideWhenUsed/>
    <w:rsid w:val="008A6FC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A6FC8"/>
    <w:rPr>
      <w:rFonts w:ascii="Times New Roman" w:eastAsia="Albany AMT" w:hAnsi="Times New Roman" w:cs="Times New Roman"/>
      <w:sz w:val="24"/>
      <w:szCs w:val="20"/>
      <w:lang w:eastAsia="ru-RU"/>
    </w:rPr>
  </w:style>
  <w:style w:type="paragraph" w:styleId="a7">
    <w:name w:val="List"/>
    <w:basedOn w:val="a5"/>
    <w:semiHidden/>
    <w:unhideWhenUsed/>
    <w:rsid w:val="008A6FC8"/>
    <w:rPr>
      <w:rFonts w:cs="Lucidasans"/>
    </w:rPr>
  </w:style>
  <w:style w:type="paragraph" w:styleId="2">
    <w:name w:val="Body Text 2"/>
    <w:basedOn w:val="a"/>
    <w:link w:val="20"/>
    <w:semiHidden/>
    <w:unhideWhenUsed/>
    <w:rsid w:val="008A6F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A6FC8"/>
    <w:rPr>
      <w:rFonts w:ascii="Times New Roman" w:eastAsia="Albany AMT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A6F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A6FC8"/>
    <w:rPr>
      <w:rFonts w:ascii="Times New Roman" w:eastAsia="Albany AMT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8A6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A6FC8"/>
    <w:rPr>
      <w:rFonts w:ascii="Tahoma" w:eastAsia="Albany AMT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5"/>
    <w:rsid w:val="008A6FC8"/>
    <w:pPr>
      <w:keepNext/>
      <w:spacing w:before="240" w:after="120"/>
    </w:pPr>
    <w:rPr>
      <w:rFonts w:cs="Lucidasans"/>
      <w:sz w:val="28"/>
      <w:szCs w:val="28"/>
    </w:rPr>
  </w:style>
  <w:style w:type="paragraph" w:customStyle="1" w:styleId="11">
    <w:name w:val="Название1"/>
    <w:basedOn w:val="a"/>
    <w:rsid w:val="008A6FC8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12">
    <w:name w:val="Указатель1"/>
    <w:basedOn w:val="a"/>
    <w:rsid w:val="008A6FC8"/>
    <w:pPr>
      <w:suppressLineNumbers/>
    </w:pPr>
    <w:rPr>
      <w:rFonts w:cs="Lucidasans"/>
    </w:rPr>
  </w:style>
  <w:style w:type="paragraph" w:customStyle="1" w:styleId="ab">
    <w:name w:val="Содержимое таблицы"/>
    <w:basedOn w:val="a"/>
    <w:rsid w:val="008A6FC8"/>
    <w:pPr>
      <w:suppressLineNumbers/>
    </w:pPr>
  </w:style>
  <w:style w:type="paragraph" w:customStyle="1" w:styleId="ac">
    <w:name w:val="Заголовок таблицы"/>
    <w:basedOn w:val="ab"/>
    <w:rsid w:val="008A6FC8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8A6F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8A6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8A6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A6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 Text"/>
    <w:basedOn w:val="a"/>
    <w:rsid w:val="008A6FC8"/>
    <w:pPr>
      <w:widowControl/>
      <w:suppressAutoHyphens w:val="0"/>
      <w:jc w:val="both"/>
    </w:pPr>
    <w:rPr>
      <w:rFonts w:eastAsia="Times New Roman"/>
      <w:sz w:val="28"/>
    </w:rPr>
  </w:style>
  <w:style w:type="character" w:customStyle="1" w:styleId="NoSpacingChar">
    <w:name w:val="No Spacing Char"/>
    <w:link w:val="NoSpacing"/>
    <w:locked/>
    <w:rsid w:val="008A6FC8"/>
    <w:rPr>
      <w:rFonts w:ascii="Calibri" w:hAnsi="Calibri"/>
      <w:sz w:val="24"/>
      <w:szCs w:val="32"/>
      <w:lang w:val="en-US"/>
    </w:rPr>
  </w:style>
  <w:style w:type="paragraph" w:customStyle="1" w:styleId="NoSpacing">
    <w:name w:val="No Spacing"/>
    <w:basedOn w:val="a"/>
    <w:link w:val="NoSpacingChar"/>
    <w:rsid w:val="008A6FC8"/>
    <w:pPr>
      <w:widowControl/>
      <w:suppressAutoHyphens w:val="0"/>
    </w:pPr>
    <w:rPr>
      <w:rFonts w:ascii="Calibri" w:eastAsiaTheme="minorHAnsi" w:hAnsi="Calibri" w:cstheme="minorBidi"/>
      <w:szCs w:val="32"/>
      <w:lang w:val="en-US" w:eastAsia="en-US"/>
    </w:rPr>
  </w:style>
  <w:style w:type="paragraph" w:customStyle="1" w:styleId="Pro-TabName">
    <w:name w:val="Pro-Tab Name"/>
    <w:basedOn w:val="a"/>
    <w:rsid w:val="008A6FC8"/>
    <w:pPr>
      <w:keepNext/>
      <w:widowControl/>
      <w:spacing w:before="240" w:after="120"/>
    </w:pPr>
    <w:rPr>
      <w:rFonts w:ascii="Tahoma" w:eastAsia="Times New Roman" w:hAnsi="Tahoma"/>
      <w:b/>
      <w:bCs/>
      <w:color w:val="C41C16"/>
      <w:sz w:val="16"/>
      <w:szCs w:val="24"/>
      <w:lang w:eastAsia="ar-SA"/>
    </w:rPr>
  </w:style>
  <w:style w:type="character" w:customStyle="1" w:styleId="Absatz-Standardschriftart">
    <w:name w:val="Absatz-Standardschriftart"/>
    <w:rsid w:val="008A6FC8"/>
  </w:style>
  <w:style w:type="character" w:customStyle="1" w:styleId="WW-Absatz-Standardschriftart">
    <w:name w:val="WW-Absatz-Standardschriftart"/>
    <w:rsid w:val="008A6FC8"/>
  </w:style>
  <w:style w:type="character" w:customStyle="1" w:styleId="WW-Absatz-Standardschriftart1">
    <w:name w:val="WW-Absatz-Standardschriftart1"/>
    <w:rsid w:val="008A6FC8"/>
  </w:style>
  <w:style w:type="character" w:customStyle="1" w:styleId="WW-Absatz-Standardschriftart11">
    <w:name w:val="WW-Absatz-Standardschriftart11"/>
    <w:rsid w:val="008A6FC8"/>
  </w:style>
  <w:style w:type="character" w:customStyle="1" w:styleId="WW-Absatz-Standardschriftart111">
    <w:name w:val="WW-Absatz-Standardschriftart111"/>
    <w:rsid w:val="008A6FC8"/>
  </w:style>
  <w:style w:type="character" w:customStyle="1" w:styleId="ad">
    <w:name w:val="Символ нумерации"/>
    <w:rsid w:val="008A6FC8"/>
  </w:style>
  <w:style w:type="table" w:styleId="ae">
    <w:name w:val="Table Grid"/>
    <w:basedOn w:val="a1"/>
    <w:rsid w:val="008A6F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8A6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4085</Words>
  <Characters>23287</Characters>
  <Application>Microsoft Office Word</Application>
  <DocSecurity>0</DocSecurity>
  <Lines>194</Lines>
  <Paragraphs>54</Paragraphs>
  <ScaleCrop>false</ScaleCrop>
  <Company/>
  <LinksUpToDate>false</LinksUpToDate>
  <CharactersWithSpaces>27318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2017-12-15T12:30:00Z</dcterms:created>
  <dcterms:modified xsi:type="dcterms:W3CDTF">2017-12-15T12:32:00Z</dcterms:modified>
</cp:coreProperties>
</file>