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32"/>
          <w:szCs w:val="28"/>
          <w:lang w:eastAsia="ru-RU"/>
        </w:rPr>
      </w:pPr>
      <w:r w:rsidRPr="0018273E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C096580" wp14:editId="7F87A627">
            <wp:extent cx="733425" cy="876300"/>
            <wp:effectExtent l="1905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</w:t>
      </w:r>
    </w:p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ТЕЙКОВСКОГО МУНИЦИПАЛЬНОГО РАЙОНА</w:t>
      </w:r>
    </w:p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шестого созыва</w:t>
      </w:r>
    </w:p>
    <w:p w:rsidR="0095642A" w:rsidRPr="0018273E" w:rsidRDefault="0095642A" w:rsidP="009564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42A" w:rsidRPr="0018273E" w:rsidRDefault="0095642A" w:rsidP="009564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4"/>
          <w:szCs w:val="32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bCs/>
          <w:kern w:val="32"/>
          <w:sz w:val="44"/>
          <w:szCs w:val="32"/>
          <w:lang w:eastAsia="ru-RU"/>
        </w:rPr>
        <w:t xml:space="preserve">Р Е Ш Е Н И Е </w:t>
      </w:r>
    </w:p>
    <w:p w:rsidR="0095642A" w:rsidRPr="0018273E" w:rsidRDefault="0095642A" w:rsidP="00956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5642A" w:rsidRPr="0018273E" w:rsidRDefault="0095642A" w:rsidP="009564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2A" w:rsidRPr="0018273E" w:rsidRDefault="004B6802" w:rsidP="00956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28.03.2018 </w:t>
      </w:r>
      <w:r w:rsidR="0095642A" w:rsidRPr="001827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285-р</w:t>
      </w:r>
      <w:r w:rsidR="0095642A" w:rsidRPr="001827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95642A" w:rsidRPr="0018273E" w:rsidRDefault="0095642A" w:rsidP="009564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95642A" w:rsidRPr="0018273E" w:rsidRDefault="0095642A" w:rsidP="0095642A">
      <w:pPr>
        <w:tabs>
          <w:tab w:val="left" w:pos="142"/>
        </w:tabs>
        <w:spacing w:after="0" w:line="276" w:lineRule="auto"/>
        <w:ind w:right="706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2A" w:rsidRPr="00DA1EE9" w:rsidRDefault="0095642A" w:rsidP="0095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решение Тейковского районного Совета от 24.12.2008 г. № 182-р «</w:t>
      </w:r>
      <w:r w:rsidRPr="00DA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пенсионном обеспечении лиц, замещавших выборные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должности на постоянной основе, муниципальные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муниципальной службы органов МСУ</w:t>
      </w:r>
    </w:p>
    <w:p w:rsidR="00B33031" w:rsidRDefault="0095642A" w:rsidP="0095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 на постоянной (штатной) основе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42A" w:rsidRPr="0018273E" w:rsidRDefault="0095642A" w:rsidP="0095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действующей редакции)</w:t>
      </w:r>
    </w:p>
    <w:p w:rsidR="0095642A" w:rsidRDefault="0095642A" w:rsidP="009564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42A" w:rsidRPr="00BD420A" w:rsidRDefault="0095642A" w:rsidP="0095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BD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06.10.2003 № 131-ФЗ "Об общих принципах организации местного самоуправления в Российской Федерации", Законом Ивановской области от </w:t>
      </w:r>
      <w:r w:rsidR="004B6802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106-ОЗ «</w:t>
      </w:r>
      <w:r w:rsidRPr="00BD42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Ивановской области "О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D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муниципального района, </w:t>
      </w:r>
      <w:r w:rsidRPr="00BD4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Тейковского муниципального района в соответствие с федеральным законодательством и законодательством Ивановской области</w:t>
      </w:r>
    </w:p>
    <w:p w:rsidR="0095642A" w:rsidRPr="0018273E" w:rsidRDefault="0095642A" w:rsidP="0095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2A" w:rsidRPr="0018273E" w:rsidRDefault="0095642A" w:rsidP="0095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95642A" w:rsidRPr="0018273E" w:rsidRDefault="0095642A" w:rsidP="0095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42A" w:rsidRDefault="0095642A" w:rsidP="009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802">
        <w:rPr>
          <w:rFonts w:ascii="Times New Roman" w:hAnsi="Times New Roman" w:cs="Times New Roman"/>
          <w:sz w:val="28"/>
          <w:szCs w:val="28"/>
        </w:rPr>
        <w:tab/>
      </w:r>
      <w:r w:rsidR="007D2E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Тейковского районного Совета от 24.12.2008г. №182-р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 (в действующей редакции) следующие изменения:</w:t>
      </w:r>
    </w:p>
    <w:p w:rsidR="004B6802" w:rsidRDefault="004B6802" w:rsidP="009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A" w:rsidRDefault="007D2E70" w:rsidP="009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9.1. главы</w:t>
      </w:r>
      <w:r w:rsidR="009E56E8">
        <w:rPr>
          <w:rFonts w:ascii="Times New Roman" w:hAnsi="Times New Roman" w:cs="Times New Roman"/>
          <w:sz w:val="28"/>
          <w:szCs w:val="28"/>
        </w:rPr>
        <w:t xml:space="preserve"> </w:t>
      </w:r>
      <w:r w:rsidR="004B6802">
        <w:rPr>
          <w:rFonts w:ascii="Times New Roman" w:hAnsi="Times New Roman" w:cs="Times New Roman"/>
          <w:sz w:val="28"/>
          <w:szCs w:val="28"/>
        </w:rPr>
        <w:t>«</w:t>
      </w:r>
      <w:r w:rsidR="009E56E8">
        <w:rPr>
          <w:rFonts w:ascii="Times New Roman" w:hAnsi="Times New Roman" w:cs="Times New Roman"/>
          <w:sz w:val="28"/>
          <w:szCs w:val="28"/>
        </w:rPr>
        <w:t>9</w:t>
      </w:r>
      <w:r w:rsidR="004B6802">
        <w:rPr>
          <w:rFonts w:ascii="Times New Roman" w:hAnsi="Times New Roman" w:cs="Times New Roman"/>
          <w:sz w:val="28"/>
          <w:szCs w:val="28"/>
        </w:rPr>
        <w:t>.</w:t>
      </w:r>
      <w:r w:rsidR="002E000B">
        <w:rPr>
          <w:rFonts w:ascii="Times New Roman" w:hAnsi="Times New Roman" w:cs="Times New Roman"/>
          <w:sz w:val="28"/>
          <w:szCs w:val="28"/>
        </w:rPr>
        <w:t xml:space="preserve"> Порядок назначения, приостановления, перерасчёта</w:t>
      </w:r>
      <w:r w:rsidR="004A30AF">
        <w:rPr>
          <w:rFonts w:ascii="Times New Roman" w:hAnsi="Times New Roman" w:cs="Times New Roman"/>
          <w:sz w:val="28"/>
          <w:szCs w:val="28"/>
        </w:rPr>
        <w:t xml:space="preserve"> (в том числе индексации), прекращения выплаты пенсии за выслугу лет</w:t>
      </w:r>
      <w:r w:rsidR="004B6802">
        <w:rPr>
          <w:rFonts w:ascii="Times New Roman" w:hAnsi="Times New Roman" w:cs="Times New Roman"/>
          <w:sz w:val="28"/>
          <w:szCs w:val="28"/>
        </w:rPr>
        <w:t>»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</w:t>
      </w:r>
      <w:r w:rsidR="004A30AF">
        <w:rPr>
          <w:rFonts w:ascii="Times New Roman" w:hAnsi="Times New Roman" w:cs="Times New Roman"/>
          <w:sz w:val="28"/>
          <w:szCs w:val="28"/>
        </w:rPr>
        <w:t xml:space="preserve"> </w:t>
      </w:r>
      <w:r w:rsidR="0095642A" w:rsidRPr="0095642A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B6802" w:rsidRDefault="004B6802" w:rsidP="009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0AF" w:rsidRPr="004A30AF" w:rsidRDefault="004A30AF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A30AF">
        <w:rPr>
          <w:rFonts w:ascii="Times New Roman" w:hAnsi="Times New Roman" w:cs="Times New Roman"/>
          <w:bCs/>
          <w:sz w:val="28"/>
          <w:szCs w:val="28"/>
        </w:rPr>
        <w:t>9.1. Назначение пенсии за выслугу лет производится по заявлению гражданина.</w:t>
      </w:r>
    </w:p>
    <w:p w:rsidR="004A30AF" w:rsidRPr="004A30AF" w:rsidRDefault="004A30AF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30AF">
        <w:rPr>
          <w:rFonts w:ascii="Times New Roman" w:hAnsi="Times New Roman" w:cs="Times New Roman"/>
          <w:bCs/>
          <w:sz w:val="28"/>
          <w:szCs w:val="28"/>
        </w:rPr>
        <w:t xml:space="preserve"> Пенсия за выслугу лет назначается со дня подачи заявления, но не ранее дня, следующего за днем увольнения с муниципальной службы и  назначения страховой пенсии по старости (инвалидности).</w:t>
      </w:r>
    </w:p>
    <w:p w:rsidR="004A30AF" w:rsidRPr="004A30AF" w:rsidRDefault="004A30AF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30AF">
        <w:rPr>
          <w:rFonts w:ascii="Times New Roman" w:hAnsi="Times New Roman" w:cs="Times New Roman"/>
          <w:bCs/>
          <w:sz w:val="28"/>
          <w:szCs w:val="28"/>
        </w:rPr>
        <w:t xml:space="preserve"> Заявление о назначении пенсии за выслугу лет подается в администрацию Тейковского муниципального района.</w:t>
      </w:r>
    </w:p>
    <w:p w:rsidR="004A30AF" w:rsidRDefault="004A30AF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30AF">
        <w:rPr>
          <w:rFonts w:ascii="Times New Roman" w:hAnsi="Times New Roman" w:cs="Times New Roman"/>
          <w:bCs/>
          <w:sz w:val="28"/>
          <w:szCs w:val="28"/>
        </w:rPr>
        <w:t xml:space="preserve">Заявление лица о назначении пенсии за выслугу лет регистрируется в день </w:t>
      </w:r>
      <w:r>
        <w:rPr>
          <w:rFonts w:ascii="Times New Roman" w:hAnsi="Times New Roman" w:cs="Times New Roman"/>
          <w:bCs/>
          <w:sz w:val="28"/>
          <w:szCs w:val="28"/>
        </w:rPr>
        <w:t>его поступления в администрацию Тейковского муниципального района</w:t>
      </w:r>
      <w:r w:rsidRPr="004A30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16CEC" w:rsidRDefault="009E56E8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необходимости представления недостающих документов и (или) устранения недостатков в оформлении заявления и других докум</w:t>
      </w:r>
      <w:r w:rsidR="00A16CEC">
        <w:rPr>
          <w:rFonts w:ascii="Times New Roman" w:hAnsi="Times New Roman" w:cs="Times New Roman"/>
          <w:bCs/>
          <w:sz w:val="28"/>
          <w:szCs w:val="28"/>
        </w:rPr>
        <w:t>ентов, установленных частью 9.3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9 насто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ящего Положения, администрация Тейковского муниципального района в течение 14 дней со дня регистрации заявления направляет заявителю информацию о необходимости</w:t>
      </w:r>
      <w:r w:rsidR="00A16CEC">
        <w:rPr>
          <w:rFonts w:ascii="Times New Roman" w:hAnsi="Times New Roman" w:cs="Times New Roman"/>
          <w:bCs/>
          <w:sz w:val="28"/>
          <w:szCs w:val="28"/>
        </w:rPr>
        <w:t xml:space="preserve"> представления недостающих документов и (или) устранения недостатков в оформлении указанных документов в течение 3 месяцев со дня поступления указанной информации.</w:t>
      </w:r>
    </w:p>
    <w:p w:rsidR="009E56E8" w:rsidRPr="004A30AF" w:rsidRDefault="00A16CEC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непредставления заявителем недостающих документов и (или) не устранения имеющихся недостатков в оформлении заявления и других документов, предусмотренных часть</w:t>
      </w:r>
      <w:r w:rsidR="004B6802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9.3 статьи 9 настоящего Положения, в установл</w:t>
      </w:r>
      <w:r w:rsidR="004B6802">
        <w:rPr>
          <w:rFonts w:ascii="Times New Roman" w:hAnsi="Times New Roman" w:cs="Times New Roman"/>
          <w:bCs/>
          <w:sz w:val="28"/>
          <w:szCs w:val="28"/>
        </w:rPr>
        <w:t xml:space="preserve">енный срок указанные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документы возвращаются заявителю без рассмотрения. </w:t>
      </w:r>
    </w:p>
    <w:p w:rsidR="004A30AF" w:rsidRPr="004A30AF" w:rsidRDefault="004A30AF" w:rsidP="004A30AF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30AF">
        <w:rPr>
          <w:rFonts w:ascii="Times New Roman" w:hAnsi="Times New Roman" w:cs="Times New Roman"/>
          <w:bCs/>
          <w:sz w:val="28"/>
          <w:szCs w:val="28"/>
        </w:rPr>
        <w:t>Орган местного самоуправления Тейковского муниципального района (далее по тексту – «орган местного самоуправления»), в котором муниципальный служащий проходил муниципальную службу перед увольнением, оказывает содействие служащему в получении недостающих документов для назначения пенсии за выслугу лет.</w:t>
      </w:r>
    </w:p>
    <w:p w:rsidR="004A30AF" w:rsidRDefault="004A30AF" w:rsidP="009E56E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30AF">
        <w:rPr>
          <w:rFonts w:ascii="Times New Roman" w:hAnsi="Times New Roman" w:cs="Times New Roman"/>
          <w:bCs/>
          <w:sz w:val="28"/>
          <w:szCs w:val="28"/>
        </w:rPr>
        <w:t>Обращение за назначением пенсии за выслугу лет (перерасчетом ее размера) осуществляется в любое время после возникновения права на данную пенсию (перерасчет ее размера) без ограничения каким-либо сроком</w:t>
      </w:r>
      <w:r w:rsidRPr="004B6802">
        <w:rPr>
          <w:rFonts w:ascii="Times New Roman" w:hAnsi="Times New Roman" w:cs="Times New Roman"/>
          <w:bCs/>
          <w:sz w:val="28"/>
          <w:szCs w:val="28"/>
        </w:rPr>
        <w:t>.</w:t>
      </w:r>
      <w:r w:rsidR="00A16CEC" w:rsidRPr="004B6802">
        <w:rPr>
          <w:rFonts w:ascii="Times New Roman" w:hAnsi="Times New Roman" w:cs="Times New Roman"/>
          <w:bCs/>
          <w:sz w:val="28"/>
          <w:szCs w:val="28"/>
        </w:rPr>
        <w:t>»</w:t>
      </w:r>
      <w:r w:rsidR="006C7B81" w:rsidRPr="004B680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802" w:rsidRPr="004B6802" w:rsidRDefault="004B6802" w:rsidP="009E56E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D2E70" w:rsidRPr="007D2E70" w:rsidRDefault="006C7B81" w:rsidP="009E56E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B6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Настоящие решение вступает в силу с момента подписания и рас</w:t>
      </w:r>
      <w:r w:rsidR="004B6802">
        <w:rPr>
          <w:rFonts w:ascii="Times New Roman" w:hAnsi="Times New Roman" w:cs="Times New Roman"/>
          <w:bCs/>
          <w:sz w:val="28"/>
          <w:szCs w:val="28"/>
        </w:rPr>
        <w:t>пространяется на правоотношения,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возникшие с 01 января 2018 года.</w:t>
      </w:r>
    </w:p>
    <w:p w:rsidR="002E503C" w:rsidRPr="002367E7" w:rsidRDefault="002E503C" w:rsidP="004B680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642A" w:rsidRPr="0018273E" w:rsidRDefault="0095642A" w:rsidP="0095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7D" w:rsidRDefault="00A0127D" w:rsidP="00A0127D">
      <w:pPr>
        <w:pStyle w:val="a7"/>
        <w:tabs>
          <w:tab w:val="left" w:pos="6361"/>
        </w:tabs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869D3">
        <w:rPr>
          <w:rFonts w:ascii="Times New Roman" w:eastAsia="Times New Roman" w:hAnsi="Times New Roman" w:cs="Times New Roman"/>
          <w:b/>
          <w:sz w:val="28"/>
          <w:lang w:eastAsia="ru-RU"/>
        </w:rPr>
        <w:t>Глава Т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ейковского                           Председатель Совета</w:t>
      </w:r>
    </w:p>
    <w:p w:rsidR="00A0127D" w:rsidRDefault="00A0127D" w:rsidP="00A0127D">
      <w:pPr>
        <w:pStyle w:val="a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869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района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Тейковского муниципального района</w:t>
      </w:r>
      <w:r w:rsidRPr="001869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</w:t>
      </w:r>
    </w:p>
    <w:p w:rsidR="004B6802" w:rsidRDefault="00A0127D" w:rsidP="00A0127D">
      <w:pPr>
        <w:pStyle w:val="a7"/>
        <w:tabs>
          <w:tab w:val="left" w:pos="7000"/>
        </w:tabs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</w:t>
      </w:r>
    </w:p>
    <w:p w:rsidR="00A0127D" w:rsidRPr="001869D3" w:rsidRDefault="004B6802" w:rsidP="00A0127D">
      <w:pPr>
        <w:pStyle w:val="a7"/>
        <w:tabs>
          <w:tab w:val="left" w:pos="7000"/>
        </w:tabs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</w:t>
      </w:r>
      <w:r w:rsidR="00A0127D" w:rsidRPr="001869D3">
        <w:rPr>
          <w:rFonts w:ascii="Times New Roman" w:eastAsia="Times New Roman" w:hAnsi="Times New Roman" w:cs="Times New Roman"/>
          <w:b/>
          <w:sz w:val="28"/>
          <w:lang w:eastAsia="ru-RU"/>
        </w:rPr>
        <w:t>С.А. Семенова</w:t>
      </w:r>
      <w:r w:rsidR="00A0127D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    Н.С. Смирнов</w:t>
      </w:r>
    </w:p>
    <w:p w:rsidR="0095642A" w:rsidRPr="0018273E" w:rsidRDefault="0095642A" w:rsidP="0095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2A" w:rsidRDefault="0095642A" w:rsidP="0095642A"/>
    <w:p w:rsidR="00311D12" w:rsidRDefault="00311D12"/>
    <w:p w:rsidR="0095642A" w:rsidRDefault="0095642A" w:rsidP="002E0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5642A" w:rsidSect="002335E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B498B"/>
    <w:multiLevelType w:val="hybridMultilevel"/>
    <w:tmpl w:val="625607DE"/>
    <w:lvl w:ilvl="0" w:tplc="85ACBA6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DF"/>
    <w:rsid w:val="00006202"/>
    <w:rsid w:val="00075B97"/>
    <w:rsid w:val="00183189"/>
    <w:rsid w:val="002335E7"/>
    <w:rsid w:val="0023373C"/>
    <w:rsid w:val="002D0401"/>
    <w:rsid w:val="002E000B"/>
    <w:rsid w:val="002E503C"/>
    <w:rsid w:val="00311D12"/>
    <w:rsid w:val="00431FA1"/>
    <w:rsid w:val="00432D31"/>
    <w:rsid w:val="004A30AF"/>
    <w:rsid w:val="004B6802"/>
    <w:rsid w:val="00515BD1"/>
    <w:rsid w:val="005C0A97"/>
    <w:rsid w:val="005D063B"/>
    <w:rsid w:val="00682432"/>
    <w:rsid w:val="006A7DAB"/>
    <w:rsid w:val="006B1F4F"/>
    <w:rsid w:val="006C7B81"/>
    <w:rsid w:val="00731E01"/>
    <w:rsid w:val="00771330"/>
    <w:rsid w:val="007D2E70"/>
    <w:rsid w:val="00890E20"/>
    <w:rsid w:val="008B47BF"/>
    <w:rsid w:val="00932A0A"/>
    <w:rsid w:val="0095642A"/>
    <w:rsid w:val="009E56E8"/>
    <w:rsid w:val="009F2F14"/>
    <w:rsid w:val="00A0127D"/>
    <w:rsid w:val="00A16CEC"/>
    <w:rsid w:val="00A26FB5"/>
    <w:rsid w:val="00A723E3"/>
    <w:rsid w:val="00B33031"/>
    <w:rsid w:val="00B525DF"/>
    <w:rsid w:val="00B9308B"/>
    <w:rsid w:val="00BD420A"/>
    <w:rsid w:val="00C1337A"/>
    <w:rsid w:val="00D3475B"/>
    <w:rsid w:val="00D81F5A"/>
    <w:rsid w:val="00DA1EE9"/>
    <w:rsid w:val="00DA6565"/>
    <w:rsid w:val="00E2629E"/>
    <w:rsid w:val="00EE227D"/>
    <w:rsid w:val="00F43782"/>
    <w:rsid w:val="00F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AF05-FAEC-4D0A-8FC7-B29E362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1EE9"/>
    <w:pPr>
      <w:ind w:left="720"/>
      <w:contextualSpacing/>
    </w:pPr>
  </w:style>
  <w:style w:type="table" w:styleId="a4">
    <w:name w:val="Table Grid"/>
    <w:basedOn w:val="a1"/>
    <w:uiPriority w:val="39"/>
    <w:rsid w:val="0031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F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01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9</cp:revision>
  <cp:lastPrinted>2018-04-03T06:21:00Z</cp:lastPrinted>
  <dcterms:created xsi:type="dcterms:W3CDTF">2018-03-22T08:41:00Z</dcterms:created>
  <dcterms:modified xsi:type="dcterms:W3CDTF">2018-04-03T06:27:00Z</dcterms:modified>
</cp:coreProperties>
</file>