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4D" w:rsidRDefault="00555C4D" w:rsidP="00555C4D">
      <w:pPr>
        <w:jc w:val="center"/>
      </w:pPr>
      <w:r>
        <w:rPr>
          <w:noProof/>
          <w:lang w:eastAsia="ru-RU"/>
        </w:rPr>
        <w:drawing>
          <wp:inline distT="0" distB="0" distL="0" distR="0" wp14:anchorId="59B1A707" wp14:editId="0F619548">
            <wp:extent cx="704850" cy="866775"/>
            <wp:effectExtent l="0" t="0" r="0" b="9525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4D" w:rsidRDefault="00555C4D" w:rsidP="00555C4D"/>
    <w:p w:rsidR="00555C4D" w:rsidRPr="002C5DCE" w:rsidRDefault="00555C4D" w:rsidP="00555C4D">
      <w:pPr>
        <w:pStyle w:val="1"/>
        <w:jc w:val="center"/>
        <w:rPr>
          <w:b/>
          <w:sz w:val="40"/>
          <w:szCs w:val="40"/>
        </w:rPr>
      </w:pPr>
      <w:r w:rsidRPr="002C5DCE">
        <w:rPr>
          <w:b/>
          <w:sz w:val="40"/>
          <w:szCs w:val="40"/>
        </w:rPr>
        <w:t>СОВЕТ</w:t>
      </w:r>
    </w:p>
    <w:p w:rsidR="00555C4D" w:rsidRPr="002C5DCE" w:rsidRDefault="00555C4D" w:rsidP="00555C4D">
      <w:pPr>
        <w:pStyle w:val="1"/>
        <w:jc w:val="center"/>
        <w:rPr>
          <w:b/>
          <w:sz w:val="36"/>
          <w:szCs w:val="36"/>
        </w:rPr>
      </w:pPr>
      <w:r w:rsidRPr="002C5DCE">
        <w:rPr>
          <w:b/>
          <w:sz w:val="36"/>
          <w:szCs w:val="36"/>
        </w:rPr>
        <w:t>ТЕЙКОВСКОГО МУНИЦИПАЛЬНОГО РАЙОНА</w:t>
      </w:r>
    </w:p>
    <w:p w:rsidR="00555C4D" w:rsidRPr="002C5DCE" w:rsidRDefault="00555C4D" w:rsidP="00555C4D">
      <w:pPr>
        <w:pStyle w:val="1"/>
        <w:jc w:val="center"/>
        <w:rPr>
          <w:b/>
          <w:sz w:val="31"/>
          <w:szCs w:val="31"/>
        </w:rPr>
      </w:pPr>
      <w:r>
        <w:rPr>
          <w:b/>
          <w:sz w:val="32"/>
          <w:szCs w:val="32"/>
        </w:rPr>
        <w:t>шес</w:t>
      </w:r>
      <w:r w:rsidRPr="002C5DCE">
        <w:rPr>
          <w:b/>
          <w:sz w:val="32"/>
          <w:szCs w:val="32"/>
        </w:rPr>
        <w:t>того созыва</w:t>
      </w:r>
    </w:p>
    <w:p w:rsidR="00555C4D" w:rsidRPr="002C5DCE" w:rsidRDefault="00555C4D" w:rsidP="00555C4D">
      <w:pPr>
        <w:pStyle w:val="1"/>
        <w:jc w:val="center"/>
        <w:rPr>
          <w:b/>
          <w:sz w:val="28"/>
          <w:szCs w:val="28"/>
        </w:rPr>
      </w:pPr>
    </w:p>
    <w:p w:rsidR="00555C4D" w:rsidRPr="002C5DCE" w:rsidRDefault="00555C4D" w:rsidP="00555C4D">
      <w:pPr>
        <w:pStyle w:val="1"/>
        <w:jc w:val="center"/>
        <w:rPr>
          <w:b/>
          <w:sz w:val="44"/>
          <w:szCs w:val="44"/>
        </w:rPr>
      </w:pPr>
      <w:r w:rsidRPr="002C5DCE">
        <w:rPr>
          <w:b/>
          <w:sz w:val="44"/>
          <w:szCs w:val="44"/>
        </w:rPr>
        <w:t>Р Е Ш Е Н И Е</w:t>
      </w:r>
    </w:p>
    <w:p w:rsidR="00555C4D" w:rsidRPr="002C5DCE" w:rsidRDefault="00555C4D" w:rsidP="00555C4D">
      <w:pPr>
        <w:pStyle w:val="1"/>
        <w:rPr>
          <w:sz w:val="28"/>
          <w:szCs w:val="28"/>
        </w:rPr>
      </w:pPr>
    </w:p>
    <w:p w:rsidR="00555C4D" w:rsidRPr="00F3666A" w:rsidRDefault="00555C4D" w:rsidP="00555C4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25.07.2018 </w:t>
      </w:r>
      <w:r w:rsidRPr="002C5DCE">
        <w:rPr>
          <w:sz w:val="28"/>
          <w:szCs w:val="28"/>
        </w:rPr>
        <w:t>№</w:t>
      </w:r>
      <w:r w:rsidR="00ED2D52">
        <w:rPr>
          <w:sz w:val="28"/>
          <w:szCs w:val="28"/>
          <w:lang w:val="ru-RU"/>
        </w:rPr>
        <w:t xml:space="preserve"> 321-р</w:t>
      </w:r>
      <w:r>
        <w:rPr>
          <w:sz w:val="28"/>
          <w:szCs w:val="28"/>
          <w:lang w:val="ru-RU"/>
        </w:rPr>
        <w:t xml:space="preserve">  </w:t>
      </w:r>
    </w:p>
    <w:p w:rsidR="00555C4D" w:rsidRDefault="00555C4D" w:rsidP="00555C4D">
      <w:pPr>
        <w:pStyle w:val="1"/>
        <w:jc w:val="center"/>
        <w:rPr>
          <w:sz w:val="28"/>
          <w:szCs w:val="28"/>
          <w:lang w:val="ru-RU"/>
        </w:rPr>
      </w:pPr>
      <w:r w:rsidRPr="002C5DCE">
        <w:rPr>
          <w:sz w:val="28"/>
          <w:szCs w:val="28"/>
        </w:rPr>
        <w:t>г. Тейково</w:t>
      </w:r>
    </w:p>
    <w:p w:rsidR="00555C4D" w:rsidRPr="00FE36D8" w:rsidRDefault="00555C4D" w:rsidP="00555C4D">
      <w:pPr>
        <w:pStyle w:val="1"/>
        <w:jc w:val="center"/>
        <w:rPr>
          <w:sz w:val="28"/>
          <w:szCs w:val="28"/>
          <w:lang w:val="ru-RU"/>
        </w:rPr>
      </w:pPr>
    </w:p>
    <w:p w:rsidR="00555C4D" w:rsidRPr="00555C4D" w:rsidRDefault="00555C4D" w:rsidP="0055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E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</w:t>
      </w:r>
      <w:r w:rsidRPr="00555C4D">
        <w:rPr>
          <w:rFonts w:ascii="Times New Roman" w:hAnsi="Times New Roman" w:cs="Times New Roman"/>
          <w:b/>
          <w:sz w:val="28"/>
          <w:szCs w:val="28"/>
        </w:rPr>
        <w:t>предоставления муниципальных гарантий по инвестиционным проектам на конкурсной ос</w:t>
      </w:r>
      <w:r>
        <w:rPr>
          <w:rFonts w:ascii="Times New Roman" w:hAnsi="Times New Roman" w:cs="Times New Roman"/>
          <w:b/>
          <w:sz w:val="28"/>
          <w:szCs w:val="28"/>
        </w:rPr>
        <w:t>нове за счет средств бюджета Тейков</w:t>
      </w:r>
      <w:r w:rsidRPr="00555C4D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555C4D" w:rsidRPr="00D4129D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5C4D" w:rsidRPr="00D4129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2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4129D">
          <w:rPr>
            <w:rFonts w:ascii="Times New Roman" w:hAnsi="Times New Roman" w:cs="Times New Roman"/>
            <w:sz w:val="28"/>
            <w:szCs w:val="28"/>
          </w:rPr>
          <w:t>статьей 115.2</w:t>
        </w:r>
      </w:hyperlink>
      <w:r w:rsidRPr="00D412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</w:t>
      </w:r>
      <w:hyperlink r:id="rId9" w:history="1">
        <w:r w:rsidR="00067A34">
          <w:rPr>
            <w:rFonts w:ascii="Times New Roman" w:hAnsi="Times New Roman" w:cs="Times New Roman"/>
            <w:sz w:val="28"/>
            <w:szCs w:val="28"/>
          </w:rPr>
          <w:t>частью</w:t>
        </w:r>
        <w:r w:rsidR="00ED2D52">
          <w:rPr>
            <w:rFonts w:ascii="Times New Roman" w:hAnsi="Times New Roman" w:cs="Times New Roman"/>
            <w:sz w:val="28"/>
            <w:szCs w:val="28"/>
          </w:rPr>
          <w:t xml:space="preserve"> 2 статьи</w:t>
        </w:r>
        <w:r w:rsidRPr="00D4129D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Pr="00D4129D">
        <w:rPr>
          <w:rFonts w:ascii="Times New Roman" w:hAnsi="Times New Roman" w:cs="Times New Roman"/>
          <w:sz w:val="28"/>
          <w:szCs w:val="28"/>
        </w:rPr>
        <w:t xml:space="preserve"> Феде</w:t>
      </w:r>
      <w:r w:rsidR="00D4129D" w:rsidRPr="00D4129D">
        <w:rPr>
          <w:rFonts w:ascii="Times New Roman" w:hAnsi="Times New Roman" w:cs="Times New Roman"/>
          <w:sz w:val="28"/>
          <w:szCs w:val="28"/>
        </w:rPr>
        <w:t>рального закона от 25.02.1999 №</w:t>
      </w:r>
      <w:r w:rsidR="00ED2D52">
        <w:rPr>
          <w:rFonts w:ascii="Times New Roman" w:hAnsi="Times New Roman" w:cs="Times New Roman"/>
          <w:sz w:val="28"/>
          <w:szCs w:val="28"/>
        </w:rPr>
        <w:t xml:space="preserve"> </w:t>
      </w:r>
      <w:r w:rsidRPr="00D4129D">
        <w:rPr>
          <w:rFonts w:ascii="Times New Roman" w:hAnsi="Times New Roman" w:cs="Times New Roman"/>
          <w:sz w:val="28"/>
          <w:szCs w:val="28"/>
        </w:rPr>
        <w:t>39-ФЗ "Об инвестиционной деятельности в Российской Федерации, осуществляемой в форме капитальных вложений", Уставом Тейковского муниципального района</w:t>
      </w:r>
    </w:p>
    <w:p w:rsidR="00555C4D" w:rsidRPr="00D4129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C4D" w:rsidRPr="001A14E6" w:rsidRDefault="00555C4D" w:rsidP="0055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9D">
        <w:rPr>
          <w:rFonts w:ascii="Times New Roman" w:hAnsi="Times New Roman" w:cs="Times New Roman"/>
          <w:b/>
          <w:sz w:val="28"/>
          <w:szCs w:val="28"/>
        </w:rPr>
        <w:t xml:space="preserve">Совет Тейковского </w:t>
      </w:r>
      <w:r w:rsidRPr="001A14E6">
        <w:rPr>
          <w:rFonts w:ascii="Times New Roman" w:hAnsi="Times New Roman" w:cs="Times New Roman"/>
          <w:b/>
          <w:sz w:val="28"/>
          <w:szCs w:val="28"/>
        </w:rPr>
        <w:t>муниципального района РЕШИЛ:</w:t>
      </w:r>
    </w:p>
    <w:p w:rsid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4129D" w:rsidRPr="00555C4D" w:rsidRDefault="00D4129D" w:rsidP="00D4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5" w:history="1">
        <w:r w:rsidRPr="00D4129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4129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по инвестиционным проектам на конкурсной основе за счет средств бюджета Тейковского муниципального р</w:t>
      </w:r>
      <w:r w:rsidRPr="00555C4D">
        <w:rPr>
          <w:rFonts w:ascii="Times New Roman" w:hAnsi="Times New Roman" w:cs="Times New Roman"/>
          <w:sz w:val="28"/>
          <w:szCs w:val="28"/>
        </w:rPr>
        <w:t>айона (прилагается).</w:t>
      </w:r>
    </w:p>
    <w:p w:rsidR="00555C4D" w:rsidRDefault="00555C4D" w:rsidP="00555C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55C4D" w:rsidRDefault="00555C4D" w:rsidP="00555C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55C4D" w:rsidRDefault="00555C4D" w:rsidP="00555C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8782B" w:rsidRDefault="00D4129D" w:rsidP="00555C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FE0CAE">
        <w:rPr>
          <w:rFonts w:ascii="Times New Roman" w:hAnsi="Times New Roman" w:cs="Times New Roman"/>
          <w:b/>
          <w:sz w:val="28"/>
          <w:szCs w:val="28"/>
        </w:rPr>
        <w:t>Тейковского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55C4D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D41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82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8782B" w:rsidRDefault="0018782B" w:rsidP="00555C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E0CA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4129D" w:rsidRPr="00FE0CAE">
        <w:rPr>
          <w:rFonts w:ascii="Times New Roman" w:hAnsi="Times New Roman" w:cs="Times New Roman"/>
          <w:b/>
          <w:sz w:val="28"/>
          <w:szCs w:val="28"/>
        </w:rPr>
        <w:t>Тейковского</w:t>
      </w:r>
      <w:r w:rsidR="00D412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4129D" w:rsidRDefault="0018782B" w:rsidP="00555C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D4129D" w:rsidRPr="00FE0CA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</w:t>
      </w:r>
      <w:r w:rsidR="00D4129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4129D" w:rsidRPr="00FE0C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5C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5C4D" w:rsidRPr="00FE0C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129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4129D" w:rsidRDefault="00D4129D" w:rsidP="00555C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55C4D" w:rsidRPr="00FE0CAE" w:rsidRDefault="00D4129D" w:rsidP="00555C4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С.А. Семенова                                     </w:t>
      </w:r>
      <w:r w:rsidR="00555C4D">
        <w:rPr>
          <w:rFonts w:ascii="Times New Roman" w:hAnsi="Times New Roman" w:cs="Times New Roman"/>
          <w:b/>
          <w:sz w:val="28"/>
          <w:szCs w:val="28"/>
        </w:rPr>
        <w:t>Н.С. Смирнов</w:t>
      </w:r>
    </w:p>
    <w:p w:rsidR="00555C4D" w:rsidRDefault="00555C4D" w:rsidP="00555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C4D" w:rsidRDefault="00555C4D" w:rsidP="00555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C4D" w:rsidRDefault="00555C4D" w:rsidP="00555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C4D" w:rsidRDefault="00555C4D" w:rsidP="00D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782B" w:rsidRDefault="0018782B" w:rsidP="009B0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82B" w:rsidRDefault="0018782B" w:rsidP="009B0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8782B" w:rsidRDefault="0018782B" w:rsidP="009B0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82B" w:rsidRDefault="0018782B" w:rsidP="009B0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29D" w:rsidRPr="00555C4D" w:rsidRDefault="0018782B" w:rsidP="00187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0695">
        <w:rPr>
          <w:rFonts w:ascii="Times New Roman" w:hAnsi="Times New Roman" w:cs="Times New Roman"/>
          <w:sz w:val="28"/>
          <w:szCs w:val="28"/>
        </w:rPr>
        <w:t xml:space="preserve">        </w:t>
      </w:r>
      <w:r w:rsidR="00555C4D" w:rsidRPr="00555C4D">
        <w:rPr>
          <w:rFonts w:ascii="Times New Roman" w:hAnsi="Times New Roman" w:cs="Times New Roman"/>
          <w:sz w:val="28"/>
          <w:szCs w:val="28"/>
        </w:rPr>
        <w:t>Приложение</w:t>
      </w:r>
      <w:r w:rsidR="00D4129D" w:rsidRPr="00D4129D">
        <w:rPr>
          <w:rFonts w:ascii="Times New Roman" w:hAnsi="Times New Roman" w:cs="Times New Roman"/>
          <w:sz w:val="28"/>
          <w:szCs w:val="28"/>
        </w:rPr>
        <w:t xml:space="preserve"> </w:t>
      </w:r>
      <w:r w:rsidR="00D4129D" w:rsidRPr="00555C4D">
        <w:rPr>
          <w:rFonts w:ascii="Times New Roman" w:hAnsi="Times New Roman" w:cs="Times New Roman"/>
          <w:sz w:val="28"/>
          <w:szCs w:val="28"/>
        </w:rPr>
        <w:t>к решению</w:t>
      </w:r>
    </w:p>
    <w:p w:rsidR="00555C4D" w:rsidRPr="00555C4D" w:rsidRDefault="00D4129D" w:rsidP="00187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8782B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Тейков</w:t>
      </w:r>
      <w:r w:rsidR="00555C4D" w:rsidRPr="00555C4D">
        <w:rPr>
          <w:rFonts w:ascii="Times New Roman" w:hAnsi="Times New Roman" w:cs="Times New Roman"/>
          <w:sz w:val="28"/>
          <w:szCs w:val="28"/>
        </w:rPr>
        <w:t>ского</w:t>
      </w:r>
    </w:p>
    <w:p w:rsidR="00555C4D" w:rsidRPr="00555C4D" w:rsidRDefault="00555C4D" w:rsidP="00187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5C4D" w:rsidRPr="00555C4D" w:rsidRDefault="00D4129D" w:rsidP="00187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25.07.2018 №</w:t>
      </w:r>
      <w:r w:rsidR="00ED2D52">
        <w:rPr>
          <w:rFonts w:ascii="Times New Roman" w:hAnsi="Times New Roman" w:cs="Times New Roman"/>
          <w:sz w:val="28"/>
          <w:szCs w:val="28"/>
        </w:rPr>
        <w:t xml:space="preserve"> 321-р</w:t>
      </w:r>
    </w:p>
    <w:p w:rsidR="00D4129D" w:rsidRDefault="00D4129D" w:rsidP="001878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129D" w:rsidRDefault="00CD6710" w:rsidP="00555C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hyperlink w:anchor="Par25" w:history="1">
        <w:r w:rsidR="00D4129D" w:rsidRPr="00D4129D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D4129D" w:rsidRPr="00D4129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муниципальных гарантий по инвестиционным проектам на конкурсной основе за счет средств бюджета</w:t>
      </w:r>
    </w:p>
    <w:p w:rsidR="00D4129D" w:rsidRPr="00D4129D" w:rsidRDefault="00D4129D" w:rsidP="00555C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129D">
        <w:rPr>
          <w:rFonts w:ascii="Times New Roman" w:hAnsi="Times New Roman" w:cs="Times New Roman"/>
          <w:b/>
          <w:sz w:val="28"/>
          <w:szCs w:val="28"/>
        </w:rPr>
        <w:t xml:space="preserve"> Тейковского муниципального района </w:t>
      </w:r>
    </w:p>
    <w:p w:rsidR="00D4129D" w:rsidRDefault="00D4129D" w:rsidP="00D412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55C4D" w:rsidRPr="00AB6480" w:rsidRDefault="00555C4D" w:rsidP="009B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64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2D52" w:rsidRPr="00ED2D52" w:rsidRDefault="00ED2D52" w:rsidP="009B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предоставления муниципальных гарантий по инвестиционным проектам на конкурсной основе за счет средств бюджета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Pr="00555C4D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1.2. Муниципальные гарантии за счет средств бюджета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55C4D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- гарантии) являются поручительством </w:t>
      </w:r>
      <w:r w:rsidR="0018782B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555C4D">
        <w:rPr>
          <w:rFonts w:ascii="Times New Roman" w:hAnsi="Times New Roman" w:cs="Times New Roman"/>
          <w:sz w:val="28"/>
          <w:szCs w:val="28"/>
        </w:rPr>
        <w:t xml:space="preserve"> и предоставляются инвесторам на конкурсной основе под заемные средства для реализации инвестиционных проектов.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1.3. Основными целями предоставления муниципальных гарантий являются стимулирование инвестиционной активности и привлечение средств инвесторов для развития экономики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по ключевым направлениям.</w:t>
      </w:r>
    </w:p>
    <w:p w:rsidR="009B0695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1.4. Настоящий Порядок определяет механизм предоставления муниципальных гарантий, условия организации и проведения конкурсов, права и обязанности их организаторов и участников, основные требования к представляемой документации, процедуру ее рассмотрения, а также оформления результатов конкурсов. </w:t>
      </w:r>
    </w:p>
    <w:p w:rsidR="00555C4D" w:rsidRPr="009B0695" w:rsidRDefault="009B0695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Администрация</w:t>
      </w:r>
      <w:r w:rsidRPr="009B0695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 создает комиссию</w:t>
      </w:r>
      <w:r w:rsidR="00555C4D" w:rsidRPr="009B0695">
        <w:rPr>
          <w:rFonts w:ascii="Times New Roman" w:hAnsi="Times New Roman" w:cs="Times New Roman"/>
          <w:sz w:val="28"/>
          <w:szCs w:val="28"/>
        </w:rPr>
        <w:t xml:space="preserve"> по инвестиционным конкурсам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5C4D" w:rsidRPr="009B0695">
        <w:rPr>
          <w:rFonts w:ascii="Times New Roman" w:hAnsi="Times New Roman" w:cs="Times New Roman"/>
          <w:sz w:val="28"/>
          <w:szCs w:val="28"/>
        </w:rPr>
        <w:t xml:space="preserve"> разрабатывает и утверждает регламент работы по проведению конкурсов инвестиционных проектов.</w:t>
      </w:r>
    </w:p>
    <w:p w:rsidR="00555C4D" w:rsidRPr="00555C4D" w:rsidRDefault="009B0695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sz w:val="28"/>
          <w:szCs w:val="28"/>
        </w:rPr>
        <w:t>1.6</w:t>
      </w:r>
      <w:r w:rsidR="00555C4D" w:rsidRPr="00555C4D">
        <w:rPr>
          <w:rFonts w:ascii="Times New Roman" w:hAnsi="Times New Roman" w:cs="Times New Roman"/>
          <w:sz w:val="28"/>
          <w:szCs w:val="28"/>
        </w:rPr>
        <w:t>. Срок муниципальной гарантии определяется сроком исполнения обязательств, которые обеспечиваются муниципальной гарантией, и не может превышать срока действия муниципальной гарантии, указанного в договоре о предоставлении муниципальной гарантии.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9B06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2. Условия предоставления муниципальных гарантий</w:t>
      </w:r>
    </w:p>
    <w:p w:rsidR="00555C4D" w:rsidRPr="0018782B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2.1. Гарантии предоставляются на конкурсной основе в </w:t>
      </w:r>
      <w:r w:rsidRPr="0018782B">
        <w:rPr>
          <w:rFonts w:ascii="Times New Roman" w:hAnsi="Times New Roman" w:cs="Times New Roman"/>
          <w:sz w:val="28"/>
          <w:szCs w:val="28"/>
        </w:rPr>
        <w:t xml:space="preserve">пределах общей суммы, предусмотренной на предоставление муниципальных </w:t>
      </w:r>
      <w:hyperlink w:anchor="Par153" w:history="1">
        <w:r w:rsidRPr="0018782B">
          <w:rPr>
            <w:rFonts w:ascii="Times New Roman" w:hAnsi="Times New Roman" w:cs="Times New Roman"/>
            <w:sz w:val="28"/>
            <w:szCs w:val="28"/>
          </w:rPr>
          <w:t>гарантий</w:t>
        </w:r>
      </w:hyperlink>
      <w:r w:rsidRPr="0018782B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D4129D" w:rsidRPr="0018782B">
        <w:rPr>
          <w:rFonts w:ascii="Times New Roman" w:hAnsi="Times New Roman" w:cs="Times New Roman"/>
          <w:sz w:val="28"/>
          <w:szCs w:val="28"/>
        </w:rPr>
        <w:t>Тейковского</w:t>
      </w:r>
      <w:r w:rsidRPr="0018782B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</w:t>
      </w:r>
      <w:r w:rsidR="009755B9" w:rsidRPr="0018782B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Pr="0018782B">
        <w:rPr>
          <w:rFonts w:ascii="Times New Roman" w:hAnsi="Times New Roman" w:cs="Times New Roman"/>
          <w:sz w:val="28"/>
          <w:szCs w:val="28"/>
        </w:rPr>
        <w:t xml:space="preserve"> на соответствующий год, и оформляются по </w:t>
      </w:r>
      <w:r w:rsidR="009755B9" w:rsidRPr="0018782B">
        <w:rPr>
          <w:rFonts w:ascii="Times New Roman" w:hAnsi="Times New Roman" w:cs="Times New Roman"/>
          <w:sz w:val="28"/>
          <w:szCs w:val="28"/>
        </w:rPr>
        <w:t>прилагаемой форме (приложение №</w:t>
      </w:r>
      <w:r w:rsidRPr="0018782B">
        <w:rPr>
          <w:rFonts w:ascii="Times New Roman" w:hAnsi="Times New Roman" w:cs="Times New Roman"/>
          <w:sz w:val="28"/>
          <w:szCs w:val="28"/>
        </w:rPr>
        <w:t>1).</w:t>
      </w:r>
    </w:p>
    <w:p w:rsidR="00555C4D" w:rsidRPr="0018782B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82B">
        <w:rPr>
          <w:rFonts w:ascii="Times New Roman" w:hAnsi="Times New Roman" w:cs="Times New Roman"/>
          <w:sz w:val="28"/>
          <w:szCs w:val="28"/>
        </w:rPr>
        <w:lastRenderedPageBreak/>
        <w:t xml:space="preserve">2.2. Заимствования, по которым исполнение обязательств гарантировано </w:t>
      </w:r>
      <w:r w:rsidR="00D4129D" w:rsidRPr="0018782B">
        <w:rPr>
          <w:rFonts w:ascii="Times New Roman" w:hAnsi="Times New Roman" w:cs="Times New Roman"/>
          <w:sz w:val="28"/>
          <w:szCs w:val="28"/>
        </w:rPr>
        <w:t>Тейков</w:t>
      </w:r>
      <w:r w:rsidR="0018782B">
        <w:rPr>
          <w:rFonts w:ascii="Times New Roman" w:hAnsi="Times New Roman" w:cs="Times New Roman"/>
          <w:sz w:val="28"/>
          <w:szCs w:val="28"/>
        </w:rPr>
        <w:t>ским</w:t>
      </w:r>
      <w:r w:rsidRPr="0018782B">
        <w:rPr>
          <w:rFonts w:ascii="Times New Roman" w:hAnsi="Times New Roman" w:cs="Times New Roman"/>
          <w:sz w:val="28"/>
          <w:szCs w:val="28"/>
        </w:rPr>
        <w:t xml:space="preserve"> муниципальным районом, номинируются в рублях.</w:t>
      </w:r>
    </w:p>
    <w:p w:rsidR="00555C4D" w:rsidRPr="0018782B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82B">
        <w:rPr>
          <w:rFonts w:ascii="Times New Roman" w:hAnsi="Times New Roman" w:cs="Times New Roman"/>
          <w:sz w:val="28"/>
          <w:szCs w:val="28"/>
        </w:rPr>
        <w:t xml:space="preserve">2.3. Гарантии выдаются на основании </w:t>
      </w:r>
      <w:hyperlink w:anchor="Par185" w:history="1">
        <w:r w:rsidRPr="0018782B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18782B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гарантии </w:t>
      </w:r>
      <w:r w:rsidR="00D4129D" w:rsidRPr="0018782B">
        <w:rPr>
          <w:rFonts w:ascii="Times New Roman" w:hAnsi="Times New Roman" w:cs="Times New Roman"/>
          <w:sz w:val="28"/>
          <w:szCs w:val="28"/>
        </w:rPr>
        <w:t>Тейковского</w:t>
      </w:r>
      <w:r w:rsidRPr="0018782B">
        <w:rPr>
          <w:rFonts w:ascii="Times New Roman" w:hAnsi="Times New Roman" w:cs="Times New Roman"/>
          <w:sz w:val="28"/>
          <w:szCs w:val="28"/>
        </w:rPr>
        <w:t xml:space="preserve"> мун</w:t>
      </w:r>
      <w:r w:rsidR="009755B9" w:rsidRPr="0018782B">
        <w:rPr>
          <w:rFonts w:ascii="Times New Roman" w:hAnsi="Times New Roman" w:cs="Times New Roman"/>
          <w:sz w:val="28"/>
          <w:szCs w:val="28"/>
        </w:rPr>
        <w:t>иципального района (приложение №</w:t>
      </w:r>
      <w:r w:rsidRPr="0018782B">
        <w:rPr>
          <w:rFonts w:ascii="Times New Roman" w:hAnsi="Times New Roman" w:cs="Times New Roman"/>
          <w:sz w:val="28"/>
          <w:szCs w:val="28"/>
        </w:rPr>
        <w:t xml:space="preserve"> 2) и вступают в силу с даты его подписания.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18782B">
        <w:rPr>
          <w:rFonts w:ascii="Times New Roman" w:hAnsi="Times New Roman" w:cs="Times New Roman"/>
          <w:sz w:val="28"/>
          <w:szCs w:val="28"/>
        </w:rPr>
        <w:t>2.4. Гарантии предоставляются юридическим лицам</w:t>
      </w:r>
      <w:r w:rsidRPr="00555C4D">
        <w:rPr>
          <w:rFonts w:ascii="Times New Roman" w:hAnsi="Times New Roman" w:cs="Times New Roman"/>
          <w:sz w:val="28"/>
          <w:szCs w:val="28"/>
        </w:rPr>
        <w:t xml:space="preserve"> на возмездной основе, за исключением юридических лиц, учредителем которых выступает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18782B">
        <w:rPr>
          <w:rFonts w:ascii="Times New Roman" w:hAnsi="Times New Roman" w:cs="Times New Roman"/>
          <w:sz w:val="28"/>
          <w:szCs w:val="28"/>
        </w:rPr>
        <w:t>ский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муниципальный район. Плата за пользование муниципальной гарантией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устанавливается в размере 1/4 ставки рефинансирования, установленной Центральным банком России, на дату предоставления гарантии.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2.5. Обязательным условием предоставления гарантии является наличие обеспече</w:t>
      </w:r>
      <w:r w:rsidR="009755B9">
        <w:rPr>
          <w:rFonts w:ascii="Times New Roman" w:hAnsi="Times New Roman" w:cs="Times New Roman"/>
          <w:sz w:val="28"/>
          <w:szCs w:val="28"/>
        </w:rPr>
        <w:t>ния гарантии, предоставленного а</w:t>
      </w:r>
      <w:r w:rsidRPr="00555C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55C4D">
        <w:rPr>
          <w:rFonts w:ascii="Times New Roman" w:hAnsi="Times New Roman" w:cs="Times New Roman"/>
          <w:sz w:val="28"/>
          <w:szCs w:val="28"/>
        </w:rPr>
        <w:t>муниципального района получателем гарантии. Способами обеспечения гарантии могут быть залог или страховое свидетельство, предоставленное получателем гарантии, либо стр</w:t>
      </w:r>
      <w:r w:rsidR="009755B9">
        <w:rPr>
          <w:rFonts w:ascii="Times New Roman" w:hAnsi="Times New Roman" w:cs="Times New Roman"/>
          <w:sz w:val="28"/>
          <w:szCs w:val="28"/>
        </w:rPr>
        <w:t>аховое свидетельство, выданное а</w:t>
      </w:r>
      <w:r w:rsidRPr="00555C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55C4D">
        <w:rPr>
          <w:rFonts w:ascii="Times New Roman" w:hAnsi="Times New Roman" w:cs="Times New Roman"/>
          <w:sz w:val="28"/>
          <w:szCs w:val="28"/>
        </w:rPr>
        <w:t>муниципального района, оценочная стоимость которых должна покрывать сумму предоставляемой гарантии.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Оценка предметов залога, предоставленных в обеспечение гарантии, осуществляется в соответствии с законодательством Российской Федерации независимым оценщиком, отобранным на конкурсной основе. Оплата услуг независимого оценщика возлагается на залогодателя.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Страхование риска невозврата заимствований, обеспечением которых является гарантия, должно осуществляться страховщиком, отобранным на конкурсной основе (кредитными учреждениями с долей государства в уставном капитале), финансовые отчеты которого отвечают нормативным требованиям. Оплата услуг страховщика возлагается на залогодателя.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3. Порядок предоставления муниципальных гарантий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3.1. Комиссия по инвестиционным конкурсам обеспечивает публикацию в средствах массовой информации </w:t>
      </w:r>
      <w:r w:rsidR="007A3DF2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Тейковского муниципального района </w:t>
      </w:r>
      <w:r w:rsidRPr="00555C4D">
        <w:rPr>
          <w:rFonts w:ascii="Times New Roman" w:hAnsi="Times New Roman" w:cs="Times New Roman"/>
          <w:sz w:val="28"/>
          <w:szCs w:val="28"/>
        </w:rPr>
        <w:t>сообщения об условиях проведения конкурса.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3.2. Организация, желающая участвовать в конкурсе на получение муниципальных гарантий (далее именуется п</w:t>
      </w:r>
      <w:r w:rsidR="009755B9">
        <w:rPr>
          <w:rFonts w:ascii="Times New Roman" w:hAnsi="Times New Roman" w:cs="Times New Roman"/>
          <w:sz w:val="28"/>
          <w:szCs w:val="28"/>
        </w:rPr>
        <w:t>ретендент), направляет в адрес а</w:t>
      </w:r>
      <w:r w:rsidRPr="00555C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заверенные подписью руководителя организации и печатью организации следующие документы в двух экземплярах: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официальное обращение о намерениях участвовать в конкурсе;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копия лицензии на право осуществления хозяйственной деятельности в соответствии с действующим законодательством;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lastRenderedPageBreak/>
        <w:t xml:space="preserve">- подтверждение отсутствия просроченной задолженности по ранее предоставленным из бюджета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средствам, выданным на возвратной основе;</w:t>
      </w:r>
    </w:p>
    <w:p w:rsidR="00555C4D" w:rsidRPr="00555C4D" w:rsidRDefault="00555C4D" w:rsidP="00A1093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- утвержденный претендентом бизнес-план (технико-экономическое обоснование проекта), для реализации которого требуется муниципальная поддержка </w:t>
      </w:r>
      <w:r w:rsidR="00A1093E">
        <w:rPr>
          <w:rFonts w:ascii="Times New Roman" w:hAnsi="Times New Roman" w:cs="Times New Roman"/>
          <w:sz w:val="28"/>
          <w:szCs w:val="28"/>
        </w:rPr>
        <w:t xml:space="preserve">в </w:t>
      </w:r>
      <w:r w:rsidRPr="00555C4D">
        <w:rPr>
          <w:rFonts w:ascii="Times New Roman" w:hAnsi="Times New Roman" w:cs="Times New Roman"/>
          <w:sz w:val="28"/>
          <w:szCs w:val="28"/>
        </w:rPr>
        <w:t>форме предоставления гарантии;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копии учредительных документов, свидетельства о государственной регистрации и постановке на налоговый учет;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бухгалтерский отчет на последнюю отчетную дату;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сведения об открытых счетах в кредитных учреждениях;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документы, подтверждающие подлинность подписи и полномочия лица на заключение сделок от имени юридического лица (нотариально заверенная карточка с образцами подписей и оттиска печати, приказ (распоряжение) либо иное решение о назначении на должность, доверенность на осуществление соответствующих операций);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копия лицензии на осуществление хозяйственной деятельности в случае, когда для занятия данным видом деятельности необходимо специальное разрешение;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справка налогового органа на последнюю отчетную дату об отсутствии просроченной задолженности по налоговым и иным обязательным платежам в бюджетную систему Российской Федерации;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проект договора либо заключенный договор по основному обязательству, в обеспечение которого предоставляется гарантия;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обеспечение получаемой гарантии, предоставляемое в виде страхового свидетельства или залога имущества, находящегося в собственности принципала, или залога прав требования;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подлинник и копия выписки коммерческого банка, обслуживающего претендента, о наличии и движении средств по счетам за текущий год;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заключение Межведомственной балансовой комиссии о финансовой состоятельности претендента и о неприменении к нему процедур, предусмотренных законодательством о банкротстве;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бухгалтерская отчетность за предыдущий год и за текущий год (с отметкой налоговой инспекции);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письмо, подтверждающее готовность коммерческого банка (далее именуется кредитор) участвовать в кредитовании проекта, для осуществления которого запрашивае</w:t>
      </w:r>
      <w:r w:rsidR="00A77CF3">
        <w:rPr>
          <w:rFonts w:ascii="Times New Roman" w:hAnsi="Times New Roman" w:cs="Times New Roman"/>
          <w:sz w:val="28"/>
          <w:szCs w:val="28"/>
        </w:rPr>
        <w:t>тся муниципаль</w:t>
      </w:r>
      <w:r w:rsidRPr="00555C4D">
        <w:rPr>
          <w:rFonts w:ascii="Times New Roman" w:hAnsi="Times New Roman" w:cs="Times New Roman"/>
          <w:sz w:val="28"/>
          <w:szCs w:val="28"/>
        </w:rPr>
        <w:t>ная гарантия, и его согласие принять на себя р</w:t>
      </w:r>
      <w:r w:rsidR="00A77CF3">
        <w:rPr>
          <w:rFonts w:ascii="Times New Roman" w:hAnsi="Times New Roman" w:cs="Times New Roman"/>
          <w:sz w:val="28"/>
          <w:szCs w:val="28"/>
        </w:rPr>
        <w:t>иск, не покрываемый муниципаль</w:t>
      </w:r>
      <w:r w:rsidRPr="00555C4D">
        <w:rPr>
          <w:rFonts w:ascii="Times New Roman" w:hAnsi="Times New Roman" w:cs="Times New Roman"/>
          <w:sz w:val="28"/>
          <w:szCs w:val="28"/>
        </w:rPr>
        <w:t>ной гарантией;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lastRenderedPageBreak/>
        <w:t>- баланс кредитора на последнюю отчетную дату, предшествующую отправке письма.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3.3. К рассмотрению принимаются инвестиционные проекты претендентов, имеющих устойчивое финансовое положение и способных вернуть кредит с начисленными на него процентами в срок и в полном объеме.</w:t>
      </w:r>
    </w:p>
    <w:p w:rsidR="00555C4D" w:rsidRPr="00555C4D" w:rsidRDefault="00555C4D" w:rsidP="00A109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Критерием отбора инвестиционных пр</w:t>
      </w:r>
      <w:r w:rsidR="00A77CF3">
        <w:rPr>
          <w:rFonts w:ascii="Times New Roman" w:hAnsi="Times New Roman" w:cs="Times New Roman"/>
          <w:sz w:val="28"/>
          <w:szCs w:val="28"/>
        </w:rPr>
        <w:t>оектов для оказания муниципаль</w:t>
      </w:r>
      <w:r w:rsidRPr="00555C4D">
        <w:rPr>
          <w:rFonts w:ascii="Times New Roman" w:hAnsi="Times New Roman" w:cs="Times New Roman"/>
          <w:sz w:val="28"/>
          <w:szCs w:val="28"/>
        </w:rPr>
        <w:t xml:space="preserve">ной поддержки является величина дохода, который получит </w:t>
      </w:r>
      <w:r w:rsidR="00A77CF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555C4D">
        <w:rPr>
          <w:rFonts w:ascii="Times New Roman" w:hAnsi="Times New Roman" w:cs="Times New Roman"/>
          <w:sz w:val="28"/>
          <w:szCs w:val="28"/>
        </w:rPr>
        <w:t xml:space="preserve"> в результате реализации проекта. Принятые к рассмотрению проекты ранжируются в соотв</w:t>
      </w:r>
      <w:r w:rsidR="00A1093E">
        <w:rPr>
          <w:rFonts w:ascii="Times New Roman" w:hAnsi="Times New Roman" w:cs="Times New Roman"/>
          <w:sz w:val="28"/>
          <w:szCs w:val="28"/>
        </w:rPr>
        <w:t xml:space="preserve">етствии с показателем бюджетной </w:t>
      </w:r>
      <w:r w:rsidRPr="00555C4D">
        <w:rPr>
          <w:rFonts w:ascii="Times New Roman" w:hAnsi="Times New Roman" w:cs="Times New Roman"/>
          <w:sz w:val="28"/>
          <w:szCs w:val="28"/>
        </w:rPr>
        <w:t>эффективности. Этот показатель определяется как отношение суммы дисконтированной величины налоговых поступлений и обязательных платеже</w:t>
      </w:r>
      <w:r w:rsidR="00A77CF3">
        <w:rPr>
          <w:rFonts w:ascii="Times New Roman" w:hAnsi="Times New Roman" w:cs="Times New Roman"/>
          <w:sz w:val="28"/>
          <w:szCs w:val="28"/>
        </w:rPr>
        <w:t>й к размеру муниципаль</w:t>
      </w:r>
      <w:r w:rsidRPr="00555C4D">
        <w:rPr>
          <w:rFonts w:ascii="Times New Roman" w:hAnsi="Times New Roman" w:cs="Times New Roman"/>
          <w:sz w:val="28"/>
          <w:szCs w:val="28"/>
        </w:rPr>
        <w:t>ной гарантии.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3.4. При предоставлении </w:t>
      </w:r>
      <w:r w:rsidR="00A1093E">
        <w:rPr>
          <w:rFonts w:ascii="Times New Roman" w:hAnsi="Times New Roman" w:cs="Times New Roman"/>
          <w:sz w:val="28"/>
          <w:szCs w:val="28"/>
        </w:rPr>
        <w:t>муниципальной гарантии</w:t>
      </w:r>
      <w:r w:rsidRPr="00555C4D">
        <w:rPr>
          <w:rFonts w:ascii="Times New Roman" w:hAnsi="Times New Roman" w:cs="Times New Roman"/>
          <w:sz w:val="28"/>
          <w:szCs w:val="28"/>
        </w:rPr>
        <w:t xml:space="preserve"> приоритет имеют инвестиционные проекты претендентов, полностью выполняющих текущие обязательства перед бюджетом и государственными внебюджетными фондами.</w:t>
      </w:r>
    </w:p>
    <w:p w:rsidR="00555C4D" w:rsidRPr="007A3DF2" w:rsidRDefault="00A1093E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Финансовый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5C4D" w:rsidRPr="007A3DF2">
        <w:rPr>
          <w:rFonts w:ascii="Times New Roman" w:hAnsi="Times New Roman" w:cs="Times New Roman"/>
          <w:sz w:val="28"/>
          <w:szCs w:val="28"/>
        </w:rPr>
        <w:t xml:space="preserve">проводит анализ финансового состояния претендента на получение гарантии по </w:t>
      </w:r>
      <w:hyperlink w:anchor="Par408" w:history="1">
        <w:r w:rsidR="00555C4D" w:rsidRPr="007A3DF2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="007A3DF2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</w:t>
      </w:r>
      <w:r w:rsidR="00555C4D" w:rsidRPr="007A3DF2">
        <w:rPr>
          <w:rFonts w:ascii="Times New Roman" w:hAnsi="Times New Roman" w:cs="Times New Roman"/>
          <w:sz w:val="28"/>
          <w:szCs w:val="28"/>
        </w:rPr>
        <w:t>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DF2">
        <w:rPr>
          <w:rFonts w:ascii="Times New Roman" w:hAnsi="Times New Roman" w:cs="Times New Roman"/>
          <w:sz w:val="28"/>
          <w:szCs w:val="28"/>
        </w:rPr>
        <w:t xml:space="preserve">3.6. По результатам </w:t>
      </w:r>
      <w:r w:rsidRPr="00555C4D">
        <w:rPr>
          <w:rFonts w:ascii="Times New Roman" w:hAnsi="Times New Roman" w:cs="Times New Roman"/>
          <w:sz w:val="28"/>
          <w:szCs w:val="28"/>
        </w:rPr>
        <w:t>рассмотр</w:t>
      </w:r>
      <w:r w:rsidR="00A1093E">
        <w:rPr>
          <w:rFonts w:ascii="Times New Roman" w:hAnsi="Times New Roman" w:cs="Times New Roman"/>
          <w:sz w:val="28"/>
          <w:szCs w:val="28"/>
        </w:rPr>
        <w:t>ения представленных документов финансовый</w:t>
      </w:r>
      <w:r w:rsidRPr="00555C4D">
        <w:rPr>
          <w:rFonts w:ascii="Times New Roman" w:hAnsi="Times New Roman" w:cs="Times New Roman"/>
          <w:sz w:val="28"/>
          <w:szCs w:val="28"/>
        </w:rPr>
        <w:t xml:space="preserve"> </w:t>
      </w:r>
      <w:r w:rsidR="00A1093E">
        <w:rPr>
          <w:rFonts w:ascii="Times New Roman" w:hAnsi="Times New Roman" w:cs="Times New Roman"/>
          <w:sz w:val="28"/>
          <w:szCs w:val="28"/>
        </w:rPr>
        <w:t>отдел</w:t>
      </w:r>
      <w:r w:rsidRPr="00555C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предоставляет Комиссии по инвестиционным конкурсам заключение о финансовом состоянии претендента на получение гарантии.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4. Конкурсный отбор инвестиционных проектов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4.1. Конкурсный отбор инвестиционных проектов осуществляется Комиссией по инвестиционным конкурсам.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По инвестиционным проектам, представляемым на конкурс, проводится экспертиза за счет средств претендента.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4.2. Бизнес-планы и другие документы претендентов проверяются отделом экономического развития</w:t>
      </w:r>
      <w:r w:rsidR="005248EC">
        <w:rPr>
          <w:rFonts w:ascii="Times New Roman" w:hAnsi="Times New Roman" w:cs="Times New Roman"/>
          <w:sz w:val="28"/>
          <w:szCs w:val="28"/>
        </w:rPr>
        <w:t>, торговли и имущественных отношений</w:t>
      </w:r>
      <w:r w:rsidRPr="00555C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соответствие предъявляемым требованиям и действующему законодательству.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Не допускаются к конкурсу претенденты: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находящиеся в стадии реорганизации, ликвидации или банкротства</w:t>
      </w:r>
      <w:r w:rsidR="007A3DF2">
        <w:rPr>
          <w:rFonts w:ascii="Times New Roman" w:hAnsi="Times New Roman" w:cs="Times New Roman"/>
          <w:sz w:val="28"/>
          <w:szCs w:val="28"/>
        </w:rPr>
        <w:t>,</w:t>
      </w:r>
      <w:r w:rsidRPr="00555C4D">
        <w:rPr>
          <w:rFonts w:ascii="Times New Roman" w:hAnsi="Times New Roman" w:cs="Times New Roman"/>
          <w:sz w:val="28"/>
          <w:szCs w:val="28"/>
        </w:rPr>
        <w:t xml:space="preserve"> либо ограничиваемые в правовом отношении в соответствии с действующим законодательством, а также имеющие структуры, которые находятся в такой стадии либо деятельность которых ограничивается указанным образом;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сообщившие о себе ложные сведения;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lastRenderedPageBreak/>
        <w:t>не представившие необходимые документы, а также представившие их с пропусками или ошибками;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имеющие просроченную задолженность по ранее предоставленным из бюджета средствам на возвратной основе.</w:t>
      </w:r>
    </w:p>
    <w:p w:rsidR="009935FF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4.3. Комиссия по инвестиционным конкурсам рассматривает материалы претендента и принимает решения о предоставлении (отказе в предоставлении) ему муниципальных гарантий. Результаты конкурса определяются с учетом соблюдения бюджетного и налогового законодательства</w:t>
      </w:r>
      <w:r w:rsidR="009935FF">
        <w:rPr>
          <w:rFonts w:ascii="Times New Roman" w:hAnsi="Times New Roman" w:cs="Times New Roman"/>
          <w:sz w:val="28"/>
          <w:szCs w:val="28"/>
        </w:rPr>
        <w:t>.</w:t>
      </w:r>
      <w:r w:rsidRPr="00555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В течение десяти дней после принятия решения Комиссия по инвестиционным конкурсам направляет претендентам письменное уве</w:t>
      </w:r>
      <w:r w:rsidR="009935FF">
        <w:rPr>
          <w:rFonts w:ascii="Times New Roman" w:hAnsi="Times New Roman" w:cs="Times New Roman"/>
          <w:sz w:val="28"/>
          <w:szCs w:val="28"/>
        </w:rPr>
        <w:t>домление об оказании муниципаль</w:t>
      </w:r>
      <w:r w:rsidRPr="00555C4D">
        <w:rPr>
          <w:rFonts w:ascii="Times New Roman" w:hAnsi="Times New Roman" w:cs="Times New Roman"/>
          <w:sz w:val="28"/>
          <w:szCs w:val="28"/>
        </w:rPr>
        <w:t>ной поддержки проекту с указанием ее размера, либо об отказе в ней, либо о необходимости доработки проекта с последующим его повторным направлением на рассмотрение в отдел экономического развития</w:t>
      </w:r>
      <w:r w:rsidR="005248EC">
        <w:rPr>
          <w:rFonts w:ascii="Times New Roman" w:hAnsi="Times New Roman" w:cs="Times New Roman"/>
          <w:sz w:val="28"/>
          <w:szCs w:val="28"/>
        </w:rPr>
        <w:t>,</w:t>
      </w:r>
      <w:r w:rsidRPr="00555C4D">
        <w:rPr>
          <w:rFonts w:ascii="Times New Roman" w:hAnsi="Times New Roman" w:cs="Times New Roman"/>
          <w:sz w:val="28"/>
          <w:szCs w:val="28"/>
        </w:rPr>
        <w:t xml:space="preserve"> </w:t>
      </w:r>
      <w:r w:rsidR="005248EC">
        <w:rPr>
          <w:rFonts w:ascii="Times New Roman" w:hAnsi="Times New Roman" w:cs="Times New Roman"/>
          <w:sz w:val="28"/>
          <w:szCs w:val="28"/>
        </w:rPr>
        <w:t>торговли и имущественных отношений</w:t>
      </w:r>
      <w:r w:rsidR="005248EC" w:rsidRPr="00555C4D">
        <w:rPr>
          <w:rFonts w:ascii="Times New Roman" w:hAnsi="Times New Roman" w:cs="Times New Roman"/>
          <w:sz w:val="28"/>
          <w:szCs w:val="28"/>
        </w:rPr>
        <w:t xml:space="preserve"> </w:t>
      </w:r>
      <w:r w:rsidRPr="00555C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4.4. Исполнение обязательств по предоставленным муниципальным гарантиям осуществляется за счет средств, предусмотренных в бюджете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55C4D">
        <w:rPr>
          <w:rFonts w:ascii="Times New Roman" w:hAnsi="Times New Roman" w:cs="Times New Roman"/>
          <w:sz w:val="28"/>
          <w:szCs w:val="28"/>
        </w:rPr>
        <w:t xml:space="preserve">муниципального района на соответствующий год. Объем предоставленных муниципальных гарантий фиксируется при расчете муниципального долга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района. Лимиты использования муниципальных гарантий для реализации инвестиционных проектов устанавливаются решением Совета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55C4D">
        <w:rPr>
          <w:rFonts w:ascii="Times New Roman" w:hAnsi="Times New Roman" w:cs="Times New Roman"/>
          <w:sz w:val="28"/>
          <w:szCs w:val="28"/>
        </w:rPr>
        <w:t xml:space="preserve">муниципального района о бюджете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соответствующий год.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5. Плата за пользование муниципальной гарантией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5.1. Плата за пользование гарантией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размере, определенном </w:t>
      </w:r>
      <w:hyperlink w:anchor="Par43" w:history="1">
        <w:r w:rsidRPr="009935FF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9935FF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555C4D">
        <w:rPr>
          <w:rFonts w:ascii="Times New Roman" w:hAnsi="Times New Roman" w:cs="Times New Roman"/>
          <w:sz w:val="28"/>
          <w:szCs w:val="28"/>
        </w:rPr>
        <w:t>ящего Порядка, уплачивается получателем гарантии не позднее дня выдачи (либо в день выдачи) гарантии путем перечисления суммы платежа на счет бюджета</w:t>
      </w:r>
      <w:r w:rsidR="005248EC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Pr="00555C4D">
        <w:rPr>
          <w:rFonts w:ascii="Times New Roman" w:hAnsi="Times New Roman" w:cs="Times New Roman"/>
          <w:sz w:val="28"/>
          <w:szCs w:val="28"/>
        </w:rPr>
        <w:t>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5.2. При исчислении общего размера платы за пользование выдаваемой гарантией в расчет принимается фактическое количество календарных дней в </w:t>
      </w:r>
      <w:r w:rsidR="009935FF">
        <w:rPr>
          <w:rFonts w:ascii="Times New Roman" w:hAnsi="Times New Roman" w:cs="Times New Roman"/>
          <w:sz w:val="28"/>
          <w:szCs w:val="28"/>
        </w:rPr>
        <w:t>периоде действия гарантии,</w:t>
      </w:r>
      <w:r w:rsidRPr="00555C4D">
        <w:rPr>
          <w:rFonts w:ascii="Times New Roman" w:hAnsi="Times New Roman" w:cs="Times New Roman"/>
          <w:sz w:val="28"/>
          <w:szCs w:val="28"/>
        </w:rPr>
        <w:t xml:space="preserve"> при этом отсчет срока для начисления платы за выдаваемую гарантию начинается с даты ее выдачи (то есть даты, указанной в реквизитах гарантии) (включительно) и заканчивается датой истечения срока действия гарантии (включительно), указанной в тексте гарантии.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5.3. Гарантия выдается на срок не более 1 года, внесение платы за пользование выдаваемой гарантией осуществляется по графику, установленному договором о предоставлении муниципальной гарантии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55C4D" w:rsidRPr="009935FF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lastRenderedPageBreak/>
        <w:t>5.4. В случае досрочного возврата гарантии ее по</w:t>
      </w:r>
      <w:r w:rsidR="009935FF">
        <w:rPr>
          <w:rFonts w:ascii="Times New Roman" w:hAnsi="Times New Roman" w:cs="Times New Roman"/>
          <w:sz w:val="28"/>
          <w:szCs w:val="28"/>
        </w:rPr>
        <w:t>лучателем или кредитором</w:t>
      </w:r>
      <w:r w:rsidRPr="00555C4D">
        <w:rPr>
          <w:rFonts w:ascii="Times New Roman" w:hAnsi="Times New Roman" w:cs="Times New Roman"/>
          <w:sz w:val="28"/>
          <w:szCs w:val="28"/>
        </w:rPr>
        <w:t xml:space="preserve">, а также уменьшения суммы гарантии и/или сроков ее </w:t>
      </w:r>
      <w:r w:rsidRPr="009935FF">
        <w:rPr>
          <w:rFonts w:ascii="Times New Roman" w:hAnsi="Times New Roman" w:cs="Times New Roman"/>
          <w:sz w:val="28"/>
          <w:szCs w:val="28"/>
        </w:rPr>
        <w:t>действия плата за пользован</w:t>
      </w:r>
      <w:r w:rsidR="009935FF">
        <w:rPr>
          <w:rFonts w:ascii="Times New Roman" w:hAnsi="Times New Roman" w:cs="Times New Roman"/>
          <w:sz w:val="28"/>
          <w:szCs w:val="28"/>
        </w:rPr>
        <w:t>ие гарантией, уплаченная</w:t>
      </w:r>
      <w:r w:rsidRPr="009935F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43" w:history="1">
        <w:r w:rsidRPr="009935FF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9935F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35FF">
        <w:rPr>
          <w:rFonts w:ascii="Times New Roman" w:hAnsi="Times New Roman" w:cs="Times New Roman"/>
          <w:sz w:val="28"/>
          <w:szCs w:val="28"/>
        </w:rPr>
        <w:t>Порядка, возврату не подлежит.</w:t>
      </w:r>
    </w:p>
    <w:p w:rsidR="00555C4D" w:rsidRPr="009935FF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6. Исполнение обязательств,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предусмотренных муниципальными гарантиями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6.1. Под гарантийным случаем понимается невыполнение получателем гарантии своих обязательств перед кредитором, обеспеченных гарантией.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Если получатель гарантии оказался не в состоянии удовлетворить требование, обеспеченное гарантией, требование </w:t>
      </w:r>
      <w:r w:rsidR="009935FF">
        <w:rPr>
          <w:rFonts w:ascii="Times New Roman" w:hAnsi="Times New Roman" w:cs="Times New Roman"/>
          <w:sz w:val="28"/>
          <w:szCs w:val="28"/>
        </w:rPr>
        <w:t>может быть предъявлено к администрации Тейковского муниципального района</w:t>
      </w:r>
      <w:r w:rsidRPr="00555C4D">
        <w:rPr>
          <w:rFonts w:ascii="Times New Roman" w:hAnsi="Times New Roman" w:cs="Times New Roman"/>
          <w:sz w:val="28"/>
          <w:szCs w:val="28"/>
        </w:rPr>
        <w:t>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6.2. Требование должно быть предъявлено с соблюдением срока, определенного в соответствии </w:t>
      </w:r>
      <w:r w:rsidRPr="009935F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36" w:history="1">
        <w:r w:rsidRPr="009935FF">
          <w:rPr>
            <w:rFonts w:ascii="Times New Roman" w:hAnsi="Times New Roman" w:cs="Times New Roman"/>
            <w:sz w:val="28"/>
            <w:szCs w:val="28"/>
          </w:rPr>
          <w:t>пунктом 1.5</w:t>
        </w:r>
      </w:hyperlink>
      <w:r w:rsidRPr="009935FF">
        <w:rPr>
          <w:rFonts w:ascii="Times New Roman" w:hAnsi="Times New Roman" w:cs="Times New Roman"/>
          <w:sz w:val="28"/>
          <w:szCs w:val="28"/>
        </w:rPr>
        <w:t xml:space="preserve"> данного Порядка</w:t>
      </w:r>
      <w:r w:rsidRPr="00555C4D">
        <w:rPr>
          <w:rFonts w:ascii="Times New Roman" w:hAnsi="Times New Roman" w:cs="Times New Roman"/>
          <w:sz w:val="28"/>
          <w:szCs w:val="28"/>
        </w:rPr>
        <w:t xml:space="preserve">. Датой предъявления требования к </w:t>
      </w:r>
      <w:r w:rsidR="009935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муниципальному району сч</w:t>
      </w:r>
      <w:r w:rsidR="005248EC">
        <w:rPr>
          <w:rFonts w:ascii="Times New Roman" w:hAnsi="Times New Roman" w:cs="Times New Roman"/>
          <w:sz w:val="28"/>
          <w:szCs w:val="28"/>
        </w:rPr>
        <w:t>итается дата его поступления в а</w:t>
      </w:r>
      <w:r w:rsidRPr="00555C4D">
        <w:rPr>
          <w:rFonts w:ascii="Times New Roman" w:hAnsi="Times New Roman" w:cs="Times New Roman"/>
          <w:sz w:val="28"/>
          <w:szCs w:val="28"/>
        </w:rPr>
        <w:t>дминистрацию</w:t>
      </w:r>
      <w:r w:rsidR="00D4129D" w:rsidRPr="00D4129D">
        <w:rPr>
          <w:rFonts w:ascii="Times New Roman" w:hAnsi="Times New Roman" w:cs="Times New Roman"/>
          <w:sz w:val="28"/>
          <w:szCs w:val="28"/>
        </w:rPr>
        <w:t xml:space="preserve">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55C4D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Перечень документов, предоставляемых кредитором при предъявлении требования платежа по гарантии: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письменное требование платежа с обязательным указанием, какие обязательства, обеспеченные гарантией, не исполнены получателем гарантии;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документы, свидетельствующие о выполнении кредитором своих обязательств по договору заимствования.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6.3. Администрация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рассматривает требование кредитора и определяет его обоснованность в течение 30 дней с даты его предъявления.</w:t>
      </w:r>
    </w:p>
    <w:p w:rsidR="00555C4D" w:rsidRPr="00555C4D" w:rsidRDefault="005248EC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а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 выдвигать в отношении указанного требования возражения, которые мог бы представить получатель гарантии, даже в том случае, когда получатель гарантии отказался их представить или признал свой долг.</w:t>
      </w:r>
    </w:p>
    <w:p w:rsid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6.4. Администрация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до удовлетворения требования, предъявленного кредитором, уведомляет получателя гарантии о предъявлении указанного требования.</w:t>
      </w:r>
    </w:p>
    <w:p w:rsidR="00555C4D" w:rsidRPr="00555C4D" w:rsidRDefault="00555C4D" w:rsidP="00A77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7. Возмещение платежа по гарантии и платы за пользование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средствами, направленными на погашение обязательств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по гарантии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7.1. В случае признания тре</w:t>
      </w:r>
      <w:r w:rsidR="005248EC">
        <w:rPr>
          <w:rFonts w:ascii="Times New Roman" w:hAnsi="Times New Roman" w:cs="Times New Roman"/>
          <w:sz w:val="28"/>
          <w:szCs w:val="28"/>
        </w:rPr>
        <w:t>бования кредитора обоснованным а</w:t>
      </w:r>
      <w:r w:rsidRPr="00555C4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30 дней с даты его предъявления исполняет обязательство по гарантии.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lastRenderedPageBreak/>
        <w:t>Исполнение обязательств по муниципальным гарантиям осуществляется за счет средств бюджета</w:t>
      </w:r>
      <w:r w:rsidR="005248EC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Pr="00555C4D">
        <w:rPr>
          <w:rFonts w:ascii="Times New Roman" w:hAnsi="Times New Roman" w:cs="Times New Roman"/>
          <w:sz w:val="28"/>
          <w:szCs w:val="28"/>
        </w:rPr>
        <w:t xml:space="preserve">, предусмотренных на эти цели решением Совета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на соответствующий финансовый год.</w:t>
      </w:r>
    </w:p>
    <w:p w:rsidR="00555C4D" w:rsidRPr="00555C4D" w:rsidRDefault="005248EC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Если а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исполняет обязательство за получателя гарантии, то она имеет право потребов</w:t>
      </w:r>
      <w:r w:rsidR="00AB6480">
        <w:rPr>
          <w:rFonts w:ascii="Times New Roman" w:hAnsi="Times New Roman" w:cs="Times New Roman"/>
          <w:sz w:val="28"/>
          <w:szCs w:val="28"/>
        </w:rPr>
        <w:t>ать от последнего возмещение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сумм, уплаченных кредитору по муниципальной гарантии, в полном объеме в порядке, предусмотренном гражданским законодательством Российской Федерации. Получатель гарантии не позднее трех рабочих дней с даты п</w:t>
      </w:r>
      <w:r>
        <w:rPr>
          <w:rFonts w:ascii="Times New Roman" w:hAnsi="Times New Roman" w:cs="Times New Roman"/>
          <w:sz w:val="28"/>
          <w:szCs w:val="28"/>
        </w:rPr>
        <w:t>олучения от а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требования о возмещении плате</w:t>
      </w:r>
      <w:r w:rsidR="00242814">
        <w:rPr>
          <w:rFonts w:ascii="Times New Roman" w:hAnsi="Times New Roman" w:cs="Times New Roman"/>
          <w:sz w:val="28"/>
          <w:szCs w:val="28"/>
        </w:rPr>
        <w:t>жа возмещает сумму, уплаченную а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кредитору.</w:t>
      </w:r>
    </w:p>
    <w:p w:rsidR="00555C4D" w:rsidRPr="00555C4D" w:rsidRDefault="00242814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За вынужденное отвлечение а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денежных средств в погашение обязательств получателя гарантии перед кредитором п</w:t>
      </w:r>
      <w:r>
        <w:rPr>
          <w:rFonts w:ascii="Times New Roman" w:hAnsi="Times New Roman" w:cs="Times New Roman"/>
          <w:sz w:val="28"/>
          <w:szCs w:val="28"/>
        </w:rPr>
        <w:t>олучатель гарантии перечисляет а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55C4D" w:rsidRPr="00555C4D">
        <w:rPr>
          <w:rFonts w:ascii="Times New Roman" w:hAnsi="Times New Roman" w:cs="Times New Roman"/>
          <w:sz w:val="28"/>
          <w:szCs w:val="28"/>
        </w:rPr>
        <w:t>муниципального района плату за пользование денежными средствами в размере ставки рефинансирования, установленной Центральным банком России, на дату исполнения данных обязательств.</w:t>
      </w:r>
    </w:p>
    <w:p w:rsidR="00555C4D" w:rsidRPr="00555C4D" w:rsidRDefault="00555C4D" w:rsidP="00AB64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7.4. При невыполнении получателем гарантии в срок обязательств по возмещению суммы гарантии в соответствии с договором о предоставлении гарантии и перечислению платы за отвлечение денежных средств в соответствии с договором о предоставлении гарантии </w:t>
      </w:r>
      <w:r w:rsidR="00AB6480">
        <w:rPr>
          <w:rFonts w:ascii="Times New Roman" w:hAnsi="Times New Roman" w:cs="Times New Roman"/>
          <w:sz w:val="28"/>
          <w:szCs w:val="28"/>
        </w:rPr>
        <w:t>получатель гарантии оплачивает а</w:t>
      </w:r>
      <w:r w:rsidRPr="00555C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неустойку за каждый день просрочки в размере, установленном договором.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7.5. В случае невыполнения получателем гарантии обязательств в срок, установленный договором о предоставлении гарантии (вне зависимости от согласия или несогласия пол</w:t>
      </w:r>
      <w:r w:rsidR="00242814">
        <w:rPr>
          <w:rFonts w:ascii="Times New Roman" w:hAnsi="Times New Roman" w:cs="Times New Roman"/>
          <w:sz w:val="28"/>
          <w:szCs w:val="28"/>
        </w:rPr>
        <w:t>учателя гарантии с исполненным а</w:t>
      </w:r>
      <w:r w:rsidRPr="00555C4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42814">
        <w:rPr>
          <w:rFonts w:ascii="Times New Roman" w:hAnsi="Times New Roman" w:cs="Times New Roman"/>
          <w:sz w:val="28"/>
          <w:szCs w:val="28"/>
        </w:rPr>
        <w:t>района требованием кредитора), а</w:t>
      </w:r>
      <w:r w:rsidRPr="00555C4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55C4D">
        <w:rPr>
          <w:rFonts w:ascii="Times New Roman" w:hAnsi="Times New Roman" w:cs="Times New Roman"/>
          <w:sz w:val="28"/>
          <w:szCs w:val="28"/>
        </w:rPr>
        <w:t>муниципального района приступает к принудительному взысканию просроченной задолженности получателя гарантии через арбитражный суд в соответствии с требованиями законодательства.</w:t>
      </w:r>
    </w:p>
    <w:p w:rsidR="00AB6480" w:rsidRPr="00555C4D" w:rsidRDefault="00AB6480" w:rsidP="00A77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8. Отказ от исполнения обязательств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по выданной муниципальной гарантии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8.1. Администрация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отказывает кредитору в платеже по предъявленному требованию при: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- несоответствии требования и/или приложенных к нему документов условиям гарантии;</w:t>
      </w:r>
    </w:p>
    <w:p w:rsidR="00555C4D" w:rsidRPr="00555C4D" w:rsidRDefault="00242814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представлении а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требования и/или приложенных к нему документов по окончании указанного в гарантии срока;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lastRenderedPageBreak/>
        <w:t>- представлении получателем г</w:t>
      </w:r>
      <w:r w:rsidR="00242814">
        <w:rPr>
          <w:rFonts w:ascii="Times New Roman" w:hAnsi="Times New Roman" w:cs="Times New Roman"/>
          <w:sz w:val="28"/>
          <w:szCs w:val="28"/>
        </w:rPr>
        <w:t>арантии, после направления ему а</w:t>
      </w:r>
      <w:r w:rsidRPr="00555C4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мотивированных возражений по предъявленному кредитором требованию, документов, подтверждающих выполнение получателем гарантии обязательств, обеспеченных гарантией, на невыполнение которых ссылается кредитор в своем требовании.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8.2. В случае подтверждения наступления гарантийного случая или необоснован</w:t>
      </w:r>
      <w:r w:rsidR="00AB6480">
        <w:rPr>
          <w:rFonts w:ascii="Times New Roman" w:hAnsi="Times New Roman" w:cs="Times New Roman"/>
          <w:sz w:val="28"/>
          <w:szCs w:val="28"/>
        </w:rPr>
        <w:t>ности требования кредитора администрация</w:t>
      </w:r>
      <w:r w:rsidRPr="00555C4D">
        <w:rPr>
          <w:rFonts w:ascii="Times New Roman" w:hAnsi="Times New Roman" w:cs="Times New Roman"/>
          <w:sz w:val="28"/>
          <w:szCs w:val="28"/>
        </w:rPr>
        <w:t xml:space="preserve">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30 дней с даты предъявления требования направляет кредитору мотивированное уведомление об отказе от платежа по предъявленному требованию в письменной форме.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9. Учет выданных гарантий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9.1. Общая сумма обязательств по выданным гарантиям включается в состав муниципального долга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как вид долгового обязательства.</w:t>
      </w:r>
    </w:p>
    <w:p w:rsidR="00555C4D" w:rsidRPr="00555C4D" w:rsidRDefault="00242814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Финансовый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ведет учет выданных гарантий.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 xml:space="preserve">9.3. В случае получения от бенефициара до окончания срока действия гарантии письменного уведомления об освобождении </w:t>
      </w:r>
      <w:r w:rsidR="00AB6480">
        <w:rPr>
          <w:rFonts w:ascii="Times New Roman" w:hAnsi="Times New Roman" w:cs="Times New Roman"/>
          <w:sz w:val="28"/>
          <w:szCs w:val="28"/>
        </w:rPr>
        <w:t xml:space="preserve">администрации Тейковского муниципального района </w:t>
      </w:r>
      <w:r w:rsidRPr="00555C4D">
        <w:rPr>
          <w:rFonts w:ascii="Times New Roman" w:hAnsi="Times New Roman" w:cs="Times New Roman"/>
          <w:sz w:val="28"/>
          <w:szCs w:val="28"/>
        </w:rPr>
        <w:t xml:space="preserve">от обязательств по гарантии и/или возврата бенефициаром (или принципалом) </w:t>
      </w:r>
      <w:r w:rsidR="00AB6480">
        <w:rPr>
          <w:rFonts w:ascii="Times New Roman" w:hAnsi="Times New Roman" w:cs="Times New Roman"/>
          <w:sz w:val="28"/>
          <w:szCs w:val="28"/>
        </w:rPr>
        <w:t>администрации Тейковского муниципального района</w:t>
      </w:r>
      <w:r w:rsidRPr="00555C4D">
        <w:rPr>
          <w:rFonts w:ascii="Times New Roman" w:hAnsi="Times New Roman" w:cs="Times New Roman"/>
          <w:sz w:val="28"/>
          <w:szCs w:val="28"/>
        </w:rPr>
        <w:t xml:space="preserve"> оригинала выданной гарантии муниципальный долг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сокращается на сумму действующей гарантии, в реестре выданных гарантий делается отметка о снятии гарантии с учета.</w:t>
      </w:r>
    </w:p>
    <w:p w:rsidR="00555C4D" w:rsidRPr="00555C4D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4D">
        <w:rPr>
          <w:rFonts w:ascii="Times New Roman" w:hAnsi="Times New Roman" w:cs="Times New Roman"/>
          <w:sz w:val="28"/>
          <w:szCs w:val="28"/>
        </w:rPr>
        <w:t>9.4. Контроль за целевым использованием заимствований, обеспеченных муниципал</w:t>
      </w:r>
      <w:r w:rsidR="00242814">
        <w:rPr>
          <w:rFonts w:ascii="Times New Roman" w:hAnsi="Times New Roman" w:cs="Times New Roman"/>
          <w:sz w:val="28"/>
          <w:szCs w:val="28"/>
        </w:rPr>
        <w:t>ьными гарантиями, осуществляет ф</w:t>
      </w:r>
      <w:r w:rsidRPr="00555C4D">
        <w:rPr>
          <w:rFonts w:ascii="Times New Roman" w:hAnsi="Times New Roman" w:cs="Times New Roman"/>
          <w:sz w:val="28"/>
          <w:szCs w:val="28"/>
        </w:rPr>
        <w:t>и</w:t>
      </w:r>
      <w:r w:rsidR="00242814">
        <w:rPr>
          <w:rFonts w:ascii="Times New Roman" w:hAnsi="Times New Roman" w:cs="Times New Roman"/>
          <w:sz w:val="28"/>
          <w:szCs w:val="28"/>
        </w:rPr>
        <w:t>нансовый</w:t>
      </w:r>
      <w:r w:rsidRPr="00555C4D">
        <w:rPr>
          <w:rFonts w:ascii="Times New Roman" w:hAnsi="Times New Roman" w:cs="Times New Roman"/>
          <w:sz w:val="28"/>
          <w:szCs w:val="28"/>
        </w:rPr>
        <w:t xml:space="preserve"> </w:t>
      </w:r>
      <w:r w:rsidR="00242814">
        <w:rPr>
          <w:rFonts w:ascii="Times New Roman" w:hAnsi="Times New Roman" w:cs="Times New Roman"/>
          <w:sz w:val="28"/>
          <w:szCs w:val="28"/>
        </w:rPr>
        <w:t>отдел</w:t>
      </w:r>
      <w:r w:rsidRPr="00555C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путем анализа ежеквартальных отчетов, представляемых принципалом не позднее 20 числа месяца, следующего за отчетным кварталом.</w:t>
      </w:r>
    </w:p>
    <w:p w:rsidR="00555C4D" w:rsidRPr="00555C4D" w:rsidRDefault="00242814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Финансовый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4129D" w:rsidRPr="00D4129D">
        <w:rPr>
          <w:rFonts w:ascii="Times New Roman" w:hAnsi="Times New Roman" w:cs="Times New Roman"/>
          <w:sz w:val="28"/>
          <w:szCs w:val="28"/>
        </w:rPr>
        <w:t xml:space="preserve">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55C4D" w:rsidRPr="00555C4D">
        <w:rPr>
          <w:rFonts w:ascii="Times New Roman" w:hAnsi="Times New Roman" w:cs="Times New Roman"/>
          <w:sz w:val="28"/>
          <w:szCs w:val="28"/>
        </w:rPr>
        <w:t>муниципального района имеет право запрашивать у принципала документы, отражающие его финансовое состояние, а также проводить проверки целевого использования средств, привлекаемых под муниципальные гарантии.</w:t>
      </w:r>
    </w:p>
    <w:p w:rsidR="00555C4D" w:rsidRPr="00555C4D" w:rsidRDefault="00242814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В случае установления ф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инансовым </w:t>
      </w:r>
      <w:r>
        <w:rPr>
          <w:rFonts w:ascii="Times New Roman" w:hAnsi="Times New Roman" w:cs="Times New Roman"/>
          <w:sz w:val="28"/>
          <w:szCs w:val="28"/>
        </w:rPr>
        <w:t>отделом а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129D">
        <w:rPr>
          <w:rFonts w:ascii="Times New Roman" w:hAnsi="Times New Roman" w:cs="Times New Roman"/>
          <w:sz w:val="28"/>
          <w:szCs w:val="28"/>
        </w:rPr>
        <w:t>Тейков</w:t>
      </w:r>
      <w:r w:rsidR="00D4129D" w:rsidRPr="00555C4D">
        <w:rPr>
          <w:rFonts w:ascii="Times New Roman" w:hAnsi="Times New Roman" w:cs="Times New Roman"/>
          <w:sz w:val="28"/>
          <w:szCs w:val="28"/>
        </w:rPr>
        <w:t>ского</w:t>
      </w:r>
      <w:r w:rsidR="00555C4D" w:rsidRPr="00555C4D">
        <w:rPr>
          <w:rFonts w:ascii="Times New Roman" w:hAnsi="Times New Roman" w:cs="Times New Roman"/>
          <w:sz w:val="28"/>
          <w:szCs w:val="28"/>
        </w:rPr>
        <w:t xml:space="preserve"> муниципального района факта нецелевого использования средств, привлеченных принципалом под муниципальные гарантии, предоставление муниципальных гарантий приостанавливается, выданная гарантия подлежит отзыву.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480" w:rsidRPr="00555C4D" w:rsidRDefault="00AB6480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C4D" w:rsidRPr="004D7AC8" w:rsidRDefault="00B30DE1" w:rsidP="00555C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Приложение №</w:t>
      </w:r>
      <w:r w:rsidR="00555C4D" w:rsidRPr="004D7AC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к Порядку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на конкурсной основе за счет средств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4129D" w:rsidRPr="004D7AC8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4D7AC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53"/>
      <w:bookmarkEnd w:id="2"/>
      <w:r w:rsidRPr="004D7AC8">
        <w:rPr>
          <w:rFonts w:ascii="Times New Roman" w:hAnsi="Times New Roman" w:cs="Times New Roman"/>
          <w:sz w:val="24"/>
          <w:szCs w:val="24"/>
        </w:rPr>
        <w:t>Муниципальная гарантия</w:t>
      </w:r>
    </w:p>
    <w:p w:rsidR="00555C4D" w:rsidRPr="004D7AC8" w:rsidRDefault="00D4129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="00555C4D"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N ____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4D7A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г. ___________                </w:t>
      </w:r>
      <w:r w:rsidR="004D7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D7AC8">
        <w:rPr>
          <w:rFonts w:ascii="Times New Roman" w:hAnsi="Times New Roman" w:cs="Times New Roman"/>
          <w:sz w:val="24"/>
          <w:szCs w:val="24"/>
        </w:rPr>
        <w:t xml:space="preserve">   </w:t>
      </w:r>
      <w:r w:rsidR="004D7AC8">
        <w:rPr>
          <w:rFonts w:ascii="Times New Roman" w:hAnsi="Times New Roman" w:cs="Times New Roman"/>
          <w:sz w:val="24"/>
          <w:szCs w:val="24"/>
        </w:rPr>
        <w:t>"_____" ___________ г.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4129D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района, в дальн</w:t>
      </w:r>
      <w:r w:rsidR="00AB6480" w:rsidRPr="004D7AC8">
        <w:rPr>
          <w:rFonts w:ascii="Times New Roman" w:hAnsi="Times New Roman" w:cs="Times New Roman"/>
          <w:sz w:val="24"/>
          <w:szCs w:val="24"/>
        </w:rPr>
        <w:t>ейшем именуемая ГАРАНТ, в лице г</w:t>
      </w:r>
      <w:r w:rsidRPr="004D7AC8">
        <w:rPr>
          <w:rFonts w:ascii="Times New Roman" w:hAnsi="Times New Roman" w:cs="Times New Roman"/>
          <w:sz w:val="24"/>
          <w:szCs w:val="24"/>
        </w:rPr>
        <w:t xml:space="preserve">лавы </w:t>
      </w:r>
      <w:r w:rsidR="00D4129D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___________________________, действующего(ей) на основании </w:t>
      </w:r>
      <w:r w:rsidR="00B30DE1" w:rsidRPr="004D7AC8">
        <w:rPr>
          <w:rFonts w:ascii="Times New Roman" w:hAnsi="Times New Roman" w:cs="Times New Roman"/>
          <w:sz w:val="24"/>
          <w:szCs w:val="24"/>
        </w:rPr>
        <w:t>Устава Тейковского муниципального района</w:t>
      </w:r>
      <w:r w:rsidRPr="004D7AC8">
        <w:rPr>
          <w:rFonts w:ascii="Times New Roman" w:hAnsi="Times New Roman" w:cs="Times New Roman"/>
          <w:sz w:val="24"/>
          <w:szCs w:val="24"/>
        </w:rPr>
        <w:t xml:space="preserve"> предоставляет настоящую гарантию _______________________________, в дальнейшем именуемому ПОЛУЧАТЕЛЬ ГАРАНТИИ, о нижеследующем: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1. Настоящая гарантия является способом обеспечения гражданско-правовых обязательств, в силу которого ГАРАНТ принимает на себя обязательство субсидиарно отвечать за исполнение ПОЛУЧАТЕЛЕМ ГАРАНТИИ обязательств перед КРЕДИТОРОМ __________ по договору от ______ N ____ в сумме, не превышающей _________ (цифрами и прописью).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2. Ответственность ГАРАНТА перед КРЕДИТОРОМ за невыполнение или ненадлежащее выполнение своих обязательств по настоящей гарантии ограничивается суммой, на которую она выдана.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3. Требование платежа по настоящей гарантии не может быть предъявлено ранее установленного </w:t>
      </w:r>
      <w:hyperlink w:anchor="Par185" w:history="1">
        <w:r w:rsidRPr="004D7AC8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гарантии срока выполнения обязательств по договору.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 Настоящая гарантия вступает в силу с даты ее выдачи и действует до "__" ______ 20___ г., после этой даты обязательства ГАРАНТА прекращаются, а ГАРАНТ освобождается от всех своих обязательств по данной гарантии, если требования КРЕДИТОРА не были предъявлены до этой даты или на эту дату.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5. Настоящая гарантия может быть отозвана ГАРАНТОМ, а ГАРАНТ освобождается от всех своих обязательств, если: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договор объявлен недействительным (по решению суда);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договор расторгнут по инициативе КРЕДИТОРА или обеих сторон;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установлено нецелевое использование средств, полученных ПОЛУЧАТЕЛЕМ ГАРАНТИИ по договору заимствований.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6. Настоящая гарантия регулируется законодательством Российской Федерации. Все споры между ГАРАНТОМ, ПОЛУЧАТЕЛЕМ ГАРАНТИИ и КРЕДИТОРОМ, вытекающие из настоящей гарантии или связанные с ней, подлежат рассмотрению в арбитражном суде Ивановской области.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7. ГАРАНТ, исполнивший обязательства ПОЛУЧАТЕЛЯ ГАРАНТИИ перед КРЕДИТОРОМ, имеет право потребовать от ПОЛУЧАТЕЛЯ ГАРАНТИИ возмещения сумм, уплаченных КРЕДИТОРУ по настоящей гарантии, в полном объеме и в порядке, предусмотренном гражданским законодательством Российской Федерации.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8. По окончании срока действия гарантии ПОЛУЧАТЕЛЬ ГАРАНТИИ должен вернуть ГАРАНТУ оригинал настоящей гарантии без дальнейших уведомлений со стороны ГАРАНТА.</w:t>
      </w: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4D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От ГАРАНТА:                              От ПОЛУЧАТЕЛЯ ГАРАНТИИ:</w:t>
      </w:r>
    </w:p>
    <w:p w:rsidR="00B30DE1" w:rsidRDefault="00555C4D" w:rsidP="00CD6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М.П.                                  М.П.</w:t>
      </w:r>
    </w:p>
    <w:p w:rsidR="00CD6710" w:rsidRPr="00CD6710" w:rsidRDefault="00CD6710" w:rsidP="00CD6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B30DE1" w:rsidP="00555C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55C4D" w:rsidRPr="004D7AC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к Порядку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на конкурсной основе за счет средств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4129D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85"/>
      <w:bookmarkEnd w:id="3"/>
      <w:r w:rsidRPr="004D7AC8">
        <w:rPr>
          <w:rFonts w:ascii="Times New Roman" w:hAnsi="Times New Roman" w:cs="Times New Roman"/>
          <w:sz w:val="24"/>
          <w:szCs w:val="24"/>
        </w:rPr>
        <w:t>ДОГОВОР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о предоставлении муниципальной гарантии</w:t>
      </w:r>
    </w:p>
    <w:p w:rsidR="00555C4D" w:rsidRPr="004D7AC8" w:rsidRDefault="00D4129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="00555C4D" w:rsidRPr="004D7AC8">
        <w:rPr>
          <w:rFonts w:ascii="Times New Roman" w:hAnsi="Times New Roman" w:cs="Times New Roman"/>
          <w:sz w:val="24"/>
          <w:szCs w:val="24"/>
        </w:rPr>
        <w:t>муниципального района N ________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г. _____________ "_____" ___________ г.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района, в дальн</w:t>
      </w:r>
      <w:r w:rsidR="00AB6480" w:rsidRPr="004D7AC8">
        <w:rPr>
          <w:rFonts w:ascii="Times New Roman" w:hAnsi="Times New Roman" w:cs="Times New Roman"/>
          <w:sz w:val="24"/>
          <w:szCs w:val="24"/>
        </w:rPr>
        <w:t>ейшем именуемая ГАРАНТ, в лице г</w:t>
      </w:r>
      <w:r w:rsidRPr="004D7AC8">
        <w:rPr>
          <w:rFonts w:ascii="Times New Roman" w:hAnsi="Times New Roman" w:cs="Times New Roman"/>
          <w:sz w:val="24"/>
          <w:szCs w:val="24"/>
        </w:rPr>
        <w:t xml:space="preserve">лавы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___________________________, действующего(ей) на основании </w:t>
      </w:r>
      <w:hyperlink r:id="rId10" w:history="1">
        <w:r w:rsidR="00B30DE1" w:rsidRPr="004D7AC8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B30DE1" w:rsidRPr="004D7AC8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4D7AC8">
        <w:rPr>
          <w:rFonts w:ascii="Times New Roman" w:hAnsi="Times New Roman" w:cs="Times New Roman"/>
          <w:sz w:val="24"/>
          <w:szCs w:val="24"/>
        </w:rPr>
        <w:t>, с одной стороны, и ___________________, именуемое(ый) в дальнейшем ПОЛУЧАТЕЛЬ ГАРАНТИИ, в лице ____________________, действующего(ей) на основании Устава, с другой стороны, заключили настоящий Договор о нижеследующем: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5"/>
      <w:bookmarkEnd w:id="4"/>
      <w:r w:rsidRPr="004D7AC8">
        <w:rPr>
          <w:rFonts w:ascii="Times New Roman" w:hAnsi="Times New Roman" w:cs="Times New Roman"/>
          <w:sz w:val="24"/>
          <w:szCs w:val="24"/>
        </w:rPr>
        <w:t xml:space="preserve">1.1. По настоящему Договору ГАРАНТ принимает на себя обязательство предоставить муниципальную гарантию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Гарантия) в сумме _______ (цифрами и прописью) _________________ в обеспечение исполнения ПОЛУЧАТЕЛЕМ ГАРАНТИИ обязательств по (договору заимствования) ________________ от "___" ______________ г. N _____, заключенному между ПОЛУЧАТЕЛЕМ ГАРАНТИИ и Кредитором ______________ (наименование Кредитора, соответствующее Уставу). Срок действия Гарантии (указывается дата или условие вступления в силу Гарантии, предусмотренные текстом Гарантии) - с _______________ по "____" ___________ г.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2. Условия предоставления Гарантии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2.1. ГАРАНТ не позднее "___" _______________ передает ПОЛУЧАТЕЛЮ ГАРАНТИИ для дальнейшей передачи Кредитору Гарантию на указанную в </w:t>
      </w:r>
      <w:hyperlink w:anchor="Par195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 сумму.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00"/>
      <w:bookmarkEnd w:id="5"/>
      <w:r w:rsidRPr="004D7AC8">
        <w:rPr>
          <w:rFonts w:ascii="Times New Roman" w:hAnsi="Times New Roman" w:cs="Times New Roman"/>
          <w:sz w:val="24"/>
          <w:szCs w:val="24"/>
        </w:rPr>
        <w:t xml:space="preserve">2.2. Гарантия, указанная в </w:t>
      </w:r>
      <w:hyperlink w:anchor="Par195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Договора, передается ПОЛУЧАТЕЛЮ ГАРАНТИИ после надлежащего оформления указанного в </w:t>
      </w:r>
      <w:hyperlink w:anchor="Par234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 обеспечения по Гарантии, а также после уплаты ПОЛУЧАТЕЛЕМ ГАРАНТИИ ГАРАНТУ не позднее "____" _________ г. платы за пользование Гарантией в размере (цифрами и прописью) __________ процента(ов) годовых от суммы Гарантии за период, начиная с даты выдачи Гарантии (включительно) и заканчивая датой истечения срока действия Гарантии (включительно), что составляет (цифрами и прописью).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2.2.1. В последующем ПОЛУЧАТЕЛЬ ГАРАНТИИ ежегодно уплачивает ГАРАНТУ плату за пользование Гарантией в соответствии с графиком: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2400"/>
      </w:tblGrid>
      <w:tr w:rsidR="00555C4D" w:rsidRPr="004D7AC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4D7AC8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C8">
              <w:rPr>
                <w:rFonts w:ascii="Times New Roman" w:hAnsi="Times New Roman" w:cs="Times New Roman"/>
                <w:sz w:val="24"/>
                <w:szCs w:val="24"/>
              </w:rPr>
              <w:t>Дата платежа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4D7AC8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C8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</w:tr>
      <w:tr w:rsidR="00555C4D" w:rsidRPr="004D7AC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4D7AC8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AC8">
              <w:rPr>
                <w:rFonts w:ascii="Times New Roman" w:hAnsi="Times New Roman" w:cs="Times New Roman"/>
                <w:sz w:val="24"/>
                <w:szCs w:val="24"/>
              </w:rPr>
              <w:t>Не позднее "____" _____________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4D7AC8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4D7AC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4D7AC8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AC8">
              <w:rPr>
                <w:rFonts w:ascii="Times New Roman" w:hAnsi="Times New Roman" w:cs="Times New Roman"/>
                <w:sz w:val="24"/>
                <w:szCs w:val="24"/>
              </w:rPr>
              <w:t>Не позднее "____" _____________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4D7AC8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(вписывается в случае предоставления гарантий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на срок более 1 года).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1"/>
      <w:bookmarkEnd w:id="6"/>
      <w:r w:rsidRPr="004D7AC8">
        <w:rPr>
          <w:rFonts w:ascii="Times New Roman" w:hAnsi="Times New Roman" w:cs="Times New Roman"/>
          <w:sz w:val="24"/>
          <w:szCs w:val="24"/>
        </w:rPr>
        <w:t xml:space="preserve">2.3. При наступлении гарантийного случая и осуществлении ГАРАНТОМ платежа Кредитору в соответствии с </w:t>
      </w:r>
      <w:hyperlink w:anchor="Par195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пунктом 1.1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 ПОЛУЧАТЕЛЬ ГАРАНТИИ не позднее трех рабочих дней с даты получения от ГАРАНТА письменного требования о возмещении платежа возмещает ГАРАНТУ сумму произведенного платежа в полном объеме.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Дата наступления исполнения обязательств ПОЛУЧАТЕЛЯ ГАРАНТИИ по возмещению суммы платежа по Гарантии определяется датой вручения, с учетом периода, указанного в настоящем пункте.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 w:rsidRPr="004D7AC8">
        <w:rPr>
          <w:rFonts w:ascii="Times New Roman" w:hAnsi="Times New Roman" w:cs="Times New Roman"/>
          <w:sz w:val="24"/>
          <w:szCs w:val="24"/>
        </w:rPr>
        <w:t>2.4. За вынужденное отвлечение ГАРАНТОМ денежных средств в погашение обязательств ПОЛУЧАТЕЛЯ ГАРАНТИИ перед Кредитором ПОЛУЧАТЕЛЬ ГАРАНТИИ перечисляет ГАРАНТУ плату из расчета (цифрами и прописью) процента(ов) годовых с суммы произведенного платежа по Гарантии.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2.5. Плата, указанная в </w:t>
      </w:r>
      <w:hyperlink w:anchor="Par213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Договора, перечисляется ПОЛУЧАТЕЛЕМ ГАРАНТИИ одновременно с возмещением платежа по Гарантии, указанного в </w:t>
      </w:r>
      <w:hyperlink w:anchor="Par211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2.3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2.6. При несвоевременном возмещении ГАРАНТУ платежа по Гарантии или перечислении платы за отвлечение ГАРАНТОМ денежных средств ПОЛУЧАТЕЛЬ ГАРАНТИИ уплачивает ГАРАНТУ неустойку с даты, следующей за датой исполнения обязательства, установленной настоящим Договором, в размере (цифрами и прописью) с суммы просроченного ПОЛУЧАТЕЛЕМ ГАРАНТИИ платежа за каждый день просрочки, включая дату погашения просроченной задолженности, начисляемую за весь период просрочки.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3. Условия расчетов и платежей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3.1. Возмещение платежа по Гарантии, перечисление платы за отвлечение ГАРАНТОМ денежных средств и других платежей по настоящему Договору производятся платежным поручением ПОЛУЧАТЕЛЯ ГАРАНТИИ с его расчетного счета N _______, а также других расчетных счетов ПОЛУЧАТЕЛЯ ГАРАНТИИ на счет районного бюджета.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3.2. Отсчет срока для начисления платы за отвлечение ГАРАНТОМ денежных средств начинается с даты платежа по Гарантии (не включая эту дату) и заканчивается датой возмещения ПОЛУЧАТЕЛЕМ ГАРАНТИИ ГАРАНТУ суммы платежа (включительно), а в случае несвоевременного возмещения (просрочки) - датой возмещения платежа по Гарантии, устанавливаемой в соответствии со сроком, указанным в </w:t>
      </w:r>
      <w:hyperlink w:anchor="Par211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2.3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 Обязанности и права ГАРАНТА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4.1. Не позднее следующего рабочего дня после осуществления ГАРАНТОМ платежа по требованию Кредитора ГАРАНТ обязан в письменной форме известить ПОЛУЧАТЕЛЯ ГАРАНТИИ об исполнении ГАРАНТОМ обязательств по Гарантии, указанной в </w:t>
      </w:r>
      <w:hyperlink w:anchor="Par195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Договора, направив ПОЛУЧАТЕЛЮ ГАРАНТИИ письменное требование о возмещении платежа, в котором ГАРАНТ одновременно уведомляет ПОЛУЧАТЕЛЯ ГАРАНТИИ о величине ежедневно начисляемой платы за отвлечение ГАРАНТОМ денежных средств.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lastRenderedPageBreak/>
        <w:t xml:space="preserve">4.2. ГАРАНТ имеет право требовать от ПОЛУЧАТЕЛЯ ГАРАНТИИ сведения и документы, подтверждающие выполнение ПОЛУЧАТЕЛЕМ ГАРАНТИИ обязательств по договору с Кредитором, обеспеченных Гарантией, указанной в </w:t>
      </w:r>
      <w:hyperlink w:anchor="Par195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4.3. ГАРАНТ имеет право в удобной для него форме осуществлять проверки достоверности предоставляемых ПОЛУЧАТЕЛЕМ ГАРАНТИИ отчетных и плановых показателей его хозяйственно-финансовой деятельности.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4.4. ГАРАНТ имеет право отозвать Гарантию и освобождается от всех своих обязательств, если: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Договор объявлен недействительным (по решению суда);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Договор расторгнут по инициативе Кредитора или обеих сторон;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установлено нецелевое использование средств, полученных ПОЛУЧАТЕЛЕМ ГАРАНТИИ по договору заимствований.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5. Обязанности и права ПОЛУЧАТЕЛЯ ГАРАНТИИ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34"/>
      <w:bookmarkEnd w:id="8"/>
      <w:r w:rsidRPr="004D7AC8">
        <w:rPr>
          <w:rFonts w:ascii="Times New Roman" w:hAnsi="Times New Roman" w:cs="Times New Roman"/>
          <w:sz w:val="24"/>
          <w:szCs w:val="24"/>
        </w:rPr>
        <w:t>5.1. В качестве обеспечения исполнения обязательств по настоящему Договору ПОЛУЧАТЕЛЬ ГАРАНТИИ предоставляет ГАРАНТУ: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1) (имущество в залог/указать какое) или (страховое свидетельство).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5.2. ПОЛУЧАТЕЛЬ ГАРАНТИИ обязан использовать средства, полученные от Кредитора под Гарантию, исключительно на цели, указанные в договоре заимствования, указанном в </w:t>
      </w:r>
      <w:hyperlink w:anchor="Par195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по требованию ГАРАНТА в течение 3 рабочих дней предоставлять документы для контроля за выполнением ПОЛУЧАТЕЛЕМ ГАРАНТИИ обязательств, обеспеченных Гарантией, указанной в </w:t>
      </w:r>
      <w:hyperlink w:anchor="Par195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5.3. ПОЛУЧАТЕЛЬ ГАРАНТИИ обязан ежеквартально предоставлять ГАРАНТУ бухгалтерский отчет в полном объеме по установленным формам не позднее сроков, установленных для представления бухгалтерской отчетности, расшифровки кредиторской и дебиторской задолженности, а также другие отчетно-финансовые документы по требованию ГАРАНТА в течение 5 рабочих дней с даты получения указанного требования.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5.4. ПОЛУЧАТЕЛЬ ГАРАНТИИ обязан незамедлительно уведомить ГАРАНТА о признании недействительным договора заимствования или расторжении его с Кредитором.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5.5. ПОЛУЧАТЕЛЬ ГАРАНТИИ обязан не позднее чем за 10 рабочих дней уведомить ГАРАНТА о его предстоящей реорганизации, ликвидации или уменьшении уставного капитала.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5.6. ПОЛУЧАТЕЛЬ ГАРАНТИИ обязан не позднее двух рабочих дней с даты получения письменного уведомления ГАРАНТА о получении от Кредитора требования платежа по выданной Гарантии сообщить ГАРАНТУ в письменной форме о своем согласии или мотивированных возражениях по сути предъявленного Кредитором требования.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5.7. В случае осуществления ГАРАНТОМ платежа Кредитору ПОЛУЧАТЕЛЬ ГАРАНТИИ в срок, указанный в </w:t>
      </w:r>
      <w:hyperlink w:anchor="Par211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пункте 2.3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Договора, обязан возместить ГАРАНТУ сумму произведенного платежа в полном объеме.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6.1. В случае досрочного возврата ПОЛУЧАТЕЛЕМ ГАРАНТИИ или Кредитором Гарантии ГАРАНТУ, а также уменьшения суммы Гарантии и/или сроков ее действия </w:t>
      </w:r>
      <w:r w:rsidRPr="004D7AC8">
        <w:rPr>
          <w:rFonts w:ascii="Times New Roman" w:hAnsi="Times New Roman" w:cs="Times New Roman"/>
          <w:sz w:val="24"/>
          <w:szCs w:val="24"/>
        </w:rPr>
        <w:lastRenderedPageBreak/>
        <w:t xml:space="preserve">вознаграждение, уплаченное ПОЛУЧАТЕЛЕМ ГАРАНТИИ ГАРАНТУ в соответствии с </w:t>
      </w:r>
      <w:hyperlink w:anchor="Par200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Договора, возврату не подлежит.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6.2. Все споры, вытекающие из настоящего Договора, подлежат рассмотрению в арбитражном суде Ивановской области.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6.3. Изменения и дополнения к настоящему Договору действительны, если они совершены в письменной форме и подписаны уполномоченными на то лицами.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6.4.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документах. В случае изменения у одной из сторон банковских реквизитов она обязана информировать об этом другую сторону до вступления изменений в силу.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6.5. Настоящий Договор составлен в двух экземплярах, из которых один передается ПОЛУЧАТЕЛЮ ГАРАНТИИ, один - ГАРАНТУ.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7.1. Договор вступает в силу с даты его подписания и заканчивает свое действие после полного выполнения сторонами своих обязательств по настоящему Договору.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8.1. ГАРАНТ: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Местонахождение: ______________________________________________________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Почтовый адрес: _______________________________________________________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Расчетный (текущий) счет N ____________________ в 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Корреспондентский счет N __________________ в 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Телефон: ___________________ Телекс: ______________ Факс: 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8.2. ПОЛУЧАТЕЛЬ ГАРАНТИИ: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Местонахождение: ______________________________________________________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Почтовый адрес: _______________________________________________________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Расчетный (текущий) счет N ____________________ в 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Корреспондентский счет N ________________ в ___________________________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Телефон: ____________________ Телекс: _______________ Факс: 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ГАРАНТ                                     ПОЛУЧАТЕЛЬ ГАРАНТИИ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___________________________                    ____________________________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(должность, подпись, Ф.И.О.)                   (должность, подпись, Ф.И.О.)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М.П.                                           М.П.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E1" w:rsidRPr="004D7AC8" w:rsidRDefault="00B30DE1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B0680" w:rsidRDefault="00B30DE1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B0680" w:rsidRDefault="002B0680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D7AC8" w:rsidRDefault="00B30DE1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D7AC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55C4D" w:rsidRPr="004D7AC8" w:rsidRDefault="004D7AC8" w:rsidP="00B30D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30DE1" w:rsidRPr="004D7AC8">
        <w:rPr>
          <w:rFonts w:ascii="Times New Roman" w:hAnsi="Times New Roman" w:cs="Times New Roman"/>
          <w:sz w:val="24"/>
          <w:szCs w:val="24"/>
        </w:rPr>
        <w:t>Приложение №</w:t>
      </w:r>
      <w:r w:rsidR="00555C4D" w:rsidRPr="004D7AC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к Порядку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на конкурсной основе за счет средств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ДОГОВОР ЗАЛОГА N _________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     г. ____________       </w:t>
      </w:r>
      <w:r w:rsidR="004D7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D7AC8">
        <w:rPr>
          <w:rFonts w:ascii="Times New Roman" w:hAnsi="Times New Roman" w:cs="Times New Roman"/>
          <w:sz w:val="24"/>
          <w:szCs w:val="24"/>
        </w:rPr>
        <w:t xml:space="preserve">  "____" _______________ 20___ г.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района, в дальнейшем именуемая ЗАЛОГОДЕРЖАТЕЛЬ, в лице Главы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___________________, действующего(ей) на основании </w:t>
      </w:r>
      <w:hyperlink r:id="rId11" w:history="1">
        <w:r w:rsidR="00B30DE1" w:rsidRPr="004D7AC8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="00B30DE1" w:rsidRPr="004D7AC8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4D7AC8">
        <w:rPr>
          <w:rFonts w:ascii="Times New Roman" w:hAnsi="Times New Roman" w:cs="Times New Roman"/>
          <w:sz w:val="24"/>
          <w:szCs w:val="24"/>
        </w:rPr>
        <w:t>, с одной стороны, и _____________________________, именуемое(ый) в дальнейшем ЗАЛОГОДАТЕЛЬ, в лице ________________, действующего(ей) на основании Устава, с другой стороны, заключили настоящий Договор о нижеследующем: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Статья 1. Предмет Договора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1.1. Предметом Договора является передача ЗАЛОГОДАТЕЛЕМ в залог ЗАЛОГОДЕРЖАТЕЛЮ на праве собственности имущества.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1.2. Предметом залога является: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принадлежащий ЗАЛОГОДАТЕЛЮ на праве собственности (наименование передаваемого в залог имущества), инвентарный номер _______________ (заверенная копия карточки учета основных средств, заверенная копия акта ввода, заверенные копии счета-фактуры, накладной, заверенные копии договора (контракта) на приобретение, поставку передаваемого в залог оборудования, справка о балансовой стоимости передаваемого оборудования на последнюю отчетную дату, заверенные копии документов, подтверждающих наличие и приобретение передаваемого в залог оборудования, являются неотъемлемой частью Договора);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принадлежащие ЗАЛОГОДАТЕЛЮ на праве собственности автотранспортные средства: наименование автотранспортного средства, инвентарный номер, дата ввода в эксплуатацию, справка о балансовой стоимости передаваемого в залог автотранспортного средства на последнюю отчетную дату, заверенная копия карточки учета основных средств, заверенная копия паспорта транспортного средства, заверенные копии документов, подтверждающих наличие и приобретение передаваемого в залог оборудования, являются неотъемлемой частью Договора.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1.3. Рыночная стоимость передаваемого в залог, в обеспечение полученной муниципальной гарантии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N ___ от "__" _____________ 20__ г., согласно счету N ____ по определению рыночной стоимости имущества (полное наименование ЗАЛОГОДАТЕЛЯ) составляет _______ (_______________________) руб.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Статья 2. Обязательства,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исполнение которых обеспечено залогом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2.1. Предметом залога обеспечивается исполнение обязательств, возникших на основании заключенного между ЗАЛОГОДАТЕЛЕМ (получателем муниципальной </w:t>
      </w:r>
      <w:r w:rsidRPr="004D7AC8">
        <w:rPr>
          <w:rFonts w:ascii="Times New Roman" w:hAnsi="Times New Roman" w:cs="Times New Roman"/>
          <w:sz w:val="24"/>
          <w:szCs w:val="24"/>
        </w:rPr>
        <w:lastRenderedPageBreak/>
        <w:t xml:space="preserve">гарантии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района) и ЗАЛОГОДЕРЖАТЕЛЕМ (гарантом) договора о предоставлении муниципальной гарантии </w:t>
      </w:r>
      <w:r w:rsidR="009755B9" w:rsidRPr="004D7AC8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4D7AC8">
        <w:rPr>
          <w:rFonts w:ascii="Times New Roman" w:hAnsi="Times New Roman" w:cs="Times New Roman"/>
          <w:sz w:val="24"/>
          <w:szCs w:val="24"/>
        </w:rPr>
        <w:t xml:space="preserve">муниципального района N ____ от "___" ________________ 20___ г., именуемой далее по тексту "муниципальная гарантия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района".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04"/>
      <w:bookmarkEnd w:id="9"/>
      <w:r w:rsidRPr="004D7AC8">
        <w:rPr>
          <w:rFonts w:ascii="Times New Roman" w:hAnsi="Times New Roman" w:cs="Times New Roman"/>
          <w:sz w:val="24"/>
          <w:szCs w:val="24"/>
        </w:rPr>
        <w:t>2.2. Обязательства, исполнение которых обеспечивается Договором, включают в том числе, но не исключительно: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обязательства, возникшие у ЗАЛОГОДЕРЖАТЕЛЯ в результате возмещения кредитору основного долга по заимствованиям, обеспеченным муниципальной гарантией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обязательства по уплате процентов за пользование денежными средствами ЗАЛОГОДЕРЖАТЕЛЯ;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обязательства по уплате неустойки, начисленной за несвоевременный возврат основной суммы долга и начисленных процентов;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судебные и иные расходы ЗАЛОГОДЕРЖАТЕЛЯ, связанные с реализацией прав по муниципальной гарантии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и настоящему Договору.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09"/>
      <w:bookmarkEnd w:id="10"/>
      <w:r w:rsidRPr="004D7AC8">
        <w:rPr>
          <w:rFonts w:ascii="Times New Roman" w:hAnsi="Times New Roman" w:cs="Times New Roman"/>
          <w:sz w:val="24"/>
          <w:szCs w:val="24"/>
        </w:rPr>
        <w:t xml:space="preserve">2.3. ЗАЛОГОДАТЕЛЬ ознакомлен со всеми условиями Договора залога и согласен отвечать за исполнение всех обязательств, возникших у ЗАЛОГОДЕРЖАТЕЛЯ в связи с исполнением обязательств по муниципальной гарантии </w:t>
      </w:r>
      <w:r w:rsidR="009755B9" w:rsidRPr="004D7AC8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4D7AC8">
        <w:rPr>
          <w:rFonts w:ascii="Times New Roman" w:hAnsi="Times New Roman" w:cs="Times New Roman"/>
          <w:sz w:val="24"/>
          <w:szCs w:val="24"/>
        </w:rPr>
        <w:t>муниципального района, Предметом залога, в том числе по следующим условиям: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по погашению основного долга;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по уплате процентов;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- по уплате неустойки,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а также покрытие всех издержек, которые понесет ЗАЛОГОДЕРЖАТЕЛЬ в связи с исполнением обязательств по вышеназванной муниципальной гарантии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и настоящего Договора.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Статья 3. Заявления и гарантии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3.1. ЗАЛОГОДАТЕЛЬ подтверждает и гарантирует, что: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3.1.1. Действует в соответствии с полномочиями, установленными его учредительными документами.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3.1.2. Является полноправным и законным собственником имущества и обладателем прав, входящих в Предмет залога. До момента заключения Договора Предмет залога не отчужден, не заложен, в споре и под арестом не состоит, не обременен правами третьих лиц.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3.1.3. Предмет залога не имеет каких-либо свойств, в результате проявления которых может произойти его утрата, порча или повреждение.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Статья 4. Права и обязанности сторон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 ЗАЛОГОДАТЕЛЬ принимает на себя следующие обязательства: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4.1.1. Не совершать уступки, не отчуждать Предмет залога без предварительного письменного согласия ЗАЛОГОДЕРЖАТЕЛЯ.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lastRenderedPageBreak/>
        <w:t>4.1.2. Принимать соответствующие, адекватные обстоятельствам меры к обеспечению сохранности Предмета залога, включая текущий и капитальный ремонт.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4.1.3. Не совершать действия, влекущие изменение или прекращение Предмета залога или уменьшение его стоимости, за исключением уменьшения стоимости, имеющего место в результате амортизации Предмета залога в ходе его нормальной хозяйственной эксплуатации.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4.1.4. Немедленно уведомлять ЗАЛОГОДЕРЖАТЕЛЯ о возникновении угрозы утраты или повреждения Предмета залога.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4.1.5. Обеспечивать ЗАЛОГОДЕРЖАТЕЛЮ возможность документальной и фактической проверки наличия и состояния Предмета залога.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В течение 5 (пяти) рабочих дней предоставлять ЗАЛОГОДЕРЖАТЕЛЮ любую запрашиваемую информацию относительно Предмета залога.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4.1.6. Немедленно ставить в известность ЗАЛОГОДЕРЖАТЕЛЯ об изменениях, произошедших в Предмете залога, о его нарушениях третьими лицами или о притязаниях третьих лиц на Предмет залога.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4.1.7. Заменять Предмет залога по требованию ЗАЛОГОДЕРЖАТЕЛЯ равным по стоимости в течение 20 (двадцати) рабочих дней с момента получения ЗАЛОГОДАТЕЛЕМ письменного уведомления ЗАЛОГОДЕРЖАТЕЛЯ о замене Предмета залога, в случае его утраты или повреждения либо если право собственности на него прекращено по основаниям, предусмотренным законом.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4.1.8. Передать ЗАЛОГОДЕРЖАТЕЛЮ при подписании Договора нотариально заверенные копии документов, подтверждающих право собственности ЗАЛОГОДАТЕЛЯ на Предмет залога.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4.1.9. В случае возбуждения процедуры принудительной ликвидации ЗАЛОГОДАТЕЛЯ в письменной форме уведомить ЗАЛОГОДЕРЖАТЕЛЯ о поступившем в арбитражный суд соответствующем заявлении, но не позднее 3 (трех) рабочих дней с момента получения от заявителя копии такого заявления.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4.1.10. ЗАЛОГОДАТЕЛЬ несет в полной мере ответственность за Предмет залога, риск его случайной гибели или случайного повреждения.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4.2. ЗАЛОГОДАТЕЛЬ имеет право: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4.2.1. Пользоваться Предметом залога в соответствии с его целевым назначением и получать доходы от Предмета залога, обеспечивая его сохранность.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4.2.2. Прекратить обращение взыскания на Предмет залога в любое время до момента его реализации посредством исполнения обеспеченных залогом обязательств.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4.3. ЗАЛОГОДЕРЖАТЕЛЬ имеет право: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4.3.1. Проверять по документам фактическое наличие, размер, состояние и условия использования Предмета залога и требовать в этих целях предоставления необходимых документов.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4.3.2. Требовать от ЗАЛОГОДАТЕЛЯ принятия мер, необходимых для сохранения Предмета залога.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4.3.3. Выступать в качестве третьего лица в деле, в котором рассматривают иск об имуществе, являющемся Предметом залога по Договору.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lastRenderedPageBreak/>
        <w:t xml:space="preserve">4.3.4. Обратить взыскание на Предмет залога до наступления срока исполнения обеспеченного залогом обязательства при невыполнении ЗАЛОГОДАТЕЛЕМ обязанностей, предусмотренных действующим законодательством, муниципальной гарантией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 и Договором.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4.3.5. Требовать от ЗАЛОГОДАТЕЛЯ досрочного исполнения своих обязательств в случаях, предусмотренных действующим законодательством Российской Федерации.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Статья 5. Ответственность сторон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Статья 6. Дополнительные условия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6.1. Стороны договорились, что обращение взыскания на Предмет залога, являющийся обеспечением по муниципальной гарантии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осуществляется в порядке, установленном действующим законодательством.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6.2. Сумма, полученная от реализации Предмета залога, поступает в погашение задолженности в порядке, предусмотренном условиями </w:t>
      </w:r>
      <w:hyperlink w:anchor="Par304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пунктов 2.2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09" w:history="1">
        <w:r w:rsidRPr="004D7AC8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4D7AC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Статья 7. Особые условия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7.1. В случае частичного исполнения ЗАЛОГОДАТЕЛЕМ обеспеченных залогом обязательств залог сохраняется в первоначальном объеме до полного и надлежащего исполнения заемщиком обеспеченного залогом обязательства.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Статья 8. Срок действия Договора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8.1. Договор вступает в силу с момента его государственной регистрации в установленном законодательством Российской Федерации порядке и действует до полного исполнения обеспеченных залогом обязательств по Договору.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Статья 9. Заключительные положения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9.1. Взаимоотношения сторон, не урегулированные в Договоре, регулируются в соответствии с действующим законодательством Российской Федерации.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9.2. Все споры по Договору рассматриваются в арбитражном суде Ивановской области в соответствии с действующим законодательством Российской Федерации.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9.3. Соглашение об изменении или расторжении Договора совершается в письменной форме путем заключения дополнительных соглашений, подписанных уполномоченными представителями сторон и зарегистрированных в порядке, предусмотренном для Договора.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9.4. Все приложения к Договору являются его неотъемлемой частью.</w:t>
      </w:r>
    </w:p>
    <w:p w:rsidR="00555C4D" w:rsidRPr="004D7AC8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9.5. Договор составлен в двух экземплярах, имеющих равную юридическую силу, один - для ЗАЛОГОДЕРЖАТЕЛЯ, один - для ЗАЛОГОДАТЕЛЯ.</w:t>
      </w:r>
    </w:p>
    <w:p w:rsid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710" w:rsidRDefault="00CD6710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710" w:rsidRDefault="00CD6710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710" w:rsidRPr="004D7AC8" w:rsidRDefault="00CD6710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lastRenderedPageBreak/>
        <w:t>Статья 10. Местонахождение и банковские реквизиты сторон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ЗАЛОГОДЕРЖАТЕЛЬ: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Местонахождение: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Почтовый адрес: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ИНН ___________________ ОГРН 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Расчетный счет N ___________ в _________ БИК 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Телефон __________ Телефакс 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ЗАЛОГОДАТЕЛЬ: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Местонахождение: ______________________________________________________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Почтовый адрес: _______________________________________________________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ИНН __________________ ОГРН 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Расчетный счет N ___________ в 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Телефон __________ Телефакс 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ЗАЛОГОДЕРЖАТЕЛЬ                         ЗАЛОГОДАТЕЛЬ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__________________ __________               ___________________ 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(Ф.И.О.) (подпись)  должность                (Ф.И.О.) (подпись)  должность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          М.П.                                    М.П.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ЗАЛОГОДАТЕЛЬ                                ЗАЛОГОДЕРЖАТЕЛЬ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Договор залога N ____ от "___" ________ 20__ г.</w:t>
      </w: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555C4D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E1" w:rsidRPr="004D7AC8" w:rsidRDefault="00B30DE1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E1" w:rsidRPr="004D7AC8" w:rsidRDefault="00B30DE1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E1" w:rsidRPr="004D7AC8" w:rsidRDefault="00B30DE1" w:rsidP="002B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E1" w:rsidRPr="004D7AC8" w:rsidRDefault="00B30DE1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E1" w:rsidRPr="004D7AC8" w:rsidRDefault="00B30DE1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631" w:rsidRPr="004D7AC8" w:rsidRDefault="00293631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631" w:rsidRPr="004D7AC8" w:rsidRDefault="00293631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631" w:rsidRPr="004D7AC8" w:rsidRDefault="00293631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631" w:rsidRPr="004D7AC8" w:rsidRDefault="00293631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DE1" w:rsidRDefault="00B30DE1" w:rsidP="004D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E1" w:rsidRDefault="00B30DE1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329" w:rsidRDefault="00777329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329" w:rsidRDefault="00777329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329" w:rsidRDefault="00777329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329" w:rsidRDefault="00777329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80" w:rsidRDefault="002B0680" w:rsidP="00CD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DE1" w:rsidRPr="004D7AC8" w:rsidRDefault="00B30DE1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B30DE1" w:rsidP="00555C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Приложение №</w:t>
      </w:r>
      <w:r w:rsidR="007A3DF2" w:rsidRPr="004D7AC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к Порядку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на конкурсной основе за счет средств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755B9" w:rsidRPr="004D7AC8">
        <w:rPr>
          <w:rFonts w:ascii="Times New Roman" w:hAnsi="Times New Roman" w:cs="Times New Roman"/>
          <w:sz w:val="24"/>
          <w:szCs w:val="24"/>
        </w:rPr>
        <w:t>Тейковского</w:t>
      </w:r>
      <w:r w:rsidRPr="004D7AC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408"/>
      <w:bookmarkEnd w:id="11"/>
      <w:r w:rsidRPr="00777329">
        <w:rPr>
          <w:rFonts w:ascii="Times New Roman" w:hAnsi="Times New Roman" w:cs="Times New Roman"/>
          <w:sz w:val="24"/>
          <w:szCs w:val="24"/>
        </w:rPr>
        <w:t>Методика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проведения анализа финансового состояния принципала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при предоставлении муниципальной гарантии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 xml:space="preserve">1. Настоящая методика разработана в целях реализации положений решения Совета </w:t>
      </w:r>
      <w:r w:rsidR="00B30DE1" w:rsidRPr="00777329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777329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9755B9" w:rsidRPr="00777329">
        <w:rPr>
          <w:rFonts w:ascii="Times New Roman" w:hAnsi="Times New Roman" w:cs="Times New Roman"/>
          <w:sz w:val="24"/>
          <w:szCs w:val="24"/>
        </w:rPr>
        <w:t>Тейковского</w:t>
      </w:r>
      <w:r w:rsidRPr="00777329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соответствующий финансовый год и плановый период в части проведения анализа финансового состояния принципала при предоставлении муниципальной гарантии по инвестиционным проектам.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2. Анализ финансового состояния принципала проводится на основании данных бухгалтерской (финансовой) отчетности и данных, отдельно указываемых в решении об отборе принципала и (или) инвестиционного проекта для предоставления муниципальной гарантии.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3. Период, за который проводится анализ финансового состояния принципала (далее - анализируемый период), включает в себя: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а) последний отчетный период текущего года (последний отчетный период);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б) предыдущий финансовый год (2-й отчетный период);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в) год, предшествующий предыдущему финансовому году (1-й отчетный период).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4.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финансовых года (являющиеся в этом случае соответственно 1-м, 2-м и последним отчетными периодами).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В случае отсутствия по объективным причинам в бухгалтерской (финансовой) отчетности принципала данных за 1-й и (или) 2-й отчетный период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данном случае анализируемыми периодами.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5. При проведении анализа финансового состояния принципала рассматриваются следующие показатели: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а) стоимость чистых активов принципала (К1);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б) коэффициент покрытия основных средств собственными средствами (К2);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в) коэффициент текущей ликвидности (К3);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г) рентабельность продаж (К4);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д) норма чистой прибыли (К5);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lastRenderedPageBreak/>
        <w:t>е) отношение заемных средств (с учетом кредита (облигационного займа)), привлекаемых в целях реализации инвестиционного проекта под муниципальную гарантию (далее - кредит (облигационный заем)), к собственным средствам (К6);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ж) отношение срока (периода) окупаемости всех заемных средств, привлекаемых в целях реализации инвестиционного проекта, к сроку кредита (облигационного займа) (К7).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29"/>
      <w:bookmarkEnd w:id="12"/>
      <w:r w:rsidRPr="00777329">
        <w:rPr>
          <w:rFonts w:ascii="Times New Roman" w:hAnsi="Times New Roman" w:cs="Times New Roman"/>
          <w:sz w:val="24"/>
          <w:szCs w:val="24"/>
        </w:rPr>
        <w:t xml:space="preserve">6.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данным </w:t>
      </w:r>
      <w:hyperlink r:id="rId12" w:history="1">
        <w:r w:rsidRPr="00777329">
          <w:rPr>
            <w:rFonts w:ascii="Times New Roman" w:hAnsi="Times New Roman" w:cs="Times New Roman"/>
            <w:color w:val="0000FF"/>
            <w:sz w:val="24"/>
            <w:szCs w:val="24"/>
          </w:rPr>
          <w:t>раздела 3</w:t>
        </w:r>
      </w:hyperlink>
      <w:r w:rsidRPr="00777329">
        <w:rPr>
          <w:rFonts w:ascii="Times New Roman" w:hAnsi="Times New Roman" w:cs="Times New Roman"/>
          <w:sz w:val="24"/>
          <w:szCs w:val="24"/>
        </w:rPr>
        <w:t xml:space="preserve"> отчета об изменении капитала (приложение N 2 к приказу Министерства финансов Российской Федерации от 2 июля 2010 г. N 66н) либо, если предоставление указанного отчета в составе бухгалтерской (финансовой) отчетности не предусмотрено, по данным бухгалтерского баланса по формуле: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К1 = совокупные активы (код строки бухгалтерского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баланса 1600) - долгосрочные обязательства (код строки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бухгалтерского баланса 1400) - краткосрочные обязательства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(код строки бухгалтерского баланса 1500) + доходы будущих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периодов (код строки бухгалтерского баланса 1530).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7. Финансовое состояние принципала признается неудовлетворительным (при этом дальнейший расчет показателей К2, К3, К4, К5, К6 и К7 не осуществляется) в следующих случаях: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б) 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40"/>
      <w:bookmarkEnd w:id="13"/>
      <w:r w:rsidRPr="00777329">
        <w:rPr>
          <w:rFonts w:ascii="Times New Roman" w:hAnsi="Times New Roman" w:cs="Times New Roman"/>
          <w:sz w:val="24"/>
          <w:szCs w:val="24"/>
        </w:rPr>
        <w:t xml:space="preserve">8. При удовлетворительном результате анализа величины чистых активов принципала, проведенного в соответствии с </w:t>
      </w:r>
      <w:hyperlink w:anchor="Par429" w:history="1">
        <w:r w:rsidRPr="00777329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777329">
        <w:rPr>
          <w:rFonts w:ascii="Times New Roman" w:hAnsi="Times New Roman" w:cs="Times New Roman"/>
          <w:sz w:val="24"/>
          <w:szCs w:val="24"/>
        </w:rPr>
        <w:t xml:space="preserve"> настоящей методики, расчет показателей К2, К3, К4, К5, К6 и К7 проводится в соответствии с приложением N 1.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Показатели К2, К3, К4 и К5 рассчитываются для каждого отчетного периода.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Показатели К4 и К5 также рассчитываются для всего анализируемого периода в целом. При этом показатели К4 и К5 не рассчитываются, если на момент проведения анализа финансового состояния с даты внесения в Единый государственный реестр юридических лиц записи о создании принципала прошло менее 1 года.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Показатель К6 рассчитывается на конец последнего отчетного периода с учетом суммы кредита (облигационного займа).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При расчете показателя К7 используются значения срока (периода) окупаемости всех заемных средств, привлекаемых в целях реализации инвестиционного проекта, и срока кредита (облигационного займа), определенные органом, осуществляющим отбор инвестиционных проектов и (или) принципалов для предоставления муниципальной гарантий, и отдельно указываемые в его решении.</w:t>
      </w:r>
    </w:p>
    <w:p w:rsidR="00555C4D" w:rsidRPr="00777329" w:rsidRDefault="00555C4D" w:rsidP="00CD67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В рамках настоящей методики величина собственных средств принципала, используемая в расчете показателей К2 и К6, рассчитывается по формуле: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собственные средства принципала = собственный капитал (код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строки бухгалтерского баланса 1300) + доходы будущих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периодов (код строки бухгалтерского баланса 1530).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9. Оценка расчетных значений показателей заключается в их соотнесении со следующими допустимыми значениями (при этом расчетные значения коэффициентов К2, К3, К4, К5, К6 и К7 округляются до третьего знака после запятой):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422"/>
      </w:tblGrid>
      <w:tr w:rsidR="00555C4D" w:rsidRPr="0077732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Допустимое значение</w:t>
            </w:r>
          </w:p>
        </w:tc>
      </w:tr>
      <w:tr w:rsidR="00555C4D" w:rsidRPr="0077732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</w:tr>
      <w:tr w:rsidR="00555C4D" w:rsidRPr="0077732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</w:tr>
      <w:tr w:rsidR="00555C4D" w:rsidRPr="0077732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</w:tr>
      <w:tr w:rsidR="00555C4D" w:rsidRPr="0077732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</w:tr>
      <w:tr w:rsidR="00555C4D" w:rsidRPr="0077732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меньше или равно 5</w:t>
            </w:r>
          </w:p>
        </w:tc>
      </w:tr>
      <w:tr w:rsidR="00555C4D" w:rsidRPr="00777329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777329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29">
              <w:rPr>
                <w:rFonts w:ascii="Times New Roman" w:hAnsi="Times New Roman" w:cs="Times New Roman"/>
                <w:sz w:val="24"/>
                <w:szCs w:val="24"/>
              </w:rPr>
              <w:t>меньше или равно 1</w:t>
            </w:r>
          </w:p>
        </w:tc>
      </w:tr>
    </w:tbl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68"/>
      <w:bookmarkEnd w:id="14"/>
      <w:r w:rsidRPr="00777329">
        <w:rPr>
          <w:rFonts w:ascii="Times New Roman" w:hAnsi="Times New Roman" w:cs="Times New Roman"/>
          <w:sz w:val="24"/>
          <w:szCs w:val="24"/>
        </w:rPr>
        <w:t xml:space="preserve">10. Вывод об удовлетворительном значении показателей К2, К3, К4 и К5 в анализируемом периоде делается, если их расчетные значения в отчетных периодах имели допустимое значение на протяжении большей части анализируемого периода (для показателей К2 и К3 при этом используются средние за отчетный период значения, определяемые в соответствии с </w:t>
      </w:r>
      <w:hyperlink w:anchor="Par486" w:history="1">
        <w:r w:rsidR="00B30DE1" w:rsidRPr="00777329">
          <w:rPr>
            <w:rFonts w:ascii="Times New Roman" w:hAnsi="Times New Roman" w:cs="Times New Roman"/>
            <w:color w:val="0000FF"/>
            <w:sz w:val="24"/>
            <w:szCs w:val="24"/>
          </w:rPr>
          <w:t>приложением №</w:t>
        </w:r>
        <w:r w:rsidRPr="00777329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777329">
        <w:rPr>
          <w:rFonts w:ascii="Times New Roman" w:hAnsi="Times New Roman" w:cs="Times New Roman"/>
          <w:sz w:val="24"/>
          <w:szCs w:val="24"/>
        </w:rPr>
        <w:t>).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Вывод об удовлетворительном значении показателей К4 и К5 в анализируемом периоде делается также в случае, если их значения, рассчитанные для всего анализируемого периода, имеют допустимое значение.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Вывод об удовлетворительном значении показателей К6 и К7 делается при их соответствии допустимым значениям.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 xml:space="preserve">11. Финансовое состояние принципала признается удовлетворительным в случае удовлетворительного результата анализа величины чистых активов принципала, проведенного в соответствии с </w:t>
      </w:r>
      <w:hyperlink w:anchor="Par429" w:history="1">
        <w:r w:rsidRPr="00777329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777329">
        <w:rPr>
          <w:rFonts w:ascii="Times New Roman" w:hAnsi="Times New Roman" w:cs="Times New Roman"/>
          <w:sz w:val="24"/>
          <w:szCs w:val="24"/>
        </w:rPr>
        <w:t xml:space="preserve"> настоящей методики, при условии что в отношении каждого из показателей К2, К3, К4 и К5 в соответствии с </w:t>
      </w:r>
      <w:hyperlink w:anchor="Par440" w:history="1">
        <w:r w:rsidRPr="00777329"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 w:rsidRPr="0077732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68" w:history="1">
        <w:r w:rsidRPr="00777329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777329">
        <w:rPr>
          <w:rFonts w:ascii="Times New Roman" w:hAnsi="Times New Roman" w:cs="Times New Roman"/>
          <w:sz w:val="24"/>
          <w:szCs w:val="24"/>
        </w:rPr>
        <w:t xml:space="preserve"> настоящей методики сделан вывод о его удовлетворительном значении в анализируемом периоде и значения каждого из показателей К6 и К7 являются удовлетворительными.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>В иных случаях финансовое состояние принципала признается неудовлетворительным.</w:t>
      </w:r>
    </w:p>
    <w:p w:rsidR="00555C4D" w:rsidRPr="00777329" w:rsidRDefault="00555C4D" w:rsidP="00555C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29">
        <w:rPr>
          <w:rFonts w:ascii="Times New Roman" w:hAnsi="Times New Roman" w:cs="Times New Roman"/>
          <w:sz w:val="24"/>
          <w:szCs w:val="24"/>
        </w:rPr>
        <w:t xml:space="preserve">12. Результаты анализа финансового состояния принципала оформляются в соответствии с </w:t>
      </w:r>
      <w:hyperlink w:anchor="Par564" w:history="1">
        <w:r w:rsidR="00B30DE1" w:rsidRPr="00777329">
          <w:rPr>
            <w:rFonts w:ascii="Times New Roman" w:hAnsi="Times New Roman" w:cs="Times New Roman"/>
            <w:color w:val="0000FF"/>
            <w:sz w:val="24"/>
            <w:szCs w:val="24"/>
          </w:rPr>
          <w:t>приложением №</w:t>
        </w:r>
        <w:r w:rsidRPr="0077732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777329">
        <w:rPr>
          <w:rFonts w:ascii="Times New Roman" w:hAnsi="Times New Roman" w:cs="Times New Roman"/>
          <w:sz w:val="24"/>
          <w:szCs w:val="24"/>
        </w:rPr>
        <w:t>.</w:t>
      </w: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p w:rsidR="00555C4D" w:rsidRPr="00777329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E1" w:rsidRDefault="00B30DE1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E1" w:rsidRDefault="00B30DE1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E1" w:rsidRDefault="00B30DE1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E1" w:rsidRDefault="00B30DE1" w:rsidP="00777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AC8" w:rsidRPr="004D7AC8" w:rsidRDefault="004D7AC8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4D7AC8" w:rsidRDefault="00B30DE1" w:rsidP="00555C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55C4D" w:rsidRPr="004D7AC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к методике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проведения анализа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финансового состояния принципала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при предоставлении муниципальной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гарантии по инвестиционным проектам</w:t>
      </w:r>
    </w:p>
    <w:p w:rsidR="00555C4D" w:rsidRPr="004D7AC8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486"/>
      <w:bookmarkEnd w:id="16"/>
      <w:r w:rsidRPr="00555C4D">
        <w:rPr>
          <w:rFonts w:ascii="Times New Roman" w:hAnsi="Times New Roman" w:cs="Times New Roman"/>
          <w:sz w:val="28"/>
          <w:szCs w:val="28"/>
        </w:rPr>
        <w:t>Расчет финансовых показателей</w:t>
      </w:r>
    </w:p>
    <w:p w:rsid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C8" w:rsidRPr="00555C4D" w:rsidRDefault="004D7AC8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55C4D" w:rsidRPr="00555C4D" w:rsidSect="0018782B">
          <w:pgSz w:w="11906" w:h="16838"/>
          <w:pgMar w:top="567" w:right="851" w:bottom="1134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693"/>
        <w:gridCol w:w="6095"/>
      </w:tblGrid>
      <w:tr w:rsidR="00555C4D" w:rsidRPr="00B30DE1" w:rsidTr="004D7A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</w:tr>
      <w:tr w:rsidR="00555C4D" w:rsidRPr="00B30DE1" w:rsidTr="004D7AC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характеризует необходимость продажи организацией своих основных средств для осуществления полного расчета кредиторами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отношение собственных средств к основным средствам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(расчет по данным бухгалтерского баланса):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1300 (н.п.) + код строки 1300 (к.п.) + код строки 1530 (н.п.) + код строки 1530 (к.п.)</w:t>
            </w:r>
          </w:p>
          <w:p w:rsidR="00555C4D" w:rsidRPr="00B30DE1" w:rsidRDefault="00555C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1530 (н.п.) + код строки 1530 (к.п.)</w:t>
            </w:r>
          </w:p>
        </w:tc>
      </w:tr>
      <w:tr w:rsidR="00555C4D" w:rsidRPr="00B30DE1" w:rsidTr="004D7AC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показывает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отношение оборотных активов к текущим обязательствам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(расчет по данным бухгалтерского баланса):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1200 (н.п.) + код строки 1200 (к.п.)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1510 (н.п.) + код строки 1510 (к.п.) + код строки 1520 (н.п.) + код строки 1520 (к.п.) + код строки 1540 (н.п.) + код строки 1540 (к.п.) + код строки 1550 (н.п.) + код строки 1550 (к.п.)</w:t>
            </w:r>
          </w:p>
        </w:tc>
      </w:tr>
      <w:tr w:rsidR="00555C4D" w:rsidRPr="00B30DE1" w:rsidTr="004D7AC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80" w:rsidRDefault="002B0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доля прибыли от продаж в объеме продаж. Характеризует степень эффективности основной деятельности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отношение прибыли от продаж к выручке (расчет по данным отчета о финансовых результатах):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2200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2110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2200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2200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2200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2110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2110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2110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</w:tc>
      </w:tr>
      <w:tr w:rsidR="00555C4D" w:rsidRPr="00B30DE1" w:rsidTr="004D7AC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доля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отношение чистой прибыли к выручке (расчет по данным отчета о финансовых результатах):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2400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2110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2400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2400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2400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555C4D" w:rsidRPr="00B30DE1" w:rsidRDefault="00555C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2110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2110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2110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</w:tc>
      </w:tr>
      <w:tr w:rsidR="00555C4D" w:rsidRPr="00B30DE1" w:rsidTr="004D7AC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отношение заемных средств (с учетом кредита или облигационного займа) к собственным средствам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определяет кредитоспособность принципала и его финансовую устойчивость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отношение суммы величин заемных средств и кредита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(облигационного займа) к собственным средствам (расчет по данным бухгалтерского баланса):</w:t>
            </w:r>
          </w:p>
        </w:tc>
      </w:tr>
      <w:tr w:rsidR="00555C4D" w:rsidRPr="00B30DE1" w:rsidTr="004D7AC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1400 + код строки 1500 - код строки 1530 + сумма кредита (облигационного займа)</w:t>
            </w:r>
          </w:p>
          <w:p w:rsidR="00555C4D" w:rsidRPr="00B30DE1" w:rsidRDefault="00555C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код строки 1300 + код строки 1530</w:t>
            </w:r>
          </w:p>
        </w:tc>
      </w:tr>
      <w:tr w:rsidR="00555C4D" w:rsidRPr="00B30DE1" w:rsidTr="004D7A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срока (периода) окупаемости всех заемных средств, 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привлекаемых в целях реализации инвестиционного проекта, к сроку кредита облигационного займа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способность принципала обеспечить погашение кредита (облигационного займа) в установленные кредитным договором 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(условиями выпуска облигационного займа) сроки за счет чистого денежного потока от реализации инвестиционного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срока (периода) окупаемости всех заемных средств, привлекаемых в целях реализации инвестиционного проекта (в годах), к сроку кредита (облигационного займа) (в годах).</w:t>
            </w:r>
          </w:p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Под сроком (периодом) окупаемости всех заемных средств понимается период времени с начала реализации 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проекта до момента времени, когда накопленная сумма чистого денежного потока, генерируемого инвестиционным проектом, станет равной или превысит сумму всех заемных средств, вложенных принципалом в инвестиционный проект, при этом к данному моменту времени инвестиционная стадия проекта должна быть завершена, то есть все средства (заемные и собственные) должны быть вложены в инвестиционный проект в полном объеме</w:t>
            </w:r>
          </w:p>
        </w:tc>
      </w:tr>
    </w:tbl>
    <w:p w:rsidR="00293631" w:rsidRDefault="00293631" w:rsidP="00B30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631" w:rsidRDefault="00293631" w:rsidP="00293631">
      <w:pPr>
        <w:rPr>
          <w:rFonts w:ascii="Times New Roman" w:hAnsi="Times New Roman" w:cs="Times New Roman"/>
          <w:sz w:val="24"/>
          <w:szCs w:val="24"/>
        </w:rPr>
      </w:pPr>
    </w:p>
    <w:p w:rsidR="00293631" w:rsidRPr="00B30DE1" w:rsidRDefault="00293631" w:rsidP="0029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DE1">
        <w:rPr>
          <w:rFonts w:ascii="Times New Roman" w:hAnsi="Times New Roman" w:cs="Times New Roman"/>
          <w:sz w:val="24"/>
          <w:szCs w:val="24"/>
        </w:rPr>
        <w:t>Примечания.</w:t>
      </w:r>
    </w:p>
    <w:p w:rsidR="00293631" w:rsidRPr="00B30DE1" w:rsidRDefault="00293631" w:rsidP="002936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1.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293631" w:rsidRPr="00B30DE1" w:rsidRDefault="00293631" w:rsidP="002936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2. Используемые сокращения обозначают следующее:</w:t>
      </w:r>
    </w:p>
    <w:p w:rsidR="00555C4D" w:rsidRPr="00293631" w:rsidRDefault="00293631" w:rsidP="002936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55C4D" w:rsidRPr="0029363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B30DE1">
        <w:rPr>
          <w:rFonts w:ascii="Times New Roman" w:hAnsi="Times New Roman" w:cs="Times New Roman"/>
          <w:sz w:val="24"/>
          <w:szCs w:val="24"/>
        </w:rPr>
        <w:t>"н.п." - на начало отчетного периода; "к.п." - на конец отчетного пер</w:t>
      </w:r>
      <w:r w:rsidR="004D7AC8">
        <w:rPr>
          <w:rFonts w:ascii="Times New Roman" w:hAnsi="Times New Roman" w:cs="Times New Roman"/>
          <w:sz w:val="24"/>
          <w:szCs w:val="24"/>
        </w:rPr>
        <w:t>иод</w:t>
      </w:r>
    </w:p>
    <w:p w:rsidR="00555C4D" w:rsidRPr="00B30DE1" w:rsidRDefault="00B30DE1" w:rsidP="00555C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55C4D" w:rsidRPr="00B30DE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к методике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проведения анализа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финансового состояния принципала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при предоставлении муниципальной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гарантии по инвестиционным проектам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564"/>
      <w:bookmarkEnd w:id="17"/>
      <w:r w:rsidRPr="00B30DE1">
        <w:rPr>
          <w:rFonts w:ascii="Times New Roman" w:hAnsi="Times New Roman" w:cs="Times New Roman"/>
          <w:sz w:val="24"/>
          <w:szCs w:val="24"/>
        </w:rPr>
        <w:t>ЗАКЛЮЧЕНИЕ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по результатам анализа финансового состояния принципала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при предоставлении муниципальной гарантии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4D" w:rsidRPr="00B30DE1" w:rsidRDefault="00555C4D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Анализ финансового состояния ______________________________________________</w:t>
      </w:r>
    </w:p>
    <w:p w:rsidR="00555C4D" w:rsidRPr="00B30DE1" w:rsidRDefault="00B30DE1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5C4D" w:rsidRPr="00B30DE1">
        <w:rPr>
          <w:rFonts w:ascii="Times New Roman" w:hAnsi="Times New Roman" w:cs="Times New Roman"/>
          <w:sz w:val="24"/>
          <w:szCs w:val="24"/>
        </w:rPr>
        <w:t xml:space="preserve">  (наименование принципала, ИНН, ОГРН, дата внесения в ЕГРЮЛ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C4D" w:rsidRPr="00B30DE1">
        <w:rPr>
          <w:rFonts w:ascii="Times New Roman" w:hAnsi="Times New Roman" w:cs="Times New Roman"/>
          <w:sz w:val="24"/>
          <w:szCs w:val="24"/>
        </w:rPr>
        <w:t>записи о создании)</w:t>
      </w:r>
    </w:p>
    <w:p w:rsidR="00555C4D" w:rsidRPr="00B30DE1" w:rsidRDefault="00555C4D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______________________ проведен за период _________________________________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Результаты оценки финансового состояния принципала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190"/>
        <w:gridCol w:w="1190"/>
        <w:gridCol w:w="1303"/>
        <w:gridCol w:w="2211"/>
        <w:gridCol w:w="850"/>
      </w:tblGrid>
      <w:tr w:rsidR="00555C4D" w:rsidRPr="00B30DE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Допустимое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555C4D" w:rsidRPr="00B30DE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____ г. (1-й отчетный период)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____ г. (2-й отчетный период)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____ г. (последний отчетный период)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(К1) </w:t>
            </w:r>
            <w:hyperlink w:anchor="Par645" w:history="1">
              <w:r w:rsidRPr="00B30D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2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величина уставного капитала </w:t>
            </w:r>
            <w:hyperlink w:anchor="Par645" w:history="1">
              <w:r w:rsidRPr="00B30D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законом минимальный размер уставного капитала </w:t>
            </w:r>
            <w:hyperlink w:anchor="Par645" w:history="1">
              <w:r w:rsidRPr="00B30D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покрытия основных средств 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собственными средствами (К2) </w:t>
            </w:r>
            <w:hyperlink w:anchor="Par646" w:history="1">
              <w:r w:rsidRPr="00B30D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больше либо равно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текущей ликвидности (К3) </w:t>
            </w:r>
            <w:hyperlink w:anchor="Par646" w:history="1">
              <w:r w:rsidRPr="00B30D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больше либо равно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(К4) в отчетном периоде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(К4) в анализируемом периоде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(К5) в отчетном периоде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(К5) в анализируемом периоде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заемных средств к собственным средствам (К6) </w:t>
            </w:r>
            <w:hyperlink w:anchor="Par647" w:history="1">
              <w:r w:rsidRPr="00B30D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меньше либо равно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4D" w:rsidRPr="00B30D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Отношение срока (периода) окупаемости всех заемных средств, привлекаемых в целях реализации инвестиционного проекта, к сроку кредита (облигационного займа) (К7)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меньше либо равно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4D" w:rsidRPr="00B30DE1" w:rsidRDefault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55C4D" w:rsidRPr="00B30DE1" w:rsidRDefault="00555C4D" w:rsidP="00B30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645"/>
      <w:bookmarkEnd w:id="18"/>
      <w:r w:rsidRPr="00B30DE1">
        <w:rPr>
          <w:rFonts w:ascii="Times New Roman" w:hAnsi="Times New Roman" w:cs="Times New Roman"/>
          <w:sz w:val="24"/>
          <w:szCs w:val="24"/>
        </w:rPr>
        <w:t>&lt;1&gt; На конец отчетного периода.</w:t>
      </w:r>
    </w:p>
    <w:p w:rsidR="00555C4D" w:rsidRPr="00B30DE1" w:rsidRDefault="00555C4D" w:rsidP="00B30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646"/>
      <w:bookmarkEnd w:id="19"/>
      <w:r w:rsidRPr="00B30DE1">
        <w:rPr>
          <w:rFonts w:ascii="Times New Roman" w:hAnsi="Times New Roman" w:cs="Times New Roman"/>
          <w:sz w:val="24"/>
          <w:szCs w:val="24"/>
        </w:rPr>
        <w:t>&lt;2&gt; Указаны средние за отчетный период значения.</w:t>
      </w:r>
    </w:p>
    <w:p w:rsidR="00555C4D" w:rsidRPr="00B30DE1" w:rsidRDefault="00555C4D" w:rsidP="00B30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647"/>
      <w:bookmarkEnd w:id="20"/>
      <w:r w:rsidRPr="00B30DE1">
        <w:rPr>
          <w:rFonts w:ascii="Times New Roman" w:hAnsi="Times New Roman" w:cs="Times New Roman"/>
          <w:sz w:val="24"/>
          <w:szCs w:val="24"/>
        </w:rPr>
        <w:t>&lt;3&gt; На конец отчетного периода с учетом суммы кредита (облигационного займа), привлекаемого в целях реализации инвестиционного проекта под муниципальную гарантию.</w:t>
      </w:r>
    </w:p>
    <w:p w:rsidR="00555C4D" w:rsidRPr="00B30DE1" w:rsidRDefault="00555C4D" w:rsidP="00B3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B30DE1" w:rsidRDefault="00555C4D" w:rsidP="00B30D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Заключение:</w:t>
      </w:r>
    </w:p>
    <w:p w:rsidR="00555C4D" w:rsidRPr="00B30DE1" w:rsidRDefault="00555C4D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</w:t>
      </w:r>
      <w:r w:rsidR="00B30DE1" w:rsidRPr="00B30DE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55C4D" w:rsidRPr="00B30DE1" w:rsidRDefault="00555C4D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30DE1" w:rsidRPr="00B30DE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55C4D" w:rsidRPr="00B30DE1" w:rsidRDefault="00555C4D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B30DE1" w:rsidRDefault="00555C4D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>Дата                  _________________________________</w:t>
      </w:r>
    </w:p>
    <w:p w:rsidR="00555C4D" w:rsidRPr="00B30DE1" w:rsidRDefault="00555C4D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 xml:space="preserve">                        (подпись, должность, Ф.И.О.)</w:t>
      </w:r>
    </w:p>
    <w:p w:rsidR="00555C4D" w:rsidRPr="00B30DE1" w:rsidRDefault="00555C4D" w:rsidP="00555C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E1">
        <w:rPr>
          <w:rFonts w:ascii="Times New Roman" w:hAnsi="Times New Roman" w:cs="Times New Roman"/>
          <w:sz w:val="24"/>
          <w:szCs w:val="24"/>
        </w:rPr>
        <w:t xml:space="preserve">                                      МП</w:t>
      </w: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B30DE1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4D" w:rsidRPr="00B30DE1" w:rsidRDefault="00555C4D" w:rsidP="00555C4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F6" w:rsidRPr="00B30DE1" w:rsidRDefault="00E024F6">
      <w:pPr>
        <w:rPr>
          <w:rFonts w:ascii="Times New Roman" w:hAnsi="Times New Roman" w:cs="Times New Roman"/>
          <w:sz w:val="24"/>
          <w:szCs w:val="24"/>
        </w:rPr>
      </w:pPr>
    </w:p>
    <w:sectPr w:rsidR="00E024F6" w:rsidRPr="00B30DE1" w:rsidSect="009B0695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8C" w:rsidRDefault="0005708C" w:rsidP="002B0680">
      <w:pPr>
        <w:spacing w:after="0" w:line="240" w:lineRule="auto"/>
      </w:pPr>
      <w:r>
        <w:separator/>
      </w:r>
    </w:p>
  </w:endnote>
  <w:endnote w:type="continuationSeparator" w:id="0">
    <w:p w:rsidR="0005708C" w:rsidRDefault="0005708C" w:rsidP="002B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8C" w:rsidRDefault="0005708C" w:rsidP="002B0680">
      <w:pPr>
        <w:spacing w:after="0" w:line="240" w:lineRule="auto"/>
      </w:pPr>
      <w:r>
        <w:separator/>
      </w:r>
    </w:p>
  </w:footnote>
  <w:footnote w:type="continuationSeparator" w:id="0">
    <w:p w:rsidR="0005708C" w:rsidRDefault="0005708C" w:rsidP="002B0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74"/>
    <w:rsid w:val="0005708C"/>
    <w:rsid w:val="00067A34"/>
    <w:rsid w:val="000701BD"/>
    <w:rsid w:val="0010487F"/>
    <w:rsid w:val="0018782B"/>
    <w:rsid w:val="00242814"/>
    <w:rsid w:val="00293631"/>
    <w:rsid w:val="002B0680"/>
    <w:rsid w:val="004D7AC8"/>
    <w:rsid w:val="005248EC"/>
    <w:rsid w:val="00555C4D"/>
    <w:rsid w:val="00777329"/>
    <w:rsid w:val="007A3DF2"/>
    <w:rsid w:val="007D3653"/>
    <w:rsid w:val="009755B9"/>
    <w:rsid w:val="009935FF"/>
    <w:rsid w:val="009B0695"/>
    <w:rsid w:val="00A1093E"/>
    <w:rsid w:val="00A77CF3"/>
    <w:rsid w:val="00AB6480"/>
    <w:rsid w:val="00B30DE1"/>
    <w:rsid w:val="00C068DF"/>
    <w:rsid w:val="00CD6710"/>
    <w:rsid w:val="00D4129D"/>
    <w:rsid w:val="00E024F6"/>
    <w:rsid w:val="00E74F74"/>
    <w:rsid w:val="00ED0126"/>
    <w:rsid w:val="00ED2D52"/>
    <w:rsid w:val="00F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9407-FFFA-4802-88BD-57F1852C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C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555C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1">
    <w:name w:val="Без интервала1"/>
    <w:basedOn w:val="a"/>
    <w:link w:val="NoSpacingChar"/>
    <w:qFormat/>
    <w:rsid w:val="0055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NoSpacingChar">
    <w:name w:val="No Spacing Char"/>
    <w:link w:val="1"/>
    <w:locked/>
    <w:rsid w:val="00555C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B3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680"/>
  </w:style>
  <w:style w:type="paragraph" w:styleId="a7">
    <w:name w:val="footer"/>
    <w:basedOn w:val="a"/>
    <w:link w:val="a8"/>
    <w:uiPriority w:val="99"/>
    <w:unhideWhenUsed/>
    <w:rsid w:val="002B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D25877E39E7BCA47E08618DEF0F26788752883D5A10C4961EC72CF1568075F9E73A008DECZAE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3AD25877E39E7BCA47E08618DEF0F267887538C3D5810C4961EC72CF1568075F9E73A0084EEA3C5Z3E6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AD25877E39E7BCA47E166C9B8353297E850580395E1E95C94AC17BAE068620B9ZAE7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3AD25877E39E7BCA47E166C9B8353297E850580395E1E95C94AC17BAE068620B9ZAE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AD25877E39E7BCA47E08618DEF0F26788C5A8D395D10C4961EC72CF1568075F9E73A0084EEA3C8Z3E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EA63-9DA8-4CBD-B60F-0A37221F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8831</Words>
  <Characters>50341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13</cp:revision>
  <cp:lastPrinted>2018-07-31T13:45:00Z</cp:lastPrinted>
  <dcterms:created xsi:type="dcterms:W3CDTF">2018-07-23T11:05:00Z</dcterms:created>
  <dcterms:modified xsi:type="dcterms:W3CDTF">2018-07-31T13:58:00Z</dcterms:modified>
</cp:coreProperties>
</file>