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E2" w:rsidRDefault="00E81DE2" w:rsidP="00E81DE2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E2" w:rsidRPr="006E2177" w:rsidRDefault="00E81DE2" w:rsidP="00E81DE2">
      <w:pPr>
        <w:jc w:val="center"/>
        <w:rPr>
          <w:sz w:val="20"/>
        </w:rPr>
      </w:pPr>
    </w:p>
    <w:p w:rsidR="00E81DE2" w:rsidRPr="00C56E6D" w:rsidRDefault="00E81DE2" w:rsidP="00E81DE2">
      <w:pPr>
        <w:jc w:val="center"/>
        <w:rPr>
          <w:b/>
          <w:caps/>
          <w:sz w:val="36"/>
        </w:rPr>
      </w:pPr>
      <w:r w:rsidRPr="00C56E6D">
        <w:rPr>
          <w:b/>
          <w:caps/>
          <w:sz w:val="36"/>
        </w:rPr>
        <w:t xml:space="preserve">   администраци</w:t>
      </w:r>
      <w:r>
        <w:rPr>
          <w:b/>
          <w:caps/>
          <w:sz w:val="36"/>
        </w:rPr>
        <w:t>Я</w:t>
      </w:r>
    </w:p>
    <w:p w:rsidR="00E81DE2" w:rsidRPr="00C56E6D" w:rsidRDefault="00E81DE2" w:rsidP="00E81DE2">
      <w:pPr>
        <w:jc w:val="center"/>
        <w:rPr>
          <w:b/>
          <w:caps/>
          <w:sz w:val="36"/>
        </w:rPr>
      </w:pPr>
      <w:r w:rsidRPr="00C56E6D">
        <w:rPr>
          <w:b/>
          <w:caps/>
          <w:sz w:val="36"/>
        </w:rPr>
        <w:t>Тейковского</w:t>
      </w:r>
      <w:bookmarkStart w:id="0" w:name="_GoBack"/>
      <w:bookmarkEnd w:id="0"/>
      <w:r w:rsidRPr="00C56E6D">
        <w:rPr>
          <w:b/>
          <w:caps/>
          <w:sz w:val="36"/>
        </w:rPr>
        <w:t xml:space="preserve">  муниципального  района</w:t>
      </w:r>
    </w:p>
    <w:p w:rsidR="00E81DE2" w:rsidRPr="00C56E6D" w:rsidRDefault="00E81DE2" w:rsidP="00E81DE2">
      <w:pPr>
        <w:jc w:val="center"/>
        <w:rPr>
          <w:b/>
          <w:caps/>
          <w:sz w:val="36"/>
        </w:rPr>
      </w:pPr>
      <w:r w:rsidRPr="00C56E6D">
        <w:rPr>
          <w:b/>
          <w:caps/>
          <w:sz w:val="36"/>
        </w:rPr>
        <w:t>Ивановской области</w:t>
      </w:r>
    </w:p>
    <w:p w:rsidR="00E81DE2" w:rsidRDefault="00E81DE2" w:rsidP="00E81DE2">
      <w:pPr>
        <w:jc w:val="center"/>
      </w:pPr>
      <w:r>
        <w:t>__________________________________________________________________</w:t>
      </w:r>
    </w:p>
    <w:p w:rsidR="00E81DE2" w:rsidRDefault="00E81DE2" w:rsidP="00E81DE2">
      <w:pPr>
        <w:jc w:val="center"/>
      </w:pPr>
    </w:p>
    <w:p w:rsidR="00E81DE2" w:rsidRPr="009B50F3" w:rsidRDefault="00E81DE2" w:rsidP="00E81DE2">
      <w:pPr>
        <w:jc w:val="center"/>
        <w:rPr>
          <w:b/>
          <w:sz w:val="44"/>
          <w:szCs w:val="44"/>
        </w:rPr>
      </w:pPr>
      <w:proofErr w:type="gramStart"/>
      <w:r w:rsidRPr="009B50F3">
        <w:rPr>
          <w:b/>
          <w:sz w:val="44"/>
          <w:szCs w:val="44"/>
        </w:rPr>
        <w:t>П</w:t>
      </w:r>
      <w:proofErr w:type="gramEnd"/>
      <w:r w:rsidRPr="009B50F3">
        <w:rPr>
          <w:b/>
          <w:sz w:val="44"/>
          <w:szCs w:val="44"/>
        </w:rPr>
        <w:t xml:space="preserve"> О С Т А Н О В Л Е Н И Е</w:t>
      </w:r>
    </w:p>
    <w:p w:rsidR="00E81DE2" w:rsidRDefault="00E81DE2" w:rsidP="00E81DE2">
      <w:pPr>
        <w:jc w:val="center"/>
        <w:rPr>
          <w:b/>
        </w:rPr>
      </w:pPr>
    </w:p>
    <w:p w:rsidR="00E81DE2" w:rsidRPr="00DD7FC6" w:rsidRDefault="00E81DE2" w:rsidP="00E81DE2">
      <w:pPr>
        <w:jc w:val="center"/>
        <w:rPr>
          <w:sz w:val="28"/>
          <w:szCs w:val="28"/>
        </w:rPr>
      </w:pPr>
      <w:r w:rsidRPr="00DD7FC6">
        <w:rPr>
          <w:sz w:val="28"/>
          <w:szCs w:val="28"/>
        </w:rPr>
        <w:t>от  06.06.2012</w:t>
      </w:r>
      <w:r>
        <w:rPr>
          <w:sz w:val="28"/>
          <w:szCs w:val="28"/>
        </w:rPr>
        <w:t xml:space="preserve"> </w:t>
      </w:r>
      <w:r w:rsidRPr="00DD7FC6">
        <w:rPr>
          <w:sz w:val="28"/>
          <w:szCs w:val="28"/>
        </w:rPr>
        <w:t xml:space="preserve">г.  №  </w:t>
      </w:r>
      <w:r>
        <w:rPr>
          <w:sz w:val="28"/>
          <w:szCs w:val="28"/>
        </w:rPr>
        <w:t>315</w:t>
      </w:r>
    </w:p>
    <w:p w:rsidR="00E81DE2" w:rsidRDefault="00E81DE2" w:rsidP="00E81DE2">
      <w:pPr>
        <w:jc w:val="center"/>
      </w:pPr>
      <w:r>
        <w:t>г. Тейково</w:t>
      </w:r>
    </w:p>
    <w:p w:rsidR="00E81DE2" w:rsidRDefault="00E81DE2" w:rsidP="00E81DE2">
      <w:pPr>
        <w:jc w:val="both"/>
      </w:pPr>
    </w:p>
    <w:p w:rsidR="00E81DE2" w:rsidRDefault="00E81DE2" w:rsidP="00E81DE2">
      <w:pPr>
        <w:jc w:val="center"/>
        <w:rPr>
          <w:b/>
          <w:sz w:val="28"/>
          <w:szCs w:val="28"/>
        </w:rPr>
      </w:pPr>
      <w:r w:rsidRPr="006B2CA8">
        <w:rPr>
          <w:b/>
          <w:sz w:val="28"/>
          <w:szCs w:val="28"/>
        </w:rPr>
        <w:t>О внесении изменений в</w:t>
      </w:r>
      <w:r>
        <w:rPr>
          <w:b/>
        </w:rPr>
        <w:t xml:space="preserve"> </w:t>
      </w:r>
      <w:r w:rsidRPr="006B2CA8">
        <w:rPr>
          <w:b/>
          <w:sz w:val="28"/>
          <w:szCs w:val="28"/>
        </w:rPr>
        <w:t xml:space="preserve">Программу модернизации здравоохранения </w:t>
      </w:r>
    </w:p>
    <w:p w:rsidR="00E81DE2" w:rsidRPr="006B2CA8" w:rsidRDefault="00E81DE2" w:rsidP="00E81DE2">
      <w:pPr>
        <w:jc w:val="center"/>
        <w:rPr>
          <w:b/>
          <w:sz w:val="28"/>
          <w:szCs w:val="28"/>
        </w:rPr>
      </w:pPr>
      <w:r w:rsidRPr="006B2CA8">
        <w:rPr>
          <w:b/>
          <w:sz w:val="28"/>
          <w:szCs w:val="28"/>
        </w:rPr>
        <w:t>Тейковского муниципального района Ивановской области</w:t>
      </w:r>
    </w:p>
    <w:p w:rsidR="00E81DE2" w:rsidRDefault="00E81DE2" w:rsidP="00E81DE2">
      <w:pPr>
        <w:jc w:val="center"/>
        <w:rPr>
          <w:b/>
          <w:sz w:val="28"/>
          <w:szCs w:val="28"/>
        </w:rPr>
      </w:pPr>
      <w:r w:rsidRPr="006B2CA8">
        <w:rPr>
          <w:b/>
          <w:sz w:val="28"/>
          <w:szCs w:val="28"/>
        </w:rPr>
        <w:t xml:space="preserve"> на  2011-2012 годы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</w:t>
      </w:r>
    </w:p>
    <w:p w:rsidR="00E81DE2" w:rsidRPr="006B2CA8" w:rsidRDefault="00E81DE2" w:rsidP="00E81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муниципального района  от 10.06.2011г. № 232</w:t>
      </w:r>
    </w:p>
    <w:p w:rsidR="00E81DE2" w:rsidRPr="006B2CA8" w:rsidRDefault="00E81DE2" w:rsidP="00E81DE2">
      <w:pPr>
        <w:jc w:val="center"/>
        <w:rPr>
          <w:b/>
          <w:sz w:val="28"/>
          <w:szCs w:val="28"/>
        </w:rPr>
      </w:pPr>
    </w:p>
    <w:p w:rsidR="00E81DE2" w:rsidRDefault="00E81DE2" w:rsidP="00E81DE2">
      <w:pPr>
        <w:ind w:firstLine="708"/>
        <w:jc w:val="center"/>
        <w:rPr>
          <w:b/>
        </w:rPr>
      </w:pPr>
    </w:p>
    <w:p w:rsidR="00E81DE2" w:rsidRPr="006B2CA8" w:rsidRDefault="00E81DE2" w:rsidP="00E81DE2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  <w:t xml:space="preserve">   </w:t>
      </w:r>
      <w:r w:rsidRPr="006B2CA8">
        <w:rPr>
          <w:sz w:val="28"/>
          <w:szCs w:val="28"/>
        </w:rPr>
        <w:t xml:space="preserve">В целях реализации государственной политики в области охраны здоровья граждан, </w:t>
      </w:r>
      <w:r>
        <w:rPr>
          <w:sz w:val="28"/>
          <w:szCs w:val="28"/>
        </w:rPr>
        <w:t xml:space="preserve">   </w:t>
      </w:r>
      <w:r w:rsidRPr="006B2CA8">
        <w:rPr>
          <w:sz w:val="28"/>
          <w:szCs w:val="28"/>
        </w:rPr>
        <w:t xml:space="preserve">проведения 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 xml:space="preserve">модернизацию здравоохранения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 xml:space="preserve">Тейковского муниципального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>района, администрация Тейковского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 xml:space="preserve">муниципального района </w:t>
      </w:r>
    </w:p>
    <w:p w:rsidR="00E81DE2" w:rsidRPr="006B2CA8" w:rsidRDefault="00E81DE2" w:rsidP="00E81DE2">
      <w:pPr>
        <w:ind w:firstLine="708"/>
        <w:jc w:val="both"/>
        <w:rPr>
          <w:sz w:val="28"/>
          <w:szCs w:val="28"/>
        </w:rPr>
      </w:pPr>
      <w:r w:rsidRPr="006B2CA8">
        <w:rPr>
          <w:sz w:val="28"/>
          <w:szCs w:val="28"/>
        </w:rPr>
        <w:t xml:space="preserve"> </w:t>
      </w:r>
    </w:p>
    <w:p w:rsidR="00E81DE2" w:rsidRPr="006B2CA8" w:rsidRDefault="00E81DE2" w:rsidP="00E81DE2">
      <w:pPr>
        <w:jc w:val="center"/>
        <w:rPr>
          <w:b/>
          <w:sz w:val="28"/>
          <w:szCs w:val="28"/>
        </w:rPr>
      </w:pPr>
      <w:r w:rsidRPr="006B2CA8">
        <w:rPr>
          <w:b/>
          <w:sz w:val="28"/>
          <w:szCs w:val="28"/>
        </w:rPr>
        <w:t>ПОСТАНОВЛЯЕТ:</w:t>
      </w:r>
    </w:p>
    <w:p w:rsidR="00E81DE2" w:rsidRDefault="00E81DE2" w:rsidP="00E81DE2">
      <w:pPr>
        <w:jc w:val="both"/>
      </w:pPr>
    </w:p>
    <w:p w:rsidR="00E81DE2" w:rsidRPr="006B2CA8" w:rsidRDefault="00E81DE2" w:rsidP="00E81D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2CA8">
        <w:rPr>
          <w:sz w:val="28"/>
          <w:szCs w:val="28"/>
        </w:rPr>
        <w:t>Внести изменения в Программу модернизации здравоохранения Тейковского муниципального района на 2011-2012 годы, утвержденную постановление</w:t>
      </w:r>
      <w:r>
        <w:rPr>
          <w:sz w:val="28"/>
          <w:szCs w:val="28"/>
        </w:rPr>
        <w:t xml:space="preserve">м  </w:t>
      </w:r>
      <w:r w:rsidRPr="006B2C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6B2CA8">
        <w:rPr>
          <w:sz w:val="28"/>
          <w:szCs w:val="28"/>
        </w:rPr>
        <w:t>Тейковского муниципального района  от 10.06.2012г. № 232</w:t>
      </w:r>
      <w:r>
        <w:rPr>
          <w:sz w:val="28"/>
          <w:szCs w:val="28"/>
        </w:rPr>
        <w:t xml:space="preserve">, </w:t>
      </w:r>
      <w:r w:rsidRPr="006B2CA8">
        <w:rPr>
          <w:sz w:val="28"/>
          <w:szCs w:val="28"/>
        </w:rPr>
        <w:t>изложив её в новой редакции (прилагается).</w:t>
      </w:r>
    </w:p>
    <w:p w:rsidR="00E81DE2" w:rsidRPr="006B2CA8" w:rsidRDefault="00E81DE2" w:rsidP="00E81DE2">
      <w:pPr>
        <w:jc w:val="center"/>
        <w:rPr>
          <w:b/>
          <w:sz w:val="28"/>
          <w:szCs w:val="28"/>
        </w:rPr>
      </w:pPr>
    </w:p>
    <w:p w:rsidR="00E81DE2" w:rsidRDefault="00E81DE2" w:rsidP="00E81DE2">
      <w:pPr>
        <w:ind w:firstLine="708"/>
        <w:jc w:val="both"/>
        <w:rPr>
          <w:sz w:val="28"/>
          <w:szCs w:val="28"/>
        </w:rPr>
      </w:pPr>
    </w:p>
    <w:p w:rsidR="00E81DE2" w:rsidRDefault="00E81DE2" w:rsidP="00E81DE2">
      <w:pPr>
        <w:ind w:firstLine="708"/>
        <w:jc w:val="both"/>
        <w:rPr>
          <w:sz w:val="28"/>
          <w:szCs w:val="28"/>
        </w:rPr>
      </w:pPr>
    </w:p>
    <w:p w:rsidR="00E81DE2" w:rsidRPr="006B2CA8" w:rsidRDefault="00E81DE2" w:rsidP="00E81DE2">
      <w:pPr>
        <w:ind w:firstLine="708"/>
        <w:jc w:val="both"/>
        <w:rPr>
          <w:sz w:val="28"/>
          <w:szCs w:val="28"/>
        </w:rPr>
      </w:pPr>
    </w:p>
    <w:p w:rsidR="00E81DE2" w:rsidRPr="006B2CA8" w:rsidRDefault="00E81DE2" w:rsidP="00E81DE2">
      <w:pPr>
        <w:ind w:firstLine="708"/>
        <w:jc w:val="both"/>
        <w:rPr>
          <w:sz w:val="28"/>
          <w:szCs w:val="28"/>
        </w:rPr>
      </w:pPr>
    </w:p>
    <w:p w:rsidR="00E81DE2" w:rsidRPr="006B2CA8" w:rsidRDefault="00E81DE2" w:rsidP="00E81D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B2CA8">
        <w:rPr>
          <w:b/>
          <w:sz w:val="28"/>
          <w:szCs w:val="28"/>
        </w:rPr>
        <w:t>Глава администрации</w:t>
      </w:r>
    </w:p>
    <w:p w:rsidR="00E81DE2" w:rsidRPr="006B2CA8" w:rsidRDefault="00E81DE2" w:rsidP="00E81D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6B2CA8">
        <w:rPr>
          <w:b/>
          <w:sz w:val="28"/>
          <w:szCs w:val="28"/>
        </w:rPr>
        <w:t>Тейковского муниципального района</w:t>
      </w:r>
      <w:r>
        <w:rPr>
          <w:b/>
          <w:sz w:val="28"/>
          <w:szCs w:val="28"/>
        </w:rPr>
        <w:t xml:space="preserve">                 </w:t>
      </w:r>
      <w:r w:rsidRPr="006B2CA8">
        <w:rPr>
          <w:b/>
          <w:sz w:val="28"/>
          <w:szCs w:val="28"/>
        </w:rPr>
        <w:t xml:space="preserve"> Е.К.</w:t>
      </w:r>
      <w:r>
        <w:rPr>
          <w:b/>
          <w:sz w:val="28"/>
          <w:szCs w:val="28"/>
        </w:rPr>
        <w:t xml:space="preserve"> </w:t>
      </w:r>
      <w:r w:rsidRPr="006B2CA8">
        <w:rPr>
          <w:b/>
          <w:sz w:val="28"/>
          <w:szCs w:val="28"/>
        </w:rPr>
        <w:t>Засорина</w:t>
      </w:r>
    </w:p>
    <w:p w:rsidR="00E81DE2" w:rsidRDefault="00E81DE2" w:rsidP="00E81DE2">
      <w:pPr>
        <w:jc w:val="right"/>
        <w:outlineLvl w:val="0"/>
        <w:rPr>
          <w:sz w:val="28"/>
          <w:szCs w:val="28"/>
        </w:rPr>
      </w:pPr>
      <w:r>
        <w:rPr>
          <w:b/>
        </w:rPr>
        <w:br w:type="page"/>
      </w:r>
      <w:r w:rsidRPr="00DD7FC6">
        <w:rPr>
          <w:sz w:val="28"/>
          <w:szCs w:val="28"/>
        </w:rPr>
        <w:lastRenderedPageBreak/>
        <w:t>Приложение</w:t>
      </w:r>
    </w:p>
    <w:p w:rsidR="00E81DE2" w:rsidRDefault="00E81DE2" w:rsidP="00E81DE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81DE2" w:rsidRDefault="00E81DE2" w:rsidP="00E81DE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Тейковского муниципального района</w:t>
      </w:r>
    </w:p>
    <w:p w:rsidR="00E81DE2" w:rsidRPr="00DD7FC6" w:rsidRDefault="00E81DE2" w:rsidP="00E81DE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06.06.2012 г. № 315</w:t>
      </w:r>
    </w:p>
    <w:p w:rsidR="00E81DE2" w:rsidRPr="00DD7FC6" w:rsidRDefault="00E81DE2" w:rsidP="00E81DE2">
      <w:pPr>
        <w:jc w:val="center"/>
        <w:outlineLvl w:val="0"/>
        <w:rPr>
          <w:b/>
          <w:sz w:val="32"/>
          <w:szCs w:val="32"/>
        </w:rPr>
      </w:pPr>
      <w:r w:rsidRPr="00DD7FC6">
        <w:rPr>
          <w:b/>
          <w:sz w:val="32"/>
          <w:szCs w:val="32"/>
        </w:rPr>
        <w:t>«Программа модернизации службы здравоохранения</w:t>
      </w:r>
      <w:r>
        <w:rPr>
          <w:b/>
          <w:sz w:val="32"/>
          <w:szCs w:val="32"/>
        </w:rPr>
        <w:t xml:space="preserve"> </w:t>
      </w:r>
      <w:r w:rsidRPr="00DD7FC6">
        <w:rPr>
          <w:b/>
          <w:sz w:val="32"/>
          <w:szCs w:val="32"/>
        </w:rPr>
        <w:t>Тейковского муниципального района Ивановской области на период 2011-2012 годы»</w:t>
      </w:r>
    </w:p>
    <w:p w:rsidR="00E81DE2" w:rsidRDefault="00E81DE2" w:rsidP="00E81DE2">
      <w:pPr>
        <w:jc w:val="center"/>
        <w:rPr>
          <w:b/>
        </w:rPr>
      </w:pPr>
    </w:p>
    <w:p w:rsidR="00E81DE2" w:rsidRDefault="00E81DE2" w:rsidP="00E81DE2">
      <w:pPr>
        <w:ind w:firstLine="709"/>
        <w:jc w:val="both"/>
      </w:pPr>
      <w:r>
        <w:t>Настоящий комплекс мероприятий «Программа модернизации</w:t>
      </w:r>
      <w:r w:rsidRPr="00FB73A1">
        <w:t xml:space="preserve"> сл</w:t>
      </w:r>
      <w:r>
        <w:t>ужбы здравоохранения Тейковского муниципального района</w:t>
      </w:r>
      <w:r w:rsidRPr="00FB73A1">
        <w:t xml:space="preserve"> </w:t>
      </w:r>
      <w:r>
        <w:t xml:space="preserve">Ивановской области </w:t>
      </w:r>
      <w:r w:rsidRPr="00FB73A1">
        <w:t>на период 201</w:t>
      </w:r>
      <w:r>
        <w:t>1</w:t>
      </w:r>
      <w:r w:rsidRPr="00FB73A1">
        <w:t>-2012 г</w:t>
      </w:r>
      <w:r>
        <w:t>оды» (далее – «Программа») определяет основные направления развития медицинской помощи населению Тейковского муниципального района до 2012 года и является базовым документом для разработки текущих планов.</w:t>
      </w:r>
    </w:p>
    <w:p w:rsidR="00E81DE2" w:rsidRPr="00344FD9" w:rsidRDefault="00E81DE2" w:rsidP="00E81DE2">
      <w:pPr>
        <w:numPr>
          <w:ilvl w:val="0"/>
          <w:numId w:val="26"/>
        </w:numPr>
        <w:tabs>
          <w:tab w:val="clear" w:pos="2340"/>
          <w:tab w:val="num" w:pos="-180"/>
        </w:tabs>
        <w:ind w:left="0" w:firstLine="0"/>
        <w:jc w:val="both"/>
        <w:rPr>
          <w:b/>
          <w:u w:val="single"/>
        </w:rPr>
      </w:pPr>
      <w:r w:rsidRPr="00344FD9">
        <w:rPr>
          <w:b/>
          <w:u w:val="single"/>
        </w:rPr>
        <w:t>Паспорт Программы.</w:t>
      </w:r>
    </w:p>
    <w:tbl>
      <w:tblPr>
        <w:tblW w:w="109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659"/>
        <w:gridCol w:w="8673"/>
      </w:tblGrid>
      <w:tr w:rsidR="00E81DE2" w:rsidTr="00D1024A">
        <w:tc>
          <w:tcPr>
            <w:tcW w:w="576" w:type="dxa"/>
          </w:tcPr>
          <w:p w:rsidR="00E81DE2" w:rsidRPr="00E2626D" w:rsidRDefault="00E81DE2" w:rsidP="00D1024A">
            <w:pPr>
              <w:tabs>
                <w:tab w:val="left" w:pos="0"/>
              </w:tabs>
              <w:ind w:left="-142"/>
              <w:jc w:val="center"/>
              <w:rPr>
                <w:b/>
              </w:rPr>
            </w:pPr>
            <w:r w:rsidRPr="00E2626D">
              <w:rPr>
                <w:b/>
              </w:rPr>
              <w:t>1</w:t>
            </w:r>
          </w:p>
        </w:tc>
        <w:tc>
          <w:tcPr>
            <w:tcW w:w="1659" w:type="dxa"/>
          </w:tcPr>
          <w:p w:rsidR="00E81DE2" w:rsidRPr="00E2626D" w:rsidRDefault="00E81DE2" w:rsidP="00D1024A">
            <w:pPr>
              <w:tabs>
                <w:tab w:val="left" w:pos="0"/>
              </w:tabs>
              <w:ind w:left="-142"/>
              <w:jc w:val="center"/>
              <w:rPr>
                <w:b/>
              </w:rPr>
            </w:pPr>
            <w:r w:rsidRPr="00E2626D">
              <w:rPr>
                <w:b/>
              </w:rPr>
              <w:t>2</w:t>
            </w:r>
          </w:p>
        </w:tc>
        <w:tc>
          <w:tcPr>
            <w:tcW w:w="8673" w:type="dxa"/>
          </w:tcPr>
          <w:p w:rsidR="00E81DE2" w:rsidRPr="00E2626D" w:rsidRDefault="00E81DE2" w:rsidP="00D1024A">
            <w:pPr>
              <w:tabs>
                <w:tab w:val="left" w:pos="0"/>
              </w:tabs>
              <w:ind w:left="-142"/>
              <w:jc w:val="center"/>
              <w:rPr>
                <w:b/>
              </w:rPr>
            </w:pPr>
            <w:r w:rsidRPr="00E2626D">
              <w:rPr>
                <w:b/>
              </w:rPr>
              <w:t>3</w:t>
            </w:r>
          </w:p>
        </w:tc>
      </w:tr>
      <w:tr w:rsidR="00E81DE2" w:rsidTr="00D1024A">
        <w:tc>
          <w:tcPr>
            <w:tcW w:w="576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  <w:jc w:val="both"/>
            </w:pPr>
            <w:r>
              <w:t>1.1.</w:t>
            </w:r>
          </w:p>
        </w:tc>
        <w:tc>
          <w:tcPr>
            <w:tcW w:w="1659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 xml:space="preserve">Наименование Программы. </w:t>
            </w:r>
          </w:p>
        </w:tc>
        <w:tc>
          <w:tcPr>
            <w:tcW w:w="8673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«Программа модернизации службы здравоохранения Тейковского муниципального района Ивановской области на период 2011-2015 годы».</w:t>
            </w:r>
          </w:p>
        </w:tc>
      </w:tr>
      <w:tr w:rsidR="00E81DE2" w:rsidTr="00D1024A">
        <w:tc>
          <w:tcPr>
            <w:tcW w:w="576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  <w:jc w:val="both"/>
            </w:pPr>
            <w:r>
              <w:t>1.2.</w:t>
            </w:r>
          </w:p>
        </w:tc>
        <w:tc>
          <w:tcPr>
            <w:tcW w:w="1659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Наименование документов, регламентирующих разработку Программы.</w:t>
            </w:r>
          </w:p>
        </w:tc>
        <w:tc>
          <w:tcPr>
            <w:tcW w:w="8673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 xml:space="preserve">Федеральные законы: от 22.07.1993г. №5487-1 «Основы законодательства Российской Федерации об охране здоровья граждан», от 06.10.2003г. №131-ФЗ «Об общих принципах организации местного самоуправления в РФ», от 30.03.1999г. №52-ФЗ «О санитарно-эпидемиологическом благополучии населения», от 17.09.1998г. №157-ФЗ «Об иммунопрофилактике инфекционных болезней». Федеральный закон от 29.11.2010.№326-ФЗ «Об обязательном медицинском страховании в Российской Федерации»                                                               </w:t>
            </w:r>
          </w:p>
        </w:tc>
      </w:tr>
      <w:tr w:rsidR="00E81DE2" w:rsidTr="00D1024A">
        <w:tc>
          <w:tcPr>
            <w:tcW w:w="576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  <w:jc w:val="both"/>
            </w:pPr>
            <w:r>
              <w:t>1.3.</w:t>
            </w:r>
          </w:p>
        </w:tc>
        <w:tc>
          <w:tcPr>
            <w:tcW w:w="1659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Основной заказчик и координатор Программы.</w:t>
            </w:r>
          </w:p>
        </w:tc>
        <w:tc>
          <w:tcPr>
            <w:tcW w:w="8673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Администрация Тейковского муниципального района.</w:t>
            </w:r>
          </w:p>
        </w:tc>
      </w:tr>
      <w:tr w:rsidR="00E81DE2" w:rsidTr="00D1024A">
        <w:tc>
          <w:tcPr>
            <w:tcW w:w="576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  <w:jc w:val="both"/>
            </w:pPr>
            <w:r>
              <w:t>1.4.</w:t>
            </w:r>
          </w:p>
        </w:tc>
        <w:tc>
          <w:tcPr>
            <w:tcW w:w="1659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Исполнитель Программы.</w:t>
            </w:r>
          </w:p>
        </w:tc>
        <w:tc>
          <w:tcPr>
            <w:tcW w:w="8673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МУЗ «Тейковская ЦРБ»</w:t>
            </w:r>
          </w:p>
        </w:tc>
      </w:tr>
      <w:tr w:rsidR="00E81DE2" w:rsidTr="00D1024A">
        <w:tc>
          <w:tcPr>
            <w:tcW w:w="576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  <w:jc w:val="both"/>
            </w:pPr>
            <w:r>
              <w:t>1.5.</w:t>
            </w:r>
          </w:p>
        </w:tc>
        <w:tc>
          <w:tcPr>
            <w:tcW w:w="1659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Цель Программы.</w:t>
            </w:r>
          </w:p>
        </w:tc>
        <w:tc>
          <w:tcPr>
            <w:tcW w:w="8673" w:type="dxa"/>
          </w:tcPr>
          <w:p w:rsidR="00E81DE2" w:rsidRDefault="00E81DE2" w:rsidP="00D1024A">
            <w:pPr>
              <w:tabs>
                <w:tab w:val="left" w:pos="0"/>
              </w:tabs>
              <w:ind w:left="-142" w:hanging="589"/>
            </w:pPr>
            <w:r>
              <w:t>1.5.1. Улучшение и стабилизация медико-демографической ситуации на территории Тейковского муниципального района;</w:t>
            </w:r>
          </w:p>
          <w:p w:rsidR="00E81DE2" w:rsidRDefault="00E81DE2" w:rsidP="00D1024A">
            <w:pPr>
              <w:tabs>
                <w:tab w:val="left" w:pos="0"/>
              </w:tabs>
              <w:ind w:left="-142" w:hanging="589"/>
            </w:pPr>
            <w:r>
              <w:t>1.5.2.сохранение и укрепление здоровья населения за счет устойчивого развития системы здравоохранения Тейковского муниципального района;</w:t>
            </w:r>
          </w:p>
          <w:p w:rsidR="00E81DE2" w:rsidRDefault="00E81DE2" w:rsidP="00D1024A">
            <w:pPr>
              <w:tabs>
                <w:tab w:val="left" w:pos="0"/>
              </w:tabs>
              <w:ind w:left="-142" w:hanging="564"/>
            </w:pPr>
            <w:r>
              <w:t>1.5.3.обеспечение качества и доступности медицинской помощи.</w:t>
            </w:r>
          </w:p>
        </w:tc>
      </w:tr>
      <w:tr w:rsidR="00E81DE2" w:rsidTr="00D1024A">
        <w:trPr>
          <w:trHeight w:val="705"/>
        </w:trPr>
        <w:tc>
          <w:tcPr>
            <w:tcW w:w="576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  <w:jc w:val="both"/>
            </w:pPr>
            <w:r>
              <w:t>1.6.</w:t>
            </w:r>
          </w:p>
        </w:tc>
        <w:tc>
          <w:tcPr>
            <w:tcW w:w="1659" w:type="dxa"/>
          </w:tcPr>
          <w:p w:rsidR="00E81DE2" w:rsidRDefault="00E81DE2" w:rsidP="00D1024A">
            <w:pPr>
              <w:tabs>
                <w:tab w:val="left" w:pos="0"/>
              </w:tabs>
              <w:ind w:left="-142"/>
            </w:pPr>
            <w:r>
              <w:t>Объёмы и источники финансирования Программы</w:t>
            </w:r>
          </w:p>
        </w:tc>
        <w:tc>
          <w:tcPr>
            <w:tcW w:w="8673" w:type="dxa"/>
          </w:tcPr>
          <w:tbl>
            <w:tblPr>
              <w:tblW w:w="8533" w:type="dxa"/>
              <w:tblLayout w:type="fixed"/>
              <w:tblLook w:val="0000" w:firstRow="0" w:lastRow="0" w:firstColumn="0" w:lastColumn="0" w:noHBand="0" w:noVBand="0"/>
            </w:tblPr>
            <w:tblGrid>
              <w:gridCol w:w="1434"/>
              <w:gridCol w:w="755"/>
              <w:gridCol w:w="834"/>
              <w:gridCol w:w="1149"/>
              <w:gridCol w:w="1409"/>
              <w:gridCol w:w="1196"/>
              <w:gridCol w:w="1756"/>
            </w:tblGrid>
            <w:tr w:rsidR="00E81DE2" w:rsidTr="00D1024A">
              <w:trPr>
                <w:trHeight w:val="1050"/>
              </w:trPr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Наименование задачи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ФФОМС</w:t>
                  </w:r>
                </w:p>
              </w:tc>
              <w:tc>
                <w:tcPr>
                  <w:tcW w:w="37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Консолидированный бюджет субъекта РФ</w:t>
                  </w:r>
                </w:p>
              </w:tc>
              <w:tc>
                <w:tcPr>
                  <w:tcW w:w="17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ТФОМС</w:t>
                  </w:r>
                </w:p>
              </w:tc>
            </w:tr>
            <w:tr w:rsidR="00E81DE2" w:rsidTr="00D1024A">
              <w:trPr>
                <w:trHeight w:val="1560"/>
              </w:trPr>
              <w:tc>
                <w:tcPr>
                  <w:tcW w:w="1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Бюджет Тейковского муниципального района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Региональный бюджет</w:t>
                  </w:r>
                </w:p>
              </w:tc>
              <w:tc>
                <w:tcPr>
                  <w:tcW w:w="17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16"/>
                      <w:szCs w:val="16"/>
                    </w:rPr>
                  </w:pPr>
                </w:p>
              </w:tc>
            </w:tr>
            <w:tr w:rsidR="00E81DE2" w:rsidTr="00D1024A">
              <w:trPr>
                <w:trHeight w:val="300"/>
              </w:trPr>
              <w:tc>
                <w:tcPr>
                  <w:tcW w:w="85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2011 год.</w:t>
                  </w:r>
                </w:p>
              </w:tc>
            </w:tr>
            <w:tr w:rsidR="00E81DE2" w:rsidTr="00D1024A">
              <w:trPr>
                <w:trHeight w:val="600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Укрепление материально-технической базы медицинских учреждений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3674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1774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81DE2" w:rsidTr="00D1024A">
              <w:trPr>
                <w:trHeight w:val="600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lastRenderedPageBreak/>
                    <w:t xml:space="preserve">Внедрение современных информационных систем в здравоохранение 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81DE2" w:rsidTr="00D1024A">
              <w:trPr>
                <w:trHeight w:val="12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Внедрение стандартов медицинской помощи, повышение доступности амбулаторной медицинской помощи, в том числе предоставляемой врачами специалистами.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1231,45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1231,45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81DE2" w:rsidTr="00D1024A">
              <w:trPr>
                <w:trHeight w:val="27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4905,45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3005,45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E81DE2" w:rsidTr="00D1024A">
              <w:trPr>
                <w:trHeight w:val="300"/>
              </w:trPr>
              <w:tc>
                <w:tcPr>
                  <w:tcW w:w="85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2012 год</w:t>
                  </w:r>
                </w:p>
              </w:tc>
            </w:tr>
            <w:tr w:rsidR="00E81DE2" w:rsidTr="00D1024A">
              <w:trPr>
                <w:trHeight w:val="600"/>
              </w:trPr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Укрепление материально-технической базы медицинских учреждений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81DE2" w:rsidTr="00D1024A">
              <w:trPr>
                <w:trHeight w:val="6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 xml:space="preserve">Внедрение современных информационных систем в здравоохранение 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81DE2" w:rsidTr="00D1024A">
              <w:trPr>
                <w:trHeight w:val="1200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Внедрение стандартов медицинской помощи, повышение доступности амбулаторной медицинской помощи, в том числе предоставляемой врачами специалистами.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36</w:t>
                  </w:r>
                </w:p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E81DE2" w:rsidTr="00D1024A">
              <w:trPr>
                <w:trHeight w:val="438"/>
              </w:trPr>
              <w:tc>
                <w:tcPr>
                  <w:tcW w:w="1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</w:t>
                  </w:r>
                  <w:r w:rsidRPr="00A43AB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</w:t>
                  </w:r>
                  <w:r w:rsidRPr="00A43AB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Pr="00A43ABB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20"/>
                      <w:szCs w:val="20"/>
                    </w:rPr>
                  </w:pPr>
                  <w:r w:rsidRPr="00A43AB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DE2" w:rsidRDefault="00E81DE2" w:rsidP="00D1024A">
                  <w:pPr>
                    <w:tabs>
                      <w:tab w:val="left" w:pos="0"/>
                    </w:tabs>
                    <w:ind w:left="-14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81DE2" w:rsidRDefault="00E81DE2" w:rsidP="00D1024A">
            <w:pPr>
              <w:tabs>
                <w:tab w:val="left" w:pos="0"/>
              </w:tabs>
              <w:ind w:left="-142" w:hanging="612"/>
              <w:jc w:val="center"/>
            </w:pPr>
          </w:p>
        </w:tc>
      </w:tr>
    </w:tbl>
    <w:p w:rsidR="00E81DE2" w:rsidRDefault="00E81DE2" w:rsidP="00E81DE2"/>
    <w:tbl>
      <w:tblPr>
        <w:tblW w:w="1090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371"/>
        <w:gridCol w:w="7878"/>
      </w:tblGrid>
      <w:tr w:rsidR="00E81DE2" w:rsidTr="00D1024A">
        <w:trPr>
          <w:trHeight w:val="29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</w:pPr>
            <w:r>
              <w:t>1.7.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1.8.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</w:pPr>
            <w:r>
              <w:t>Сроки реализации Программы.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 xml:space="preserve">Ожидаемый результат реализации Программы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</w:pPr>
            <w:r>
              <w:t>2011-2012 годы.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1.8.1.Сохранение показателя младенческой смертности на 0 уровне (целевой показатель 6,5).</w:t>
            </w:r>
          </w:p>
          <w:p w:rsidR="00E81DE2" w:rsidRDefault="00E81DE2" w:rsidP="00D1024A">
            <w:pPr>
              <w:jc w:val="both"/>
            </w:pPr>
            <w:r>
              <w:t>1.8.2.снижение смертности населения в трудоспособном возрасте до 734,0 – 712,0 (на 100 тыс. населения)</w:t>
            </w:r>
          </w:p>
          <w:p w:rsidR="00E81DE2" w:rsidRDefault="00E81DE2" w:rsidP="00D1024A">
            <w:pPr>
              <w:jc w:val="both"/>
            </w:pPr>
            <w:r>
              <w:t>1.8.3. .снижение смертности населения в трудоспособном возрасте от болезней системы кровообращения до 221,7 – 215,0 (на 100тыс. населения).</w:t>
            </w:r>
          </w:p>
          <w:p w:rsidR="00E81DE2" w:rsidRDefault="00E81DE2" w:rsidP="00D1024A">
            <w:pPr>
              <w:jc w:val="both"/>
            </w:pPr>
            <w:r>
              <w:t>1.8.4.</w:t>
            </w:r>
          </w:p>
          <w:p w:rsidR="00E81DE2" w:rsidRDefault="00E81DE2" w:rsidP="00D1024A">
            <w:pPr>
              <w:jc w:val="both"/>
            </w:pPr>
            <w:r>
              <w:t xml:space="preserve">снижение смертности населения трудоспособного возраста от </w:t>
            </w:r>
            <w:r>
              <w:lastRenderedPageBreak/>
              <w:t xml:space="preserve">злокачественных новообразований до 95,0 - 93,0 (на 100тыс. населения) </w:t>
            </w:r>
          </w:p>
          <w:p w:rsidR="00E81DE2" w:rsidRDefault="00E81DE2" w:rsidP="00D1024A">
            <w:pPr>
              <w:jc w:val="both"/>
            </w:pPr>
            <w:r>
              <w:t>1.8.5. снижение смертности населения в трудоспособном возрасте от травм до 14,3 – 13,2 (на 100тыс. населения)</w:t>
            </w:r>
          </w:p>
          <w:p w:rsidR="00E81DE2" w:rsidRDefault="00E81DE2" w:rsidP="00D1024A">
            <w:pPr>
              <w:jc w:val="both"/>
            </w:pPr>
            <w:r>
              <w:t>1.8.6. снижение одногодичной летальности от злокачественных новообразований до136,0 – 133,1 (на 100тыс. населения)</w:t>
            </w:r>
          </w:p>
          <w:p w:rsidR="00E81DE2" w:rsidRDefault="00E81DE2" w:rsidP="00D1024A">
            <w:pPr>
              <w:jc w:val="both"/>
            </w:pPr>
            <w:proofErr w:type="gramStart"/>
            <w:r>
              <w:t>1.8.7.достижение доли 1 и 2 группы здоровья, обучающихся в общеобразовательных учреждениях до 77, - 80,0 %</w:t>
            </w:r>
            <w:proofErr w:type="gramEnd"/>
          </w:p>
          <w:p w:rsidR="00E81DE2" w:rsidRDefault="00E81DE2" w:rsidP="00D1024A">
            <w:pPr>
              <w:jc w:val="both"/>
            </w:pPr>
            <w:r>
              <w:t>1.8.8.достижение пятилетней выживаемости больных со злокачественными новообразованиями с момента установления диагноза до 54.5 – 55,0 %</w:t>
            </w:r>
          </w:p>
          <w:p w:rsidR="00E81DE2" w:rsidRDefault="00E81DE2" w:rsidP="00D1024A">
            <w:pPr>
              <w:jc w:val="both"/>
            </w:pPr>
            <w:r>
              <w:t>1.8.9.достижение пятилетней выживаемости лиц, перенесших острый инфаркт миокарда, с момента установления диагноза до 55,0 – 60,0 %</w:t>
            </w:r>
          </w:p>
          <w:p w:rsidR="00E81DE2" w:rsidRDefault="00E81DE2" w:rsidP="00D1024A">
            <w:pPr>
              <w:jc w:val="both"/>
            </w:pPr>
            <w:r>
              <w:t xml:space="preserve">1.8.10.достижение удовлетворённости населения медицинской помощи до 40,0 – 42,0 % </w:t>
            </w:r>
          </w:p>
          <w:p w:rsidR="00E81DE2" w:rsidRDefault="00E81DE2" w:rsidP="00D1024A">
            <w:pPr>
              <w:jc w:val="both"/>
            </w:pPr>
            <w:r>
              <w:t>1.8.11.достижение среднегодовой занятости койки до 330  1.8.12. достижение размера дефицита обеспеченности врачебными кадрами – всего до 14,3 – 13,5 %</w:t>
            </w:r>
          </w:p>
          <w:p w:rsidR="00E81DE2" w:rsidRDefault="00E81DE2" w:rsidP="00D1024A">
            <w:pPr>
              <w:jc w:val="both"/>
            </w:pPr>
            <w:r>
              <w:t>1.8.13. достижение размера обеспеченности врачебными кадрами, оказывающими амбулаторную медицинскую помощь до 16,8 – 16,0 %</w:t>
            </w:r>
          </w:p>
          <w:p w:rsidR="00E81DE2" w:rsidRDefault="00E81DE2" w:rsidP="00D1024A">
            <w:pPr>
              <w:jc w:val="both"/>
            </w:pPr>
            <w:r>
              <w:t>1.8.14. достижение размера обеспеченности врачебными кадрами, оказывающими стационарную медицинскую помощь до 11,1 – 10,4 %</w:t>
            </w:r>
          </w:p>
          <w:p w:rsidR="00E81DE2" w:rsidRDefault="00E81DE2" w:rsidP="00D1024A">
            <w:pPr>
              <w:jc w:val="both"/>
            </w:pPr>
            <w:r>
              <w:t xml:space="preserve">1.8.15 </w:t>
            </w:r>
          </w:p>
          <w:p w:rsidR="00E81DE2" w:rsidRDefault="00E81DE2" w:rsidP="00D1024A">
            <w:pPr>
              <w:jc w:val="both"/>
            </w:pPr>
            <w:r>
              <w:t>. достижение размера дефицита обеспеченности врачебными кадрами, оказывающими скорую медицинскую помощь до 40,9 %</w:t>
            </w:r>
          </w:p>
          <w:p w:rsidR="00E81DE2" w:rsidRDefault="00E81DE2" w:rsidP="00D1024A">
            <w:pPr>
              <w:jc w:val="both"/>
            </w:pPr>
            <w:r>
              <w:t>1.8.16. достижение</w:t>
            </w:r>
          </w:p>
          <w:p w:rsidR="00E81DE2" w:rsidRDefault="00E81DE2" w:rsidP="00D1024A">
            <w:pPr>
              <w:jc w:val="both"/>
            </w:pPr>
            <w:r>
              <w:t>среднемесячной номинальной заработной платы медицинских работников до 11859,0 – 12168.7 руб.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</w:tc>
      </w:tr>
    </w:tbl>
    <w:p w:rsidR="00E81DE2" w:rsidRDefault="00E81DE2" w:rsidP="00E81DE2">
      <w:pPr>
        <w:ind w:left="709"/>
        <w:jc w:val="both"/>
        <w:rPr>
          <w:b/>
          <w:u w:val="single"/>
        </w:rPr>
      </w:pPr>
    </w:p>
    <w:p w:rsidR="00E81DE2" w:rsidRDefault="00E81DE2" w:rsidP="00E81DE2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2.Обоснование необходимости решения проблемы программными методами</w:t>
      </w:r>
    </w:p>
    <w:p w:rsidR="00E81DE2" w:rsidRPr="006A6FF1" w:rsidRDefault="00E81DE2" w:rsidP="00E81DE2">
      <w:pPr>
        <w:ind w:left="709"/>
        <w:jc w:val="both"/>
        <w:rPr>
          <w:b/>
          <w:color w:val="FF0000"/>
          <w:sz w:val="32"/>
          <w:u w:val="single"/>
        </w:rPr>
      </w:pPr>
    </w:p>
    <w:p w:rsidR="00E81DE2" w:rsidRDefault="00E81DE2" w:rsidP="00E81DE2">
      <w:pPr>
        <w:jc w:val="both"/>
      </w:pPr>
      <w:r>
        <w:t xml:space="preserve">     Сохранение и укрепление здоровья населения Тейковского муниципального района является приоритетной задачей органов муниципальной власти Тейковского района как составляющей части обеспечения устойчивого социально-экономического развития.</w:t>
      </w:r>
    </w:p>
    <w:p w:rsidR="00E81DE2" w:rsidRDefault="00E81DE2" w:rsidP="00E81DE2">
      <w:pPr>
        <w:jc w:val="both"/>
      </w:pPr>
      <w:r>
        <w:t xml:space="preserve">     В соответствии с постановлением правительства Ивановской области от 26.12.2007 №254-п </w:t>
      </w:r>
    </w:p>
    <w:p w:rsidR="00E81DE2" w:rsidRDefault="00E81DE2" w:rsidP="00E81DE2">
      <w:pPr>
        <w:jc w:val="both"/>
      </w:pPr>
      <w:r>
        <w:t>«О стратегических целях и задачах исполнительных органов государственной власти Ивановской области» стратегической целью развития системы здравоохранения является улучшение состояния здоровья и повышение безопасности условий жизни населения. Для достижения поставленной цели решаются следующие задачи:</w:t>
      </w:r>
    </w:p>
    <w:p w:rsidR="00E81DE2" w:rsidRDefault="00E81DE2" w:rsidP="00E81DE2">
      <w:pPr>
        <w:jc w:val="both"/>
      </w:pPr>
      <w:r>
        <w:t xml:space="preserve">    - увеличение продолжительности жизни населения </w:t>
      </w:r>
    </w:p>
    <w:p w:rsidR="00E81DE2" w:rsidRDefault="00E81DE2" w:rsidP="00E81DE2">
      <w:pPr>
        <w:jc w:val="both"/>
      </w:pPr>
      <w:r>
        <w:t xml:space="preserve">    - создание благоприятных условий и стимулов для роста рождаемости;</w:t>
      </w:r>
    </w:p>
    <w:p w:rsidR="00E81DE2" w:rsidRDefault="00E81DE2" w:rsidP="00E81DE2">
      <w:pPr>
        <w:jc w:val="both"/>
      </w:pPr>
      <w:r>
        <w:t xml:space="preserve">    - снижение смертности от управляемых причин;</w:t>
      </w:r>
    </w:p>
    <w:p w:rsidR="00E81DE2" w:rsidRDefault="00E81DE2" w:rsidP="00E81DE2">
      <w:pPr>
        <w:jc w:val="both"/>
      </w:pPr>
      <w:r>
        <w:t xml:space="preserve">    - улучшение качества и доступности медицинской помощи и лекарственного обеспечения независимо от места жительства;</w:t>
      </w:r>
    </w:p>
    <w:p w:rsidR="00E81DE2" w:rsidRDefault="00E81DE2" w:rsidP="00E81DE2">
      <w:pPr>
        <w:jc w:val="both"/>
      </w:pPr>
      <w:r>
        <w:t xml:space="preserve">    - профилактика и предупреждение заболеваний и других угрожающих жизни и здоровью состояний. Совершенствование системы профилактики и навыков здорового образа жизни.</w:t>
      </w:r>
    </w:p>
    <w:p w:rsidR="00E81DE2" w:rsidRDefault="00E81DE2" w:rsidP="00E81DE2">
      <w:pPr>
        <w:jc w:val="both"/>
      </w:pPr>
      <w:r>
        <w:t xml:space="preserve">В результате мер принятых в последние годы в Тейковском муниципальном районе улучшилась демографическая ситуация. </w:t>
      </w:r>
      <w:proofErr w:type="gramStart"/>
      <w:r>
        <w:t xml:space="preserve">Рождаемость увеличилась с 6,1 в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до 7,6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на 1 тыс. населения, (средне-областной показатель – 10,46 на 100 тыс. населения), </w:t>
      </w:r>
      <w:r>
        <w:lastRenderedPageBreak/>
        <w:t>смертность снизилась с 28,6 до 20,55 на 1000 населения (средне-областной показатель – 18,45 на 1000 населения).</w:t>
      </w:r>
      <w:proofErr w:type="gramEnd"/>
      <w:r>
        <w:t xml:space="preserve"> Младенческая смертность уменьшилась с 10,7 до 0 на 1000 населения </w:t>
      </w:r>
      <w:proofErr w:type="gramStart"/>
      <w:r>
        <w:t>родившихся</w:t>
      </w:r>
      <w:proofErr w:type="gramEnd"/>
      <w:r>
        <w:t xml:space="preserve"> живыми (средне-областной показатель – 6,7 на 1000 родившихся живыми). Естественная убыль населения сократилась с 25,0 в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до 12,89 на 1000 населения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E81DE2" w:rsidRDefault="00E81DE2" w:rsidP="00E81DE2">
      <w:pPr>
        <w:jc w:val="both"/>
      </w:pPr>
      <w:r>
        <w:t>Вместе с тем  в состоянии здоровья на территории Тейковского муниципального района продолжают иметь место такие негативные явления, как:</w:t>
      </w:r>
    </w:p>
    <w:p w:rsidR="00E81DE2" w:rsidRDefault="00E81DE2" w:rsidP="00E81DE2">
      <w:pPr>
        <w:jc w:val="both"/>
      </w:pPr>
      <w:r>
        <w:t>- депопуляция населения (естественная убыль, обусловленная превышением уровня смертности над рождаемостью);</w:t>
      </w:r>
    </w:p>
    <w:p w:rsidR="00E81DE2" w:rsidRDefault="00E81DE2" w:rsidP="00E81DE2">
      <w:pPr>
        <w:jc w:val="both"/>
      </w:pPr>
      <w:r>
        <w:t>-высокий уровень смертности населения в основном по причине заболеваний органов кровообращения (45,7% в общей структуре смертности), далее следуют другие причины (32,67%), затем внешние причины (11,5%) и новообразования (10,13%);</w:t>
      </w:r>
    </w:p>
    <w:p w:rsidR="00E81DE2" w:rsidRDefault="00E81DE2" w:rsidP="00E81DE2">
      <w:pPr>
        <w:jc w:val="both"/>
      </w:pPr>
      <w:r>
        <w:t>- старение населения (лица старше трудоспособного возраста составляют 19,0%населения);</w:t>
      </w:r>
    </w:p>
    <w:p w:rsidR="00E81DE2" w:rsidRDefault="00E81DE2" w:rsidP="00E81DE2">
      <w:pPr>
        <w:jc w:val="both"/>
      </w:pPr>
      <w:r>
        <w:t>- значительный уровень заболеваемости социально-значимыми болезнями  (онкологические заболевания, болезни системы кровообращения, ВИЧ инфекция, туберкулёз);</w:t>
      </w:r>
    </w:p>
    <w:p w:rsidR="00E81DE2" w:rsidRDefault="00E81DE2" w:rsidP="00E81DE2">
      <w:pPr>
        <w:jc w:val="both"/>
      </w:pPr>
      <w:r>
        <w:t>- ухудшение здоровья детей, подростков и женщин репродуктивного возраста.</w:t>
      </w:r>
    </w:p>
    <w:p w:rsidR="00E81DE2" w:rsidRDefault="00E81DE2" w:rsidP="00E81DE2">
      <w:pPr>
        <w:jc w:val="both"/>
      </w:pPr>
      <w:r>
        <w:t xml:space="preserve">Уровень заболеваемости на 1000 населения имеет тенденцию к росту.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заболеваемость у детей составила 3821,37 случаев, у подростков – 3737,5 случаев на 1000 населения, у взрослых – 1108,77 случаев. Рост заболеваемости наблюдается по многим классам болезней. В структуре заболеваемости на первое место у взрослых болезни органов кровообращения-27.3%,у подростков болезни нервной системы-26,5%,у детей болезни органов дыхания-20,5%.Второе место у взрослых занимают болезни эндокринной системы-22,4%,у подростков психические расстройства-23,8%,у детей болезни нервной системы-18,5%.На третьем месте у взрослых болезни глаз-9,4%,у подростков болезни органов дыхания-12,2%,у детей психические расстройства-9,1%. На долю болезней системы кровообращения приходится 39% случаев инвалидности среди взрослого населения,20% общей заболеваемости, учтенной при обращении в медицинское учреждение. Среди лиц, состоящих под диспансерном наблюдением 27,3% составляют больные, страдающие болезнями системы кровообращения. Ведущая роль принадлежит артериальной гипертонии, цереброваскулярным болезням, ишемической болезни сердца.</w:t>
      </w:r>
    </w:p>
    <w:p w:rsidR="00E81DE2" w:rsidRDefault="00E81DE2" w:rsidP="00E81DE2">
      <w:pPr>
        <w:jc w:val="both"/>
      </w:pPr>
      <w:r>
        <w:t>Злокачественные новообразование остаются одной из сложнейших проблем медицины. На конец 2010 года контингенты больных со злокачественными новообразованиями, состоящих на учете, составил 141 человек, т.е. 1,15 % населения Тейковского муниципального района.</w:t>
      </w:r>
    </w:p>
    <w:p w:rsidR="00E81DE2" w:rsidRDefault="00E81DE2" w:rsidP="00E81DE2">
      <w:pPr>
        <w:jc w:val="both"/>
      </w:pPr>
      <w:r>
        <w:t>Остаются напряженными показатели эпидемической ситуации по туберкулезу: в 2010 году заболеваемость составила 48,9 случаев на 100 тыс. населения. В то же время заболеваемость бациллярными формами туберкулеза составила 29,6 случаев на 100 тыс. населения. Показатель смертности от туберкулеза снижается и составил 2,1 случая на 100 тыс. населения.</w:t>
      </w:r>
    </w:p>
    <w:p w:rsidR="00E81DE2" w:rsidRDefault="00E81DE2" w:rsidP="00E81DE2">
      <w:r>
        <w:t xml:space="preserve">              </w:t>
      </w:r>
    </w:p>
    <w:p w:rsidR="00E81DE2" w:rsidRPr="00D5161D" w:rsidRDefault="00E81DE2" w:rsidP="00E81DE2">
      <w:pPr>
        <w:jc w:val="center"/>
        <w:rPr>
          <w:rStyle w:val="afe"/>
          <w:b w:val="0"/>
          <w:bCs w:val="0"/>
        </w:rPr>
      </w:pPr>
      <w:r>
        <w:rPr>
          <w:rStyle w:val="afe"/>
        </w:rPr>
        <w:t>3.</w:t>
      </w:r>
      <w:r w:rsidRPr="00D5161D">
        <w:rPr>
          <w:rStyle w:val="afe"/>
        </w:rPr>
        <w:t>Организация медицинской помощи населения.</w:t>
      </w:r>
    </w:p>
    <w:p w:rsidR="00E81DE2" w:rsidRDefault="00E81DE2" w:rsidP="00E81DE2">
      <w:pPr>
        <w:rPr>
          <w:rStyle w:val="afe"/>
          <w:rFonts w:ascii="Cambria" w:hAnsi="Cambria"/>
          <w:kern w:val="28"/>
          <w:sz w:val="32"/>
          <w:szCs w:val="32"/>
        </w:rPr>
      </w:pPr>
    </w:p>
    <w:p w:rsidR="00E81DE2" w:rsidRDefault="00E81DE2" w:rsidP="00E81DE2">
      <w:pPr>
        <w:jc w:val="both"/>
      </w:pPr>
      <w:r>
        <w:rPr>
          <w:rStyle w:val="afe"/>
          <w:rFonts w:ascii="Cambria" w:hAnsi="Cambria"/>
          <w:kern w:val="28"/>
          <w:sz w:val="32"/>
          <w:szCs w:val="32"/>
        </w:rPr>
        <w:t xml:space="preserve">    </w:t>
      </w:r>
      <w:r>
        <w:t>В 2010 году медицинскую помощь населению Тейковского муниципального района оказывали 3 участковых больницы, 1 врачебная амбулатория, 8 ФАПов, 1 подстанция скорой помощи.</w:t>
      </w:r>
    </w:p>
    <w:p w:rsidR="00E81DE2" w:rsidRDefault="00E81DE2" w:rsidP="00E81DE2">
      <w:pPr>
        <w:jc w:val="both"/>
      </w:pPr>
      <w:r>
        <w:t xml:space="preserve">     В 2010году каждый житель Тейковского муниципального района сделал 6,1 посещения в поликлинику.</w:t>
      </w:r>
    </w:p>
    <w:p w:rsidR="00E81DE2" w:rsidRDefault="00E81DE2" w:rsidP="00E81DE2">
      <w:pPr>
        <w:jc w:val="both"/>
      </w:pPr>
      <w:r>
        <w:t xml:space="preserve">     С 2006 года места дневного пребывания развёртывались только при амбулаториях. Объемы оказанной медицинской помощи в дневных стационарах в расчете на 1 жителя в 2010 году составил 1,4 </w:t>
      </w:r>
      <w:proofErr w:type="spellStart"/>
      <w:r>
        <w:t>пациенто</w:t>
      </w:r>
      <w:proofErr w:type="spellEnd"/>
      <w:r>
        <w:t>-дня.</w:t>
      </w:r>
    </w:p>
    <w:p w:rsidR="00E81DE2" w:rsidRDefault="00E81DE2" w:rsidP="00E81DE2">
      <w:pPr>
        <w:jc w:val="both"/>
      </w:pPr>
      <w:r>
        <w:lastRenderedPageBreak/>
        <w:t xml:space="preserve">    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в Нерльской УБ работало отделение скорой медицинской помощи. Выполнено выездов 1979 (2076 в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.),  на 1 жителя 0,233 вызова.</w:t>
      </w:r>
    </w:p>
    <w:p w:rsidR="00E81DE2" w:rsidRDefault="00E81DE2" w:rsidP="00E81DE2">
      <w:pPr>
        <w:jc w:val="both"/>
      </w:pPr>
      <w:r>
        <w:t>Обеспеченность койками на 10 тыс. населения составила 21,2 коек. Число круглосуточных коек будет уменьшаться.</w:t>
      </w:r>
    </w:p>
    <w:p w:rsidR="00E81DE2" w:rsidRPr="00002873" w:rsidRDefault="00E81DE2" w:rsidP="00E81DE2">
      <w:pPr>
        <w:jc w:val="center"/>
        <w:rPr>
          <w:b/>
        </w:rPr>
      </w:pPr>
      <w:r>
        <w:rPr>
          <w:b/>
        </w:rPr>
        <w:t>3.1.</w:t>
      </w:r>
      <w:r w:rsidRPr="00002873">
        <w:rPr>
          <w:b/>
        </w:rPr>
        <w:t>Кадры</w:t>
      </w:r>
    </w:p>
    <w:p w:rsidR="00E81DE2" w:rsidRDefault="00E81DE2" w:rsidP="00E81DE2">
      <w:pPr>
        <w:jc w:val="both"/>
      </w:pPr>
    </w:p>
    <w:p w:rsidR="00E81DE2" w:rsidRDefault="00E81DE2" w:rsidP="00E81DE2">
      <w:pPr>
        <w:jc w:val="both"/>
      </w:pPr>
      <w:r>
        <w:t xml:space="preserve">     В Тейковском муниципальном районе имеется проблема с обеспеченностью ЛПУ медицинскими кадрами. Укомплектованность врачами на 1.01.2011 г. составила 68,6%. Особые трудности возникли с укомплектованием терапевтом в Нерльской УБ  и фельдшерами Сахтышского, Сокатовского, </w:t>
      </w:r>
      <w:proofErr w:type="spellStart"/>
      <w:r>
        <w:t>Берёзовского</w:t>
      </w:r>
      <w:proofErr w:type="spellEnd"/>
      <w:r>
        <w:t xml:space="preserve"> ФАПов. </w:t>
      </w:r>
    </w:p>
    <w:p w:rsidR="00E81DE2" w:rsidRDefault="00E81DE2" w:rsidP="00E81DE2">
      <w:pPr>
        <w:jc w:val="both"/>
      </w:pPr>
      <w:r>
        <w:t>В анализе кадровой ситуации обращает на себя внимание тот факт, что 20% врачей и 25% среднего медицинского персонала находятся в пенсионном возрасте. Резерв для замены врачей отсутствует.</w:t>
      </w:r>
    </w:p>
    <w:p w:rsidR="00E81DE2" w:rsidRDefault="00E81DE2" w:rsidP="00E81DE2">
      <w:pPr>
        <w:jc w:val="both"/>
      </w:pPr>
      <w:r>
        <w:t>Без обеспечения ЛПУ трудовыми ресурсами невозможно добиться повышения качества и эффективности деятельности всей системы охраны здоровья.</w:t>
      </w:r>
    </w:p>
    <w:p w:rsidR="00E81DE2" w:rsidRDefault="00E81DE2" w:rsidP="00E81DE2">
      <w:pPr>
        <w:jc w:val="both"/>
      </w:pPr>
      <w:r>
        <w:t>Основная цель кадровой политики на ближайшую перспективу состоит в развитии системы управления кадровым потенциалом на основе рационального планирования подготовки, переподготовки, повышения квалификации и использования медицинских кадров с учётом потребности ЛПУ района.</w:t>
      </w:r>
    </w:p>
    <w:p w:rsidR="00E81DE2" w:rsidRDefault="00E81DE2" w:rsidP="00E81DE2">
      <w:pPr>
        <w:jc w:val="both"/>
      </w:pPr>
      <w:r>
        <w:t>Задачами администрации Тейковского муниципального района и МУЗ «Тейковская ЦРБ» являются:</w:t>
      </w:r>
    </w:p>
    <w:p w:rsidR="00E81DE2" w:rsidRDefault="00E81DE2" w:rsidP="00E81DE2">
      <w:pPr>
        <w:jc w:val="both"/>
      </w:pPr>
      <w:r>
        <w:t>- привлечение молодых кадров в ЛПУ района;</w:t>
      </w:r>
    </w:p>
    <w:p w:rsidR="00E81DE2" w:rsidRDefault="00E81DE2" w:rsidP="00E81DE2">
      <w:pPr>
        <w:jc w:val="both"/>
      </w:pPr>
      <w:r>
        <w:t xml:space="preserve">- создание условий для устойчивого профессионального роста медицинских специалистов с помощью непрерывного профессионального образования, сертификации, аттестации, использование мотивационных механизмов и методов стимулирования их к эффективному, </w:t>
      </w:r>
      <w:proofErr w:type="spellStart"/>
      <w:r>
        <w:t>высокодисциплинированному</w:t>
      </w:r>
      <w:proofErr w:type="spellEnd"/>
      <w:r>
        <w:t xml:space="preserve"> труду;</w:t>
      </w:r>
    </w:p>
    <w:p w:rsidR="00E81DE2" w:rsidRDefault="00E81DE2" w:rsidP="00E81DE2">
      <w:pPr>
        <w:jc w:val="both"/>
      </w:pPr>
      <w:r>
        <w:t xml:space="preserve">- обеспечение действенного кадрового резерва руководящих должностей. </w:t>
      </w:r>
    </w:p>
    <w:p w:rsidR="00E81DE2" w:rsidRDefault="00E81DE2" w:rsidP="00E81DE2">
      <w:pPr>
        <w:jc w:val="both"/>
      </w:pPr>
    </w:p>
    <w:p w:rsidR="00E81DE2" w:rsidRPr="00002873" w:rsidRDefault="00E81DE2" w:rsidP="00E81DE2">
      <w:pPr>
        <w:jc w:val="center"/>
        <w:rPr>
          <w:b/>
        </w:rPr>
      </w:pPr>
      <w:r w:rsidRPr="00002873">
        <w:rPr>
          <w:b/>
        </w:rPr>
        <w:t>План мероприятий</w:t>
      </w:r>
    </w:p>
    <w:p w:rsidR="00E81DE2" w:rsidRDefault="00E81DE2" w:rsidP="00E81D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119"/>
        <w:gridCol w:w="720"/>
        <w:gridCol w:w="720"/>
        <w:gridCol w:w="689"/>
        <w:gridCol w:w="31"/>
        <w:gridCol w:w="1386"/>
        <w:gridCol w:w="1674"/>
      </w:tblGrid>
      <w:tr w:rsidR="00E81DE2" w:rsidTr="00D1024A">
        <w:trPr>
          <w:trHeight w:val="413"/>
        </w:trPr>
        <w:tc>
          <w:tcPr>
            <w:tcW w:w="589" w:type="dxa"/>
            <w:vMerge w:val="restart"/>
          </w:tcPr>
          <w:p w:rsidR="00E81DE2" w:rsidRDefault="00E81DE2" w:rsidP="00D1024A">
            <w:pPr>
              <w:jc w:val="both"/>
            </w:pPr>
            <w:r>
              <w:t>№</w:t>
            </w:r>
          </w:p>
          <w:p w:rsidR="00E81DE2" w:rsidRDefault="00E81DE2" w:rsidP="00D1024A">
            <w:pPr>
              <w:jc w:val="both"/>
            </w:pPr>
            <w:r>
              <w:t>п/п</w:t>
            </w:r>
          </w:p>
        </w:tc>
        <w:tc>
          <w:tcPr>
            <w:tcW w:w="3119" w:type="dxa"/>
            <w:vMerge w:val="restart"/>
          </w:tcPr>
          <w:p w:rsidR="00E81DE2" w:rsidRDefault="00E81DE2" w:rsidP="00D1024A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160" w:type="dxa"/>
            <w:gridSpan w:val="4"/>
          </w:tcPr>
          <w:p w:rsidR="00E81DE2" w:rsidRDefault="00E81DE2" w:rsidP="00D1024A">
            <w:pPr>
              <w:jc w:val="both"/>
            </w:pPr>
            <w:r>
              <w:t xml:space="preserve">Объемы финансирования,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3060" w:type="dxa"/>
            <w:gridSpan w:val="2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rPr>
          <w:trHeight w:val="412"/>
        </w:trPr>
        <w:tc>
          <w:tcPr>
            <w:tcW w:w="58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311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720" w:type="dxa"/>
          </w:tcPr>
          <w:p w:rsidR="00E81DE2" w:rsidRPr="00344FD9" w:rsidRDefault="00E81DE2" w:rsidP="00D1024A">
            <w:pPr>
              <w:jc w:val="both"/>
            </w:pPr>
            <w:r w:rsidRPr="00344FD9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</w:tcPr>
          <w:p w:rsidR="00E81DE2" w:rsidRPr="00344FD9" w:rsidRDefault="00E81DE2" w:rsidP="00D1024A">
            <w:pPr>
              <w:jc w:val="both"/>
            </w:pPr>
            <w:r w:rsidRPr="00344FD9">
              <w:rPr>
                <w:sz w:val="22"/>
                <w:szCs w:val="22"/>
              </w:rPr>
              <w:t>2011</w:t>
            </w:r>
          </w:p>
        </w:tc>
        <w:tc>
          <w:tcPr>
            <w:tcW w:w="689" w:type="dxa"/>
          </w:tcPr>
          <w:p w:rsidR="00E81DE2" w:rsidRPr="00344FD9" w:rsidRDefault="00E81DE2" w:rsidP="00D1024A">
            <w:pPr>
              <w:jc w:val="both"/>
            </w:pPr>
            <w:r w:rsidRPr="00344FD9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gridSpan w:val="2"/>
          </w:tcPr>
          <w:p w:rsidR="00E81DE2" w:rsidRDefault="00E81DE2" w:rsidP="00D1024A">
            <w:pPr>
              <w:jc w:val="both"/>
            </w:pPr>
            <w:r>
              <w:t>Источник финансирования</w:t>
            </w:r>
          </w:p>
        </w:tc>
        <w:tc>
          <w:tcPr>
            <w:tcW w:w="1674" w:type="dxa"/>
          </w:tcPr>
          <w:p w:rsidR="00E81DE2" w:rsidRDefault="00E81DE2" w:rsidP="00D1024A">
            <w:pPr>
              <w:jc w:val="both"/>
            </w:pPr>
            <w:r>
              <w:t>исполнитель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1</w:t>
            </w:r>
          </w:p>
        </w:tc>
        <w:tc>
          <w:tcPr>
            <w:tcW w:w="3119" w:type="dxa"/>
          </w:tcPr>
          <w:p w:rsidR="00E81DE2" w:rsidRDefault="00E81DE2" w:rsidP="00D1024A">
            <w:pPr>
              <w:jc w:val="both"/>
            </w:pPr>
            <w:r>
              <w:t xml:space="preserve">                      2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center"/>
            </w:pPr>
            <w:r>
              <w:t>4</w:t>
            </w:r>
          </w:p>
        </w:tc>
        <w:tc>
          <w:tcPr>
            <w:tcW w:w="689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E81DE2" w:rsidRDefault="00E81DE2" w:rsidP="00D1024A">
            <w:pPr>
              <w:jc w:val="both"/>
            </w:pPr>
            <w:r>
              <w:t>6</w:t>
            </w:r>
          </w:p>
        </w:tc>
        <w:tc>
          <w:tcPr>
            <w:tcW w:w="1674" w:type="dxa"/>
          </w:tcPr>
          <w:p w:rsidR="00E81DE2" w:rsidRDefault="00E81DE2" w:rsidP="00D1024A">
            <w:pPr>
              <w:jc w:val="both"/>
            </w:pPr>
            <w:r>
              <w:t xml:space="preserve">             7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E81DE2" w:rsidRDefault="00E81DE2" w:rsidP="00D1024A">
            <w:pPr>
              <w:jc w:val="both"/>
            </w:pPr>
            <w:r>
              <w:t>На основании ежемесячного анализа ситуации поддерживать в актуальном состоянии регистр медицинских работников ЛПУ района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1417" w:type="dxa"/>
            <w:gridSpan w:val="2"/>
          </w:tcPr>
          <w:p w:rsidR="00E81DE2" w:rsidRPr="00344FD9" w:rsidRDefault="00E81DE2" w:rsidP="00D1024A">
            <w:pPr>
              <w:jc w:val="both"/>
            </w:pPr>
            <w:r w:rsidRPr="00344FD9">
              <w:rPr>
                <w:sz w:val="22"/>
                <w:szCs w:val="22"/>
              </w:rPr>
              <w:t>Не требует дополнительного финансирования</w:t>
            </w:r>
          </w:p>
        </w:tc>
        <w:tc>
          <w:tcPr>
            <w:tcW w:w="1674" w:type="dxa"/>
          </w:tcPr>
          <w:p w:rsidR="00E81DE2" w:rsidRDefault="00E81DE2" w:rsidP="00D1024A">
            <w:pPr>
              <w:jc w:val="both"/>
            </w:pPr>
            <w:r>
              <w:t>Отдел кадров «МУЗ Тейковская ЦРБ»</w:t>
            </w: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2</w:t>
            </w:r>
          </w:p>
        </w:tc>
        <w:tc>
          <w:tcPr>
            <w:tcW w:w="3119" w:type="dxa"/>
          </w:tcPr>
          <w:p w:rsidR="00E81DE2" w:rsidRDefault="00E81DE2" w:rsidP="00D1024A">
            <w:r>
              <w:t>Один раз в полугодие анализировать состав резерва на замещающие должности руководителей ЛПУ и обеспечить его действенность.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E81DE2" w:rsidRPr="00344FD9" w:rsidRDefault="00E81DE2" w:rsidP="00D1024A">
            <w:pPr>
              <w:rPr>
                <w:sz w:val="23"/>
                <w:szCs w:val="23"/>
              </w:rPr>
            </w:pPr>
            <w:r w:rsidRPr="00344FD9">
              <w:rPr>
                <w:sz w:val="23"/>
                <w:szCs w:val="23"/>
              </w:rPr>
              <w:t>Не требует дополнительного финансирования.</w:t>
            </w:r>
          </w:p>
        </w:tc>
        <w:tc>
          <w:tcPr>
            <w:tcW w:w="1674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3</w:t>
            </w:r>
          </w:p>
        </w:tc>
        <w:tc>
          <w:tcPr>
            <w:tcW w:w="3119" w:type="dxa"/>
          </w:tcPr>
          <w:p w:rsidR="00E81DE2" w:rsidRDefault="00E81DE2" w:rsidP="00D1024A">
            <w:r>
              <w:t xml:space="preserve">Обеспечить плановое регулярное повышение квалификации </w:t>
            </w:r>
            <w:r>
              <w:lastRenderedPageBreak/>
              <w:t>специалистов (не реже одного раза в пять лет):</w:t>
            </w:r>
          </w:p>
          <w:p w:rsidR="00E81DE2" w:rsidRDefault="00E81DE2" w:rsidP="00D1024A">
            <w:r>
              <w:t>- на сертификационных циклах,</w:t>
            </w:r>
          </w:p>
          <w:p w:rsidR="00E81DE2" w:rsidRDefault="00E81DE2" w:rsidP="00D1024A">
            <w:r>
              <w:t>- на циклах тематического усовершенствования – с дальнейшим развитием «выездных» форм обучения.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lastRenderedPageBreak/>
              <w:t>-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lastRenderedPageBreak/>
              <w:t>-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  <w:r>
              <w:lastRenderedPageBreak/>
              <w:t>-</w:t>
            </w:r>
          </w:p>
          <w:p w:rsidR="00E81DE2" w:rsidRDefault="00E81DE2" w:rsidP="00D1024A">
            <w:pPr>
              <w:jc w:val="both"/>
            </w:pPr>
          </w:p>
        </w:tc>
        <w:tc>
          <w:tcPr>
            <w:tcW w:w="1417" w:type="dxa"/>
            <w:gridSpan w:val="2"/>
          </w:tcPr>
          <w:p w:rsidR="00E81DE2" w:rsidRDefault="00E81DE2" w:rsidP="00D1024A">
            <w:r>
              <w:t>В рамках текущего финансиро</w:t>
            </w:r>
            <w:r>
              <w:lastRenderedPageBreak/>
              <w:t>вания, региональный бюджет.</w:t>
            </w:r>
          </w:p>
        </w:tc>
        <w:tc>
          <w:tcPr>
            <w:tcW w:w="1674" w:type="dxa"/>
          </w:tcPr>
          <w:p w:rsidR="00E81DE2" w:rsidRDefault="00E81DE2" w:rsidP="00D1024A">
            <w:r>
              <w:lastRenderedPageBreak/>
              <w:t xml:space="preserve">Администрация «МУЗ Тейковская </w:t>
            </w:r>
            <w:r>
              <w:lastRenderedPageBreak/>
              <w:t>ЦРБ»</w:t>
            </w: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E81DE2" w:rsidRDefault="00E81DE2" w:rsidP="00D1024A">
            <w:r>
              <w:t>Довести уровень сертификации специалистов в 2011г.:</w:t>
            </w:r>
          </w:p>
          <w:p w:rsidR="00E81DE2" w:rsidRDefault="00E81DE2" w:rsidP="00D1024A">
            <w:r>
              <w:t>- врачей до 100%;</w:t>
            </w:r>
          </w:p>
          <w:p w:rsidR="00E81DE2" w:rsidRDefault="00E81DE2" w:rsidP="00D1024A">
            <w:r>
              <w:t>- средних медицинских работников до 100%.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1674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5</w:t>
            </w:r>
          </w:p>
        </w:tc>
        <w:tc>
          <w:tcPr>
            <w:tcW w:w="3119" w:type="dxa"/>
          </w:tcPr>
          <w:p w:rsidR="00E81DE2" w:rsidRDefault="00E81DE2" w:rsidP="00D1024A">
            <w:r>
              <w:t>Обеспечить целевую подготовку врачей-специалистов:</w:t>
            </w:r>
          </w:p>
          <w:p w:rsidR="00E81DE2" w:rsidRDefault="00E81DE2" w:rsidP="00D1024A">
            <w:r>
              <w:t>- врача общей практики в Крапивновскую УБ (2011г.);</w:t>
            </w:r>
          </w:p>
          <w:p w:rsidR="00E81DE2" w:rsidRDefault="00E81DE2" w:rsidP="00D1024A">
            <w:r>
              <w:t>- терапевта в Нерльскую УБ (2010-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 xml:space="preserve">2011 </w:t>
              </w:r>
              <w:proofErr w:type="spellStart"/>
              <w:r>
                <w:t>г</w:t>
              </w:r>
            </w:smartTag>
            <w:r>
              <w:t>.г</w:t>
            </w:r>
            <w:proofErr w:type="spellEnd"/>
            <w:r>
              <w:t>.);</w:t>
            </w:r>
          </w:p>
          <w:p w:rsidR="00E81DE2" w:rsidRDefault="00E81DE2" w:rsidP="00D1024A">
            <w:r>
              <w:t>- зубного врача в Морозовскую УБ (2011г.);</w:t>
            </w:r>
          </w:p>
          <w:p w:rsidR="00E81DE2" w:rsidRDefault="00E81DE2" w:rsidP="00D1024A">
            <w:r>
              <w:t>- фельдшеров в Сахтышский, Сокатовский  и Березовский ФАПы (2011г.).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  <w:p w:rsidR="00E81DE2" w:rsidRPr="004D0874" w:rsidRDefault="00E81DE2" w:rsidP="00D1024A"/>
        </w:tc>
        <w:tc>
          <w:tcPr>
            <w:tcW w:w="1417" w:type="dxa"/>
            <w:gridSpan w:val="2"/>
          </w:tcPr>
          <w:p w:rsidR="00E81DE2" w:rsidRDefault="00E81DE2" w:rsidP="00D1024A">
            <w:r>
              <w:t>В рамках текущего финансирования, региональный бюджет.</w:t>
            </w:r>
          </w:p>
        </w:tc>
        <w:tc>
          <w:tcPr>
            <w:tcW w:w="1674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6.</w:t>
            </w:r>
          </w:p>
        </w:tc>
        <w:tc>
          <w:tcPr>
            <w:tcW w:w="3119" w:type="dxa"/>
          </w:tcPr>
          <w:p w:rsidR="00E81DE2" w:rsidRDefault="00E81DE2" w:rsidP="00D1024A">
            <w:r>
              <w:t>Добиваться 50% охвата врачей и 70% средних медицинских работников аттестацией на квалификационные категории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E81DE2" w:rsidRPr="00344FD9" w:rsidRDefault="00E81DE2" w:rsidP="00D1024A">
            <w:r w:rsidRPr="00344FD9">
              <w:rPr>
                <w:sz w:val="22"/>
                <w:szCs w:val="22"/>
              </w:rPr>
              <w:t>Не требует дополнительного финансирования.</w:t>
            </w:r>
          </w:p>
        </w:tc>
        <w:tc>
          <w:tcPr>
            <w:tcW w:w="1674" w:type="dxa"/>
          </w:tcPr>
          <w:p w:rsidR="00E81DE2" w:rsidRDefault="00E81DE2" w:rsidP="00D1024A">
            <w:r>
              <w:t>Администрация «МУЗ Тейковская ЦРБ»</w:t>
            </w:r>
          </w:p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/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7</w:t>
            </w:r>
          </w:p>
        </w:tc>
        <w:tc>
          <w:tcPr>
            <w:tcW w:w="3119" w:type="dxa"/>
          </w:tcPr>
          <w:p w:rsidR="00E81DE2" w:rsidRDefault="00E81DE2" w:rsidP="00D1024A">
            <w:r>
              <w:t>С целью обеспечения кадрами ЛПУ</w:t>
            </w:r>
          </w:p>
          <w:p w:rsidR="00E81DE2" w:rsidRDefault="00E81DE2" w:rsidP="00D1024A">
            <w:r>
              <w:t xml:space="preserve"> района:</w:t>
            </w:r>
          </w:p>
          <w:p w:rsidR="00E81DE2" w:rsidRDefault="00E81DE2" w:rsidP="00D1024A">
            <w:r>
              <w:t xml:space="preserve">1)Направлять заявку на выпускников в </w:t>
            </w:r>
            <w:proofErr w:type="spellStart"/>
            <w:r>
              <w:t>ИвГМА</w:t>
            </w:r>
            <w:proofErr w:type="spellEnd"/>
            <w:r>
              <w:t xml:space="preserve"> для обучения в интернатуре и клинической ординатуре, в медицинских училищах с последующим трудоустройством в ЛПУ района.</w:t>
            </w:r>
          </w:p>
          <w:p w:rsidR="00E81DE2" w:rsidRDefault="00E81DE2" w:rsidP="00D1024A">
            <w:r>
              <w:t xml:space="preserve">2) Информировать выпускников о наличии социальных льгот для </w:t>
            </w:r>
            <w:r>
              <w:lastRenderedPageBreak/>
              <w:t xml:space="preserve">молодых специалистов. </w:t>
            </w:r>
          </w:p>
          <w:p w:rsidR="00E81DE2" w:rsidRDefault="00E81DE2" w:rsidP="00D1024A">
            <w:r>
              <w:t>3) Приобретение жилья для молодых специалистов Нерльской УБ, Сокатовского ФАПа.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lastRenderedPageBreak/>
              <w:t>1650</w:t>
            </w:r>
          </w:p>
          <w:p w:rsidR="00E81DE2" w:rsidRPr="007D6FCD" w:rsidRDefault="00E81DE2" w:rsidP="00D1024A"/>
          <w:p w:rsidR="00E81DE2" w:rsidRPr="007D6FCD" w:rsidRDefault="00E81DE2" w:rsidP="00D1024A"/>
          <w:p w:rsidR="00E81DE2" w:rsidRPr="007D6FCD" w:rsidRDefault="00E81DE2" w:rsidP="00D1024A">
            <w:r>
              <w:t>-</w:t>
            </w:r>
          </w:p>
          <w:p w:rsidR="00E81DE2" w:rsidRPr="007D6FCD" w:rsidRDefault="00E81DE2" w:rsidP="00D1024A"/>
          <w:p w:rsidR="00E81DE2" w:rsidRPr="007D6FCD" w:rsidRDefault="00E81DE2" w:rsidP="00D1024A"/>
          <w:p w:rsidR="00E81DE2" w:rsidRPr="007D6FCD" w:rsidRDefault="00E81DE2" w:rsidP="00D1024A"/>
          <w:p w:rsidR="00E81DE2" w:rsidRPr="007D6FCD" w:rsidRDefault="00E81DE2" w:rsidP="00D1024A"/>
          <w:p w:rsidR="00E81DE2" w:rsidRPr="007D6FCD" w:rsidRDefault="00E81DE2" w:rsidP="00D1024A"/>
          <w:p w:rsidR="00E81DE2" w:rsidRPr="007D6FCD" w:rsidRDefault="00E81DE2" w:rsidP="00D1024A"/>
          <w:p w:rsidR="00E81DE2" w:rsidRDefault="00E81DE2" w:rsidP="00D1024A"/>
          <w:p w:rsidR="00E81DE2" w:rsidRDefault="00E81DE2" w:rsidP="00D1024A">
            <w:r>
              <w:t>-</w:t>
            </w:r>
          </w:p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Pr="004B36F9" w:rsidRDefault="00E81DE2" w:rsidP="00D1024A">
            <w:r>
              <w:t>1650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lastRenderedPageBreak/>
              <w:t>700</w:t>
            </w:r>
          </w:p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>
            <w:r>
              <w:t>-</w:t>
            </w:r>
          </w:p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/>
          <w:p w:rsidR="00E81DE2" w:rsidRPr="004B36F9" w:rsidRDefault="00E81DE2" w:rsidP="00D1024A">
            <w:r>
              <w:t>-</w:t>
            </w:r>
          </w:p>
          <w:p w:rsidR="00E81DE2" w:rsidRPr="004B36F9" w:rsidRDefault="00E81DE2" w:rsidP="00D1024A"/>
          <w:p w:rsidR="00E81DE2" w:rsidRDefault="00E81DE2" w:rsidP="00D1024A"/>
          <w:p w:rsidR="00E81DE2" w:rsidRDefault="00E81DE2" w:rsidP="00D1024A"/>
          <w:p w:rsidR="00E81DE2" w:rsidRPr="004B36F9" w:rsidRDefault="00E81DE2" w:rsidP="00D1024A">
            <w:r>
              <w:t>700</w:t>
            </w: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  <w:r>
              <w:lastRenderedPageBreak/>
              <w:t>950</w:t>
            </w:r>
          </w:p>
          <w:p w:rsidR="00E81DE2" w:rsidRPr="007D6FCD" w:rsidRDefault="00E81DE2" w:rsidP="00D1024A"/>
          <w:p w:rsidR="00E81DE2" w:rsidRPr="007D6FCD" w:rsidRDefault="00E81DE2" w:rsidP="00D1024A"/>
          <w:p w:rsidR="00E81DE2" w:rsidRPr="007D6FCD" w:rsidRDefault="00E81DE2" w:rsidP="00D1024A">
            <w:r>
              <w:t>-</w:t>
            </w:r>
          </w:p>
        </w:tc>
        <w:tc>
          <w:tcPr>
            <w:tcW w:w="1417" w:type="dxa"/>
            <w:gridSpan w:val="2"/>
          </w:tcPr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>
            <w:r w:rsidRPr="00344FD9">
              <w:rPr>
                <w:sz w:val="22"/>
                <w:szCs w:val="22"/>
              </w:rPr>
              <w:t>Не требует дополнительного финансирования.</w:t>
            </w:r>
          </w:p>
          <w:p w:rsidR="00E81DE2" w:rsidRDefault="00E81DE2" w:rsidP="00D1024A"/>
          <w:p w:rsidR="00E81DE2" w:rsidRDefault="00E81DE2" w:rsidP="00D1024A"/>
          <w:p w:rsidR="00E81DE2" w:rsidRDefault="00E81DE2" w:rsidP="00D1024A">
            <w:r w:rsidRPr="00344FD9">
              <w:rPr>
                <w:sz w:val="22"/>
                <w:szCs w:val="22"/>
              </w:rPr>
              <w:t>Не требует дополнительного финансирования.</w:t>
            </w:r>
          </w:p>
          <w:p w:rsidR="00E81DE2" w:rsidRDefault="00E81DE2" w:rsidP="00D1024A"/>
          <w:p w:rsidR="00E81DE2" w:rsidRDefault="00E81DE2" w:rsidP="00D1024A">
            <w:r>
              <w:t>Бюджет Тейковского муниципального района</w:t>
            </w:r>
          </w:p>
          <w:p w:rsidR="00E81DE2" w:rsidRDefault="00E81DE2" w:rsidP="00D1024A"/>
          <w:p w:rsidR="00E81DE2" w:rsidRDefault="00E81DE2" w:rsidP="00D1024A"/>
          <w:p w:rsidR="00E81DE2" w:rsidRPr="007D6FCD" w:rsidRDefault="00E81DE2" w:rsidP="00D1024A"/>
        </w:tc>
        <w:tc>
          <w:tcPr>
            <w:tcW w:w="1674" w:type="dxa"/>
          </w:tcPr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>
            <w:r>
              <w:t>Администрация «МУЗ Тейковская ЦРБ»</w:t>
            </w:r>
          </w:p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>
            <w:r>
              <w:t>Администрация «МУЗ Тейковская ЦРБ»</w:t>
            </w:r>
          </w:p>
          <w:p w:rsidR="00E81DE2" w:rsidRDefault="00E81DE2" w:rsidP="00D1024A"/>
          <w:p w:rsidR="00E81DE2" w:rsidRPr="007D6FCD" w:rsidRDefault="00E81DE2" w:rsidP="00D1024A">
            <w:r>
              <w:t>Администрация Тейковского муниципального района</w:t>
            </w: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lastRenderedPageBreak/>
              <w:t>8</w:t>
            </w:r>
          </w:p>
        </w:tc>
        <w:tc>
          <w:tcPr>
            <w:tcW w:w="3119" w:type="dxa"/>
          </w:tcPr>
          <w:p w:rsidR="00E81DE2" w:rsidRDefault="00E81DE2" w:rsidP="00D1024A">
            <w:r>
              <w:t>В рамках целевой Программы «Социально-экономическая поддержка молодых специалистов сферы здравоохранения на 2010-2015г.г.»:</w:t>
            </w:r>
          </w:p>
          <w:p w:rsidR="00E81DE2" w:rsidRDefault="00E81DE2" w:rsidP="00D1024A">
            <w:r>
              <w:t>- сформировать банк данных о вакансиях в МУЗ «Тейковская ЦРБ» для ЛПУ района;</w:t>
            </w:r>
          </w:p>
          <w:p w:rsidR="00E81DE2" w:rsidRDefault="00E81DE2" w:rsidP="00D1024A">
            <w:r>
              <w:t>- заключать договоры между МУЗ «Тейковская ЦРБ» и молодым специалистом;</w:t>
            </w:r>
          </w:p>
          <w:p w:rsidR="00E81DE2" w:rsidRDefault="00E81DE2" w:rsidP="00D1024A">
            <w:r>
              <w:t>- единовременная выплата в размере одного минимального размера оплаты труда после первого года работы;</w:t>
            </w:r>
          </w:p>
          <w:p w:rsidR="00E81DE2" w:rsidRDefault="00E81DE2" w:rsidP="00D1024A">
            <w:r>
              <w:t>- предоставлять вне очереди  места в детских образовательных учреждениях ребенку дошкольного возраста из семьи молодого специалиста;</w:t>
            </w:r>
          </w:p>
          <w:p w:rsidR="00E81DE2" w:rsidRDefault="00E81DE2" w:rsidP="00D1024A">
            <w:r>
              <w:t>- льгота по коммунальным платежам 50% от установленной суммы льготы медицинским работникам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689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1417" w:type="dxa"/>
            <w:gridSpan w:val="2"/>
          </w:tcPr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>
            <w:r w:rsidRPr="00344FD9">
              <w:rPr>
                <w:sz w:val="22"/>
                <w:szCs w:val="22"/>
              </w:rPr>
              <w:t>Не требует дополнительного финансирования.</w:t>
            </w:r>
          </w:p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>
            <w:r>
              <w:rPr>
                <w:sz w:val="22"/>
                <w:szCs w:val="22"/>
              </w:rPr>
              <w:t>В рамках текущего финансирования</w:t>
            </w:r>
          </w:p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Pr="00344FD9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Pr="003557CB" w:rsidRDefault="00E81DE2" w:rsidP="00D1024A">
            <w:r>
              <w:rPr>
                <w:sz w:val="22"/>
                <w:szCs w:val="22"/>
              </w:rPr>
              <w:t>По сложившимся фактам</w:t>
            </w:r>
          </w:p>
        </w:tc>
        <w:tc>
          <w:tcPr>
            <w:tcW w:w="1674" w:type="dxa"/>
          </w:tcPr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>
            <w:r>
              <w:t>Администрация ЦРБ.</w:t>
            </w:r>
          </w:p>
          <w:p w:rsidR="00E81DE2" w:rsidRDefault="00E81DE2" w:rsidP="00D1024A"/>
          <w:p w:rsidR="00E81DE2" w:rsidRDefault="00E81DE2" w:rsidP="00D1024A"/>
          <w:p w:rsidR="00E81DE2" w:rsidRDefault="00E81DE2" w:rsidP="00D1024A"/>
          <w:p w:rsidR="00E81DE2" w:rsidRDefault="00E81DE2" w:rsidP="00D1024A">
            <w:r>
              <w:t>Администрация ЦРБ.</w:t>
            </w: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Администрации Тейковского муниципального района.</w:t>
            </w: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Администрации Тейковского муниципального района.</w:t>
            </w: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Администрации Тейковского муниципального района.</w:t>
            </w: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</w:p>
          <w:p w:rsidR="00E81DE2" w:rsidRPr="00E2626D" w:rsidRDefault="00E81DE2" w:rsidP="00D1024A">
            <w:pPr>
              <w:rPr>
                <w:sz w:val="20"/>
                <w:szCs w:val="20"/>
              </w:rPr>
            </w:pPr>
          </w:p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r>
              <w:t>Организация работы выездного педиатра в Нерльскую 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3557CB" w:rsidRDefault="00E81DE2" w:rsidP="00D1024A">
            <w:pPr>
              <w:jc w:val="both"/>
              <w:rPr>
                <w:sz w:val="20"/>
                <w:szCs w:val="20"/>
              </w:rPr>
            </w:pPr>
            <w:r w:rsidRPr="003557CB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3557CB" w:rsidRDefault="00E81DE2" w:rsidP="00D1024A">
            <w:pPr>
              <w:jc w:val="both"/>
              <w:rPr>
                <w:sz w:val="20"/>
                <w:szCs w:val="20"/>
              </w:rPr>
            </w:pPr>
            <w:r w:rsidRPr="003557CB"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3557CB" w:rsidRDefault="00E81DE2" w:rsidP="00D10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344FD9" w:rsidRDefault="00E81DE2" w:rsidP="00D1024A">
            <w:r>
              <w:rPr>
                <w:sz w:val="22"/>
                <w:szCs w:val="22"/>
              </w:rPr>
              <w:t>В рамках текущего финансирования</w:t>
            </w:r>
          </w:p>
          <w:p w:rsidR="00E81DE2" w:rsidRPr="008334E7" w:rsidRDefault="00E81DE2" w:rsidP="00D1024A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8334E7" w:rsidRDefault="00E81DE2" w:rsidP="00D1024A">
            <w:r w:rsidRPr="008334E7">
              <w:rPr>
                <w:sz w:val="22"/>
                <w:szCs w:val="22"/>
              </w:rPr>
              <w:t>Администрация «МУЗ Тейковская ЦРБ»</w:t>
            </w:r>
          </w:p>
          <w:p w:rsidR="00E81DE2" w:rsidRPr="008334E7" w:rsidRDefault="00E81DE2" w:rsidP="00D1024A"/>
        </w:tc>
      </w:tr>
      <w:tr w:rsidR="00E81DE2" w:rsidTr="00D1024A">
        <w:tblPrEx>
          <w:tblLook w:val="01E0" w:firstRow="1" w:lastRow="1" w:firstColumn="1" w:lastColumn="1" w:noHBand="0" w:noVBand="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/>
          <w:p w:rsidR="00E81DE2" w:rsidRDefault="00E81DE2" w:rsidP="00D1024A">
            <w: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  <w:rPr>
                <w:sz w:val="20"/>
                <w:szCs w:val="20"/>
              </w:rPr>
            </w:pPr>
          </w:p>
          <w:p w:rsidR="00E81DE2" w:rsidRPr="003557CB" w:rsidRDefault="00E81DE2" w:rsidP="00D10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  <w:rPr>
                <w:sz w:val="20"/>
                <w:szCs w:val="20"/>
              </w:rPr>
            </w:pPr>
          </w:p>
          <w:p w:rsidR="00E81DE2" w:rsidRPr="003557CB" w:rsidRDefault="00E81DE2" w:rsidP="00D10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557CB"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Default="00E81DE2" w:rsidP="00D1024A">
            <w:pPr>
              <w:jc w:val="both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8334E7" w:rsidRDefault="00E81DE2" w:rsidP="00D1024A">
            <w:r w:rsidRPr="008334E7">
              <w:rPr>
                <w:sz w:val="22"/>
                <w:szCs w:val="22"/>
              </w:rPr>
              <w:t>Бюджет Тейковского муниципального района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2" w:rsidRPr="008334E7" w:rsidRDefault="00E81DE2" w:rsidP="00D1024A">
            <w:r w:rsidRPr="008334E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Тейковского муниципального района</w:t>
            </w:r>
          </w:p>
          <w:p w:rsidR="00E81DE2" w:rsidRPr="008334E7" w:rsidRDefault="00E81DE2" w:rsidP="00D1024A"/>
        </w:tc>
      </w:tr>
    </w:tbl>
    <w:p w:rsidR="00E81DE2" w:rsidRDefault="00E81DE2" w:rsidP="00E81DE2">
      <w:pPr>
        <w:jc w:val="both"/>
        <w:rPr>
          <w:b/>
          <w:i/>
        </w:rPr>
      </w:pPr>
    </w:p>
    <w:p w:rsidR="00E81DE2" w:rsidRDefault="00E81DE2" w:rsidP="00E81DE2">
      <w:pPr>
        <w:ind w:left="720" w:hanging="11"/>
        <w:jc w:val="both"/>
        <w:rPr>
          <w:b/>
          <w:i/>
        </w:rPr>
      </w:pPr>
    </w:p>
    <w:p w:rsidR="00E81DE2" w:rsidRDefault="00E81DE2" w:rsidP="00E81DE2">
      <w:pPr>
        <w:ind w:left="720" w:hanging="11"/>
        <w:jc w:val="both"/>
        <w:outlineLvl w:val="0"/>
        <w:rPr>
          <w:b/>
          <w:i/>
        </w:rPr>
      </w:pPr>
      <w:r w:rsidRPr="00C73A31">
        <w:rPr>
          <w:b/>
          <w:i/>
        </w:rPr>
        <w:lastRenderedPageBreak/>
        <w:t>3.2. Развитие материально-технической базы лечебно-профилактических учреждений</w:t>
      </w:r>
      <w:r>
        <w:rPr>
          <w:b/>
          <w:i/>
        </w:rPr>
        <w:t xml:space="preserve"> района</w:t>
      </w:r>
      <w:r w:rsidRPr="00C73A31">
        <w:rPr>
          <w:b/>
          <w:i/>
        </w:rPr>
        <w:t>.</w:t>
      </w:r>
    </w:p>
    <w:p w:rsidR="00E81DE2" w:rsidRDefault="00E81DE2" w:rsidP="00E81DE2">
      <w:pPr>
        <w:jc w:val="both"/>
      </w:pPr>
    </w:p>
    <w:p w:rsidR="00E81DE2" w:rsidRDefault="00E81DE2" w:rsidP="00E81DE2">
      <w:pPr>
        <w:jc w:val="both"/>
      </w:pPr>
      <w:r>
        <w:t xml:space="preserve">     Развитие современной медицины невозможно без соответствия материально-технической базы здравоохранения растущему спросу населения на оказание медицинской помощи.</w:t>
      </w:r>
    </w:p>
    <w:p w:rsidR="00E81DE2" w:rsidRDefault="00E81DE2" w:rsidP="00E81DE2">
      <w:pPr>
        <w:ind w:hanging="11"/>
        <w:jc w:val="both"/>
      </w:pPr>
      <w:r>
        <w:t>Проблемой материально-технического потенциала ЛПУ Тейковского муниципального района является изношенность основных фондов (в среднем 60%): износ зданий – 70%, медицинского оборудования – 80%. Большая часть медицинских приборов и аппаратов эксплуатируется более 10-15 лет. Неоднократно выработавшие свой ресурс, они не могут гарантировать высокого качества обследований, безопасности и эффективности лечения больных.</w:t>
      </w:r>
    </w:p>
    <w:p w:rsidR="00E81DE2" w:rsidRDefault="00E81DE2" w:rsidP="00E81DE2">
      <w:pPr>
        <w:ind w:hanging="11"/>
        <w:jc w:val="both"/>
      </w:pPr>
      <w:r>
        <w:t>Совершенствование материально-технической базы должно осуществляться в следующих направлениях:</w:t>
      </w:r>
    </w:p>
    <w:p w:rsidR="00E81DE2" w:rsidRDefault="00E81DE2" w:rsidP="00E81DE2">
      <w:pPr>
        <w:ind w:hanging="11"/>
        <w:jc w:val="both"/>
      </w:pPr>
      <w:r>
        <w:t>- проведение текущего и капитального ремонтов зданий, приведение их в соответствие с санитарно-эпидемиологическими и  противопожарными правилами и нормами, в том числе:</w:t>
      </w:r>
    </w:p>
    <w:p w:rsidR="00E81DE2" w:rsidRDefault="00E81DE2" w:rsidP="00E81DE2">
      <w:pPr>
        <w:ind w:hanging="11"/>
        <w:jc w:val="both"/>
      </w:pPr>
      <w:r>
        <w:t>- реконструкция  Ново-</w:t>
      </w:r>
      <w:proofErr w:type="spellStart"/>
      <w:r>
        <w:t>Горяновского</w:t>
      </w:r>
      <w:proofErr w:type="spellEnd"/>
      <w:r>
        <w:t xml:space="preserve"> фельдшерско-акушерского пункта под офис врача общей практики </w:t>
      </w:r>
    </w:p>
    <w:p w:rsidR="00E81DE2" w:rsidRDefault="00E81DE2" w:rsidP="00E81DE2">
      <w:pPr>
        <w:ind w:hanging="11"/>
        <w:jc w:val="both"/>
      </w:pPr>
      <w:r>
        <w:t>- приобретение нового медицинского оборудования в соответствии с табелями оснащения, а также своевременная замена устаревшего оборудования;</w:t>
      </w:r>
    </w:p>
    <w:p w:rsidR="00E81DE2" w:rsidRDefault="00E81DE2" w:rsidP="00E81DE2">
      <w:pPr>
        <w:ind w:hanging="11"/>
        <w:jc w:val="both"/>
      </w:pPr>
      <w:r>
        <w:t>-приобретение автотранспорта для ЛПУ района.</w:t>
      </w:r>
    </w:p>
    <w:p w:rsidR="00E81DE2" w:rsidRDefault="00E81DE2" w:rsidP="00E81DE2">
      <w:pPr>
        <w:ind w:hanging="11"/>
        <w:jc w:val="center"/>
        <w:rPr>
          <w:b/>
        </w:rPr>
      </w:pPr>
    </w:p>
    <w:p w:rsidR="00E81DE2" w:rsidRPr="00344FD9" w:rsidRDefault="00E81DE2" w:rsidP="00E81DE2">
      <w:pPr>
        <w:ind w:hanging="11"/>
        <w:jc w:val="center"/>
        <w:rPr>
          <w:b/>
        </w:rPr>
      </w:pPr>
      <w:r w:rsidRPr="00344FD9">
        <w:rPr>
          <w:b/>
        </w:rPr>
        <w:t>План мероприятий.</w:t>
      </w:r>
    </w:p>
    <w:p w:rsidR="00E81DE2" w:rsidRDefault="00E81DE2" w:rsidP="00E81DE2">
      <w:pPr>
        <w:ind w:left="720" w:hanging="11"/>
        <w:jc w:val="both"/>
      </w:pPr>
    </w:p>
    <w:tbl>
      <w:tblPr>
        <w:tblW w:w="10891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440"/>
        <w:gridCol w:w="1900"/>
        <w:gridCol w:w="900"/>
        <w:gridCol w:w="1260"/>
        <w:gridCol w:w="1080"/>
        <w:gridCol w:w="180"/>
        <w:gridCol w:w="1800"/>
        <w:gridCol w:w="811"/>
      </w:tblGrid>
      <w:tr w:rsidR="00E81DE2" w:rsidTr="00D1024A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Наименование подразделение и вида работ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ВСЕГО, тыс.</w:t>
            </w:r>
            <w:r>
              <w:rPr>
                <w:sz w:val="20"/>
                <w:szCs w:val="20"/>
              </w:rPr>
              <w:t xml:space="preserve"> </w:t>
            </w:r>
            <w:r w:rsidRPr="007B7CF1">
              <w:rPr>
                <w:sz w:val="20"/>
                <w:szCs w:val="20"/>
              </w:rPr>
              <w:t>руб.</w:t>
            </w:r>
          </w:p>
        </w:tc>
      </w:tr>
      <w:tr w:rsidR="00E81DE2" w:rsidTr="00D1024A">
        <w:trPr>
          <w:trHeight w:val="741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Сумма, тыс.</w:t>
            </w:r>
            <w:r>
              <w:rPr>
                <w:sz w:val="20"/>
                <w:szCs w:val="20"/>
              </w:rPr>
              <w:t xml:space="preserve"> </w:t>
            </w:r>
            <w:r w:rsidRPr="007B7CF1">
              <w:rPr>
                <w:sz w:val="20"/>
                <w:szCs w:val="20"/>
              </w:rPr>
              <w:t>руб.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ind w:right="35"/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Сумма, тыс.</w:t>
            </w:r>
            <w:r>
              <w:rPr>
                <w:sz w:val="20"/>
                <w:szCs w:val="20"/>
              </w:rPr>
              <w:t xml:space="preserve"> </w:t>
            </w:r>
            <w:r w:rsidRPr="007B7CF1">
              <w:rPr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 xml:space="preserve">Сумма, </w:t>
            </w:r>
            <w:proofErr w:type="spellStart"/>
            <w:r w:rsidRPr="007B7CF1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</w:tr>
      <w:tr w:rsidR="00E81DE2" w:rsidTr="00D1024A">
        <w:trPr>
          <w:trHeight w:val="197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</w:pPr>
            <w:r w:rsidRPr="007B7CF1">
              <w:rPr>
                <w:sz w:val="22"/>
                <w:szCs w:val="22"/>
              </w:rPr>
              <w:t>8= 2+4+6</w:t>
            </w:r>
          </w:p>
        </w:tc>
      </w:tr>
      <w:tr w:rsidR="00E81DE2" w:rsidTr="00D1024A">
        <w:trPr>
          <w:trHeight w:val="300"/>
          <w:jc w:val="center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CF1">
              <w:rPr>
                <w:b/>
                <w:bCs/>
                <w:i/>
                <w:iCs/>
                <w:sz w:val="20"/>
                <w:szCs w:val="20"/>
              </w:rPr>
              <w:t>Амбулаторно-поликлинические подразделения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 </w:t>
            </w:r>
          </w:p>
        </w:tc>
      </w:tr>
      <w:tr w:rsidR="00E81DE2" w:rsidTr="00D1024A">
        <w:trPr>
          <w:trHeight w:val="7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8334E7" w:rsidRDefault="00E81DE2" w:rsidP="00D1024A">
            <w:pPr>
              <w:jc w:val="center"/>
              <w:rPr>
                <w:sz w:val="20"/>
                <w:szCs w:val="20"/>
              </w:rPr>
            </w:pPr>
            <w:r w:rsidRPr="008334E7">
              <w:rPr>
                <w:sz w:val="20"/>
                <w:szCs w:val="20"/>
              </w:rPr>
              <w:t>ПСД</w:t>
            </w:r>
          </w:p>
          <w:p w:rsidR="00E81DE2" w:rsidRPr="008334E7" w:rsidRDefault="00E81DE2" w:rsidP="00D1024A">
            <w:pPr>
              <w:jc w:val="center"/>
              <w:rPr>
                <w:sz w:val="20"/>
                <w:szCs w:val="20"/>
              </w:rPr>
            </w:pPr>
            <w:r w:rsidRPr="008334E7">
              <w:rPr>
                <w:sz w:val="20"/>
                <w:szCs w:val="20"/>
              </w:rPr>
              <w:t>Разработана. Оплата 180.0 в 2011г</w:t>
            </w:r>
          </w:p>
          <w:p w:rsidR="00E81DE2" w:rsidRPr="008334E7" w:rsidRDefault="00E81DE2" w:rsidP="00D1024A">
            <w:pPr>
              <w:jc w:val="center"/>
              <w:rPr>
                <w:sz w:val="19"/>
                <w:szCs w:val="19"/>
              </w:rPr>
            </w:pPr>
          </w:p>
          <w:p w:rsidR="00E81DE2" w:rsidRPr="008334E7" w:rsidRDefault="00E81DE2" w:rsidP="00D102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Pr="008334E7" w:rsidRDefault="00E81DE2" w:rsidP="00D102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Pr="008334E7">
              <w:rPr>
                <w:sz w:val="19"/>
                <w:szCs w:val="19"/>
              </w:rPr>
              <w:t>мбулатория</w:t>
            </w:r>
          </w:p>
          <w:p w:rsidR="00E81DE2" w:rsidRPr="008334E7" w:rsidRDefault="00E81DE2" w:rsidP="00D1024A">
            <w:pPr>
              <w:jc w:val="center"/>
              <w:rPr>
                <w:sz w:val="19"/>
                <w:szCs w:val="19"/>
              </w:rPr>
            </w:pPr>
            <w:r w:rsidRPr="008334E7">
              <w:rPr>
                <w:sz w:val="19"/>
                <w:szCs w:val="19"/>
              </w:rPr>
              <w:t>.Морозовской УБ под офис врача общей практики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8334E7" w:rsidRDefault="00E81DE2" w:rsidP="00D1024A">
            <w:pPr>
              <w:jc w:val="center"/>
              <w:rPr>
                <w:sz w:val="19"/>
                <w:szCs w:val="19"/>
              </w:rPr>
            </w:pPr>
            <w:r w:rsidRPr="008334E7">
              <w:rPr>
                <w:sz w:val="19"/>
                <w:szCs w:val="19"/>
              </w:rPr>
              <w:t>180</w:t>
            </w:r>
          </w:p>
          <w:p w:rsidR="00E81DE2" w:rsidRPr="008334E7" w:rsidRDefault="00E81DE2" w:rsidP="00D1024A">
            <w:pPr>
              <w:jc w:val="right"/>
              <w:rPr>
                <w:sz w:val="19"/>
                <w:szCs w:val="19"/>
              </w:rPr>
            </w:pPr>
          </w:p>
          <w:p w:rsidR="00E81DE2" w:rsidRPr="008334E7" w:rsidRDefault="00E81DE2" w:rsidP="00D1024A">
            <w:pPr>
              <w:jc w:val="right"/>
              <w:rPr>
                <w:sz w:val="19"/>
                <w:szCs w:val="19"/>
              </w:rPr>
            </w:pPr>
          </w:p>
          <w:p w:rsidR="00E81DE2" w:rsidRPr="008334E7" w:rsidRDefault="00E81DE2" w:rsidP="00D1024A">
            <w:pPr>
              <w:jc w:val="right"/>
              <w:rPr>
                <w:sz w:val="19"/>
                <w:szCs w:val="19"/>
              </w:rPr>
            </w:pPr>
          </w:p>
        </w:tc>
      </w:tr>
      <w:tr w:rsidR="00E81DE2" w:rsidTr="00D1024A">
        <w:trPr>
          <w:trHeight w:val="198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ПСД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разработана. Оплата 190.0 в2011г</w:t>
            </w: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Амбулатория </w:t>
            </w:r>
            <w:r w:rsidRPr="007B7CF1">
              <w:rPr>
                <w:sz w:val="20"/>
                <w:szCs w:val="20"/>
              </w:rPr>
              <w:t xml:space="preserve"> Нерльской УБ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</w:tr>
      <w:tr w:rsidR="00E81DE2" w:rsidTr="00D1024A">
        <w:trPr>
          <w:trHeight w:val="615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2011г</w:t>
            </w: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Офис врача общей практики</w:t>
            </w:r>
            <w:r>
              <w:rPr>
                <w:sz w:val="20"/>
                <w:szCs w:val="20"/>
              </w:rPr>
              <w:t xml:space="preserve"> </w:t>
            </w:r>
            <w:r w:rsidRPr="007B7CF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7B7CF1">
              <w:rPr>
                <w:sz w:val="20"/>
                <w:szCs w:val="20"/>
              </w:rPr>
              <w:t>Новое Горяново</w:t>
            </w: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ПСД разработана Оплата 1100,0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2011г</w:t>
            </w: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2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Офис врача общей практики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7CF1">
              <w:rPr>
                <w:sz w:val="20"/>
                <w:szCs w:val="20"/>
              </w:rPr>
              <w:t>с.Новое</w:t>
            </w:r>
            <w:proofErr w:type="spellEnd"/>
            <w:r w:rsidRPr="007B7CF1">
              <w:rPr>
                <w:sz w:val="20"/>
                <w:szCs w:val="20"/>
              </w:rPr>
              <w:t xml:space="preserve"> Горяново</w:t>
            </w: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Default="00E81DE2" w:rsidP="00D1024A">
            <w:pPr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(ремонтные работы)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E81DE2" w:rsidRDefault="00E81DE2" w:rsidP="00D1024A">
            <w:pPr>
              <w:jc w:val="right"/>
              <w:rPr>
                <w:sz w:val="20"/>
                <w:szCs w:val="20"/>
              </w:rPr>
            </w:pPr>
          </w:p>
          <w:p w:rsidR="00E81DE2" w:rsidRDefault="00E81DE2" w:rsidP="00D1024A">
            <w:pPr>
              <w:jc w:val="right"/>
              <w:rPr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right"/>
              <w:rPr>
                <w:sz w:val="20"/>
                <w:szCs w:val="20"/>
              </w:rPr>
            </w:pPr>
          </w:p>
        </w:tc>
      </w:tr>
      <w:tr w:rsidR="00E81DE2" w:rsidTr="00D1024A">
        <w:trPr>
          <w:trHeight w:val="70"/>
          <w:jc w:val="center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ПСД  2012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ООВП Морозовской УБ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ПСД на ООВП Крапивновской УБ 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2012Г. </w:t>
            </w:r>
          </w:p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общей врачебной практики Крапивновской УБ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E81DE2" w:rsidTr="00D1024A">
        <w:trPr>
          <w:trHeight w:val="23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DE2" w:rsidRPr="007B7CF1" w:rsidRDefault="00E81DE2" w:rsidP="00D1024A">
            <w:pPr>
              <w:jc w:val="center"/>
              <w:rPr>
                <w:sz w:val="20"/>
                <w:szCs w:val="20"/>
              </w:rPr>
            </w:pPr>
          </w:p>
        </w:tc>
      </w:tr>
      <w:tr w:rsidR="00E81DE2" w:rsidTr="00D1024A">
        <w:trPr>
          <w:trHeight w:val="285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</w:tr>
      <w:tr w:rsidR="00E81DE2" w:rsidTr="00D1024A">
        <w:trPr>
          <w:trHeight w:val="31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</w:p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3550</w:t>
            </w:r>
          </w:p>
        </w:tc>
      </w:tr>
      <w:tr w:rsidR="00E81DE2" w:rsidTr="00D1024A">
        <w:trPr>
          <w:trHeight w:val="300"/>
          <w:jc w:val="center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DE2" w:rsidRPr="007B7CF1" w:rsidRDefault="00E81DE2" w:rsidP="00D1024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B7CF1">
              <w:rPr>
                <w:b/>
                <w:bCs/>
                <w:i/>
                <w:iCs/>
                <w:sz w:val="20"/>
                <w:szCs w:val="20"/>
              </w:rPr>
              <w:t>Стационарные подразделения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 </w:t>
            </w:r>
          </w:p>
        </w:tc>
      </w:tr>
      <w:tr w:rsidR="00E81DE2" w:rsidTr="00D1024A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ПСД</w:t>
            </w:r>
          </w:p>
          <w:p w:rsidR="00E81DE2" w:rsidRDefault="00E81DE2" w:rsidP="00D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Разработана. Оплата 220.0 в2011г</w:t>
            </w:r>
          </w:p>
          <w:p w:rsidR="00E81DE2" w:rsidRPr="007B7CF1" w:rsidRDefault="00E81DE2" w:rsidP="00D102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 Нерльской участковой больницы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E81DE2" w:rsidTr="00D1024A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</w:tr>
      <w:tr w:rsidR="00E81DE2" w:rsidTr="00D1024A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sz w:val="20"/>
                <w:szCs w:val="20"/>
              </w:rPr>
            </w:pPr>
            <w:r w:rsidRPr="007B7CF1">
              <w:rPr>
                <w:sz w:val="20"/>
                <w:szCs w:val="20"/>
              </w:rPr>
              <w:t>-</w:t>
            </w:r>
          </w:p>
        </w:tc>
      </w:tr>
      <w:tr w:rsidR="00E81DE2" w:rsidTr="00D1024A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CF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</w:tr>
      <w:tr w:rsidR="00E81DE2" w:rsidTr="00D1024A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Pr="007B7CF1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</w:t>
            </w:r>
          </w:p>
        </w:tc>
      </w:tr>
      <w:tr w:rsidR="00E81DE2" w:rsidTr="00D1024A">
        <w:trPr>
          <w:trHeight w:val="300"/>
          <w:jc w:val="center"/>
        </w:trPr>
        <w:tc>
          <w:tcPr>
            <w:tcW w:w="1089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Оснащение оборудованием и автотранспортом</w:t>
            </w:r>
          </w:p>
        </w:tc>
      </w:tr>
      <w:tr w:rsidR="00E81DE2" w:rsidTr="00D1024A">
        <w:trPr>
          <w:trHeight w:val="885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Pr="00BB1C74" w:rsidRDefault="00E81DE2" w:rsidP="00D102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Санитарный транспорт в Крапивновскую УБ 2012 г.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</w:tr>
      <w:tr w:rsidR="00E81DE2" w:rsidTr="00D1024A">
        <w:trPr>
          <w:trHeight w:val="20"/>
          <w:jc w:val="center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1DE2" w:rsidTr="00D1024A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DE2" w:rsidRDefault="00E81DE2" w:rsidP="00D102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670   </w:t>
            </w:r>
          </w:p>
        </w:tc>
      </w:tr>
    </w:tbl>
    <w:p w:rsidR="00E81DE2" w:rsidRDefault="00E81DE2" w:rsidP="00E81DE2">
      <w:pPr>
        <w:jc w:val="both"/>
        <w:rPr>
          <w:b/>
          <w:i/>
        </w:rPr>
      </w:pPr>
    </w:p>
    <w:p w:rsidR="00E81DE2" w:rsidRDefault="00E81DE2" w:rsidP="00E81DE2">
      <w:pPr>
        <w:jc w:val="both"/>
      </w:pPr>
    </w:p>
    <w:p w:rsidR="00E81DE2" w:rsidRDefault="00E81DE2" w:rsidP="00E81DE2">
      <w:pPr>
        <w:jc w:val="both"/>
      </w:pPr>
    </w:p>
    <w:p w:rsidR="00E81DE2" w:rsidRPr="00C73A31" w:rsidRDefault="00E81DE2" w:rsidP="00E81DE2">
      <w:pPr>
        <w:ind w:left="720" w:hanging="11"/>
        <w:jc w:val="both"/>
        <w:outlineLvl w:val="0"/>
        <w:rPr>
          <w:b/>
          <w:i/>
        </w:rPr>
      </w:pPr>
      <w:r>
        <w:rPr>
          <w:b/>
          <w:i/>
        </w:rPr>
        <w:t>3.3</w:t>
      </w:r>
      <w:r w:rsidRPr="00C73A31">
        <w:rPr>
          <w:b/>
          <w:i/>
        </w:rPr>
        <w:t>. Развитие служб педиат</w:t>
      </w:r>
      <w:r>
        <w:rPr>
          <w:b/>
          <w:i/>
        </w:rPr>
        <w:t>рии и родовспоможения Тейковского муниципального района</w:t>
      </w:r>
      <w:r w:rsidRPr="00C73A31">
        <w:rPr>
          <w:b/>
          <w:i/>
        </w:rPr>
        <w:t>.</w:t>
      </w:r>
    </w:p>
    <w:p w:rsidR="00E81DE2" w:rsidRDefault="00E81DE2" w:rsidP="00E81DE2">
      <w:pPr>
        <w:ind w:left="720" w:hanging="11"/>
        <w:jc w:val="both"/>
      </w:pPr>
    </w:p>
    <w:p w:rsidR="00E81DE2" w:rsidRDefault="00E81DE2" w:rsidP="00E81DE2">
      <w:pPr>
        <w:ind w:left="720" w:hanging="11"/>
        <w:jc w:val="both"/>
      </w:pPr>
    </w:p>
    <w:p w:rsidR="00E81DE2" w:rsidRDefault="00E81DE2" w:rsidP="00E81DE2">
      <w:pPr>
        <w:ind w:hanging="11"/>
        <w:jc w:val="both"/>
      </w:pPr>
      <w:r>
        <w:t xml:space="preserve">     Стратегическим направлением деятельности службы здравоохранения Тейковского района является повышение доступности и качества медицинской помощи женщинам и детям, снижение материнской и детской заболеваемости и смертности. </w:t>
      </w:r>
    </w:p>
    <w:p w:rsidR="00E81DE2" w:rsidRDefault="00E81DE2" w:rsidP="00E81DE2">
      <w:pPr>
        <w:ind w:hanging="11"/>
        <w:jc w:val="both"/>
      </w:pPr>
      <w:r>
        <w:t xml:space="preserve">     Одним из критериев оценки состояния здоровья населения является детская заболеваемость. Контингент детей (от 0 до 17 лет) по Тейковскому муниципальному району составляет 1574 человек, отмечается некоторая стабильность числа детского населения в течение двух лет. За 2010г. в районе родилось 94 детей, при этом 8-10% детей первого года жизни имеют различные отклонения в состоянии здоровья. Количество посещений в 2010г. – 12520, при высокой нагрузке на дому - 2,8, и на приеме – 5,8. Отмечается тенденция к уменьшению количества детей с первой группой здоровья – 23,2% (2009г. – 21,5%) уменьшилась количество детей со второй группой здоровья – 68,4% (2009г. – 75%). Количество детей в группе ДЧБ остается на прежнем уровне. Учитывая высокий удельный вес детей с функциональными отклонениями в состоянии здоровья, трудно ожидать в будущем рождения здорового потомства. </w:t>
      </w:r>
    </w:p>
    <w:p w:rsidR="00E81DE2" w:rsidRDefault="00E81DE2" w:rsidP="00E81DE2">
      <w:pPr>
        <w:ind w:hanging="11"/>
        <w:jc w:val="both"/>
      </w:pPr>
      <w:r>
        <w:t xml:space="preserve">Серьезного внимания требует качество здоровья женщин репродуктивного возраста, а именно профилактика и лечение анемий, соматических заболеваний, которые негативно </w:t>
      </w:r>
      <w:r>
        <w:lastRenderedPageBreak/>
        <w:t>сказываются на течении беременности и родов. Только треть женщин в 2010г. поступила на роды, не имея хроническую соматическую или репродуктивную патологию.</w:t>
      </w:r>
    </w:p>
    <w:p w:rsidR="00E81DE2" w:rsidRDefault="00E81DE2" w:rsidP="00E81DE2">
      <w:pPr>
        <w:ind w:hanging="11"/>
        <w:jc w:val="both"/>
      </w:pPr>
      <w:r>
        <w:t>Снизить заболеваемость, частоту осложнений беременности, повысить индекс здоровья детей и подростков возможно лишь при соответствующей организации акушерско-гинекологической и педиатрической служб района и скоординированных действиях всех заинтересованных служб.</w:t>
      </w:r>
    </w:p>
    <w:p w:rsidR="00E81DE2" w:rsidRDefault="00E81DE2" w:rsidP="00E81DE2">
      <w:pPr>
        <w:jc w:val="both"/>
      </w:pPr>
    </w:p>
    <w:p w:rsidR="00E81DE2" w:rsidRDefault="00E81DE2" w:rsidP="00E81DE2">
      <w:pPr>
        <w:jc w:val="both"/>
      </w:pPr>
    </w:p>
    <w:p w:rsidR="00E81DE2" w:rsidRPr="00CE78D3" w:rsidRDefault="00E81DE2" w:rsidP="00E81DE2">
      <w:pPr>
        <w:ind w:left="720" w:hanging="11"/>
        <w:jc w:val="both"/>
        <w:outlineLvl w:val="0"/>
        <w:rPr>
          <w:b/>
        </w:rPr>
      </w:pPr>
      <w:r w:rsidRPr="00CE78D3">
        <w:rPr>
          <w:b/>
        </w:rPr>
        <w:t>План мероприятий.</w:t>
      </w:r>
    </w:p>
    <w:p w:rsidR="00E81DE2" w:rsidRDefault="00E81DE2" w:rsidP="00E81DE2">
      <w:pPr>
        <w:ind w:left="720" w:hanging="11"/>
        <w:jc w:val="both"/>
      </w:pPr>
    </w:p>
    <w:tbl>
      <w:tblPr>
        <w:tblW w:w="107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52"/>
        <w:gridCol w:w="1388"/>
        <w:gridCol w:w="30"/>
        <w:gridCol w:w="2238"/>
      </w:tblGrid>
      <w:tr w:rsidR="00E81DE2" w:rsidRPr="0019024F" w:rsidTr="00D1024A">
        <w:tc>
          <w:tcPr>
            <w:tcW w:w="589" w:type="dxa"/>
            <w:vMerge w:val="restart"/>
          </w:tcPr>
          <w:p w:rsidR="00E81DE2" w:rsidRPr="0019024F" w:rsidRDefault="00E81DE2" w:rsidP="00D1024A">
            <w:pPr>
              <w:ind w:left="-142"/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ind w:left="-142"/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824" w:type="dxa"/>
            <w:gridSpan w:val="4"/>
          </w:tcPr>
          <w:p w:rsidR="00E81DE2" w:rsidRDefault="00E81DE2" w:rsidP="00D1024A">
            <w:pPr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418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238" w:type="dxa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c>
          <w:tcPr>
            <w:tcW w:w="589" w:type="dxa"/>
            <w:vMerge/>
          </w:tcPr>
          <w:p w:rsidR="00E81DE2" w:rsidRDefault="00E81DE2" w:rsidP="00D1024A">
            <w:pPr>
              <w:ind w:left="-142"/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ind w:left="-142"/>
              <w:jc w:val="both"/>
            </w:pPr>
          </w:p>
        </w:tc>
        <w:tc>
          <w:tcPr>
            <w:tcW w:w="972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2268" w:type="dxa"/>
            <w:gridSpan w:val="2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142"/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142"/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142"/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142"/>
            </w:pPr>
            <w:r>
              <w:t xml:space="preserve">Обеспечение контроля факторов риска беременности при каждой явке беременной в женскую консультацию МУЗ «Тейковская ЦРБ» и Нерльскую УБ 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268" w:type="dxa"/>
            <w:gridSpan w:val="2"/>
          </w:tcPr>
          <w:p w:rsidR="00E81DE2" w:rsidRDefault="00E81DE2" w:rsidP="00D1024A">
            <w:r>
              <w:t>ЛПУ района.</w:t>
            </w:r>
          </w:p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142"/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142"/>
            </w:pPr>
            <w:r>
              <w:t>Продолжить совершенствование работы с семьями в районе путем межведомственного влияния на семьи.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268" w:type="dxa"/>
            <w:gridSpan w:val="2"/>
          </w:tcPr>
          <w:p w:rsidR="00E81DE2" w:rsidRPr="00E2626D" w:rsidRDefault="00E81DE2" w:rsidP="00D1024A">
            <w:pPr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Администрация Тейковского муниципального района.</w:t>
            </w:r>
          </w:p>
        </w:tc>
      </w:tr>
    </w:tbl>
    <w:p w:rsidR="00E81DE2" w:rsidRDefault="00E81DE2" w:rsidP="00E81DE2">
      <w:pPr>
        <w:rPr>
          <w:b/>
        </w:rPr>
      </w:pPr>
    </w:p>
    <w:p w:rsidR="00E81DE2" w:rsidRPr="0019646E" w:rsidRDefault="00E81DE2" w:rsidP="00E81DE2">
      <w:pPr>
        <w:jc w:val="both"/>
        <w:outlineLvl w:val="0"/>
        <w:rPr>
          <w:b/>
          <w:i/>
        </w:rPr>
      </w:pPr>
      <w:r w:rsidRPr="0019646E">
        <w:rPr>
          <w:b/>
          <w:i/>
        </w:rPr>
        <w:t>3.4. Профилактика социально-значимых заболеваний (сосудистых заболеваний, онкологических заболеваний, ВИЧ-инфекций, туберкулеза, травматизма).</w:t>
      </w:r>
    </w:p>
    <w:p w:rsidR="00E81DE2" w:rsidRDefault="00E81DE2" w:rsidP="00E81DE2">
      <w:pPr>
        <w:jc w:val="both"/>
      </w:pPr>
    </w:p>
    <w:p w:rsidR="00E81DE2" w:rsidRPr="0047556A" w:rsidRDefault="00E81DE2" w:rsidP="00E81DE2">
      <w:pPr>
        <w:jc w:val="both"/>
        <w:outlineLvl w:val="0"/>
        <w:rPr>
          <w:b/>
          <w:i/>
        </w:rPr>
      </w:pPr>
      <w:r w:rsidRPr="0047556A">
        <w:rPr>
          <w:b/>
          <w:i/>
        </w:rPr>
        <w:t>3.4.1. Сосудистые заболевания.</w:t>
      </w:r>
    </w:p>
    <w:p w:rsidR="00E81DE2" w:rsidRDefault="00E81DE2" w:rsidP="00E81DE2">
      <w:pPr>
        <w:jc w:val="both"/>
      </w:pPr>
    </w:p>
    <w:p w:rsidR="00E81DE2" w:rsidRDefault="00E81DE2" w:rsidP="00E81DE2">
      <w:pPr>
        <w:jc w:val="both"/>
      </w:pPr>
      <w:r>
        <w:t xml:space="preserve">Важнейшей проблемой здоровья взрослого населения Тейковского района являются болезни системы кровообращения, которые играют ведущую роль в формировании большинства стратегический показателей болезненности населения, определяя во многом уровень общей заболеваемости, </w:t>
      </w:r>
      <w:proofErr w:type="spellStart"/>
      <w:r>
        <w:t>инвалидизации</w:t>
      </w:r>
      <w:proofErr w:type="spellEnd"/>
      <w:r>
        <w:t xml:space="preserve"> и смертности.</w:t>
      </w:r>
    </w:p>
    <w:p w:rsidR="00E81DE2" w:rsidRDefault="00E81DE2" w:rsidP="00E81DE2">
      <w:pPr>
        <w:jc w:val="both"/>
      </w:pPr>
      <w:r>
        <w:t xml:space="preserve">Реализация в Ивановской области мероприятий, направленных на совершенствование оказания медицинской помощи больным сосудистыми заболеваниями, показала эффективность этой работы. В Тейковском муниципальном районе смертность от острого инфаркта миокарда в 2010г. по сравнению с 2009г. снизилась с 39,8 до 20,4 случая (на 100 тыс. населения), от мозговых инсультов с 314,7 до 165,4 случаев (на 100 </w:t>
      </w:r>
      <w:proofErr w:type="spellStart"/>
      <w:r>
        <w:t>тыс.населения</w:t>
      </w:r>
      <w:proofErr w:type="spellEnd"/>
      <w:r>
        <w:t xml:space="preserve">). </w:t>
      </w:r>
    </w:p>
    <w:p w:rsidR="00E81DE2" w:rsidRPr="00A43ABB" w:rsidRDefault="00E81DE2" w:rsidP="00E81DE2">
      <w:pPr>
        <w:jc w:val="both"/>
      </w:pPr>
      <w:r>
        <w:t>Вместе с тем, не все резервы здравоохранения для уменьшения потерь от сосудистых заболеваний использованы.</w:t>
      </w:r>
    </w:p>
    <w:p w:rsidR="00E81DE2" w:rsidRDefault="00E81DE2" w:rsidP="00E81DE2">
      <w:pPr>
        <w:ind w:left="720" w:hanging="11"/>
        <w:outlineLvl w:val="0"/>
        <w:rPr>
          <w:b/>
        </w:rPr>
      </w:pPr>
    </w:p>
    <w:p w:rsidR="00E81DE2" w:rsidRPr="00757A41" w:rsidRDefault="00E81DE2" w:rsidP="00E81DE2">
      <w:pPr>
        <w:ind w:left="720" w:hanging="11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left="720" w:hanging="11"/>
        <w:jc w:val="both"/>
      </w:pPr>
    </w:p>
    <w:tbl>
      <w:tblPr>
        <w:tblW w:w="106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43"/>
        <w:gridCol w:w="900"/>
        <w:gridCol w:w="29"/>
        <w:gridCol w:w="871"/>
        <w:gridCol w:w="29"/>
        <w:gridCol w:w="14"/>
        <w:gridCol w:w="1397"/>
        <w:gridCol w:w="20"/>
        <w:gridCol w:w="9"/>
        <w:gridCol w:w="2160"/>
      </w:tblGrid>
      <w:tr w:rsidR="00E81DE2" w:rsidRPr="0019024F" w:rsidTr="00D1024A">
        <w:tc>
          <w:tcPr>
            <w:tcW w:w="589" w:type="dxa"/>
            <w:vMerge w:val="restart"/>
          </w:tcPr>
          <w:p w:rsidR="00E81DE2" w:rsidRPr="0019024F" w:rsidRDefault="00E81DE2" w:rsidP="00D1024A">
            <w:pPr>
              <w:tabs>
                <w:tab w:val="left" w:pos="0"/>
              </w:tabs>
              <w:ind w:left="-354" w:firstLine="354"/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tabs>
                <w:tab w:val="left" w:pos="0"/>
              </w:tabs>
              <w:ind w:left="-354" w:firstLine="354"/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786" w:type="dxa"/>
            <w:gridSpan w:val="6"/>
          </w:tcPr>
          <w:p w:rsidR="00E81DE2" w:rsidRDefault="00E81DE2" w:rsidP="00D1024A">
            <w:pPr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417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169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c>
          <w:tcPr>
            <w:tcW w:w="589" w:type="dxa"/>
            <w:vMerge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</w:p>
        </w:tc>
        <w:tc>
          <w:tcPr>
            <w:tcW w:w="943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929" w:type="dxa"/>
            <w:gridSpan w:val="2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  <w:gridSpan w:val="2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4"/>
          </w:tcPr>
          <w:p w:rsidR="00E81DE2" w:rsidRDefault="00E81DE2" w:rsidP="00D1024A">
            <w:pPr>
              <w:jc w:val="both"/>
            </w:pPr>
          </w:p>
        </w:tc>
        <w:tc>
          <w:tcPr>
            <w:tcW w:w="2160" w:type="dxa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center"/>
            </w:pPr>
            <w:r>
              <w:t>2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929" w:type="dxa"/>
            <w:gridSpan w:val="2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4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 xml:space="preserve">Ежемесячный мониторинг </w:t>
            </w:r>
            <w:proofErr w:type="spellStart"/>
            <w:r>
              <w:lastRenderedPageBreak/>
              <w:t>эпид.ситуации</w:t>
            </w:r>
            <w:proofErr w:type="spellEnd"/>
            <w:r>
              <w:t>, связанной с инсультом и инфарктом.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  <w:r>
              <w:lastRenderedPageBreak/>
              <w:t>-</w:t>
            </w:r>
          </w:p>
        </w:tc>
        <w:tc>
          <w:tcPr>
            <w:tcW w:w="929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4"/>
          </w:tcPr>
          <w:p w:rsidR="00E81DE2" w:rsidRDefault="00E81DE2" w:rsidP="00D1024A">
            <w:r>
              <w:t xml:space="preserve">Не требует </w:t>
            </w:r>
            <w:r>
              <w:lastRenderedPageBreak/>
              <w:t>дополнительного финансирования.</w:t>
            </w:r>
          </w:p>
        </w:tc>
        <w:tc>
          <w:tcPr>
            <w:tcW w:w="2160" w:type="dxa"/>
          </w:tcPr>
          <w:p w:rsidR="00E81DE2" w:rsidRDefault="00E81DE2" w:rsidP="00D1024A">
            <w:r>
              <w:lastRenderedPageBreak/>
              <w:t xml:space="preserve">Администрация </w:t>
            </w:r>
            <w:r>
              <w:lastRenderedPageBreak/>
              <w:t>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lastRenderedPageBreak/>
              <w:t>2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Довести долю взрослого населения, взятого на диспансерное наблюдение по гипертонической болезни до 30-40%, по стенокардии до 3%.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29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1440" w:type="dxa"/>
            <w:gridSpan w:val="4"/>
          </w:tcPr>
          <w:p w:rsidR="00E81DE2" w:rsidRDefault="00E81DE2" w:rsidP="00D1024A">
            <w:r>
              <w:t>Не требует дополнительного финансирования</w:t>
            </w:r>
          </w:p>
        </w:tc>
        <w:tc>
          <w:tcPr>
            <w:tcW w:w="2160" w:type="dxa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 xml:space="preserve">Ежемесячный анализ качества экстренной медицинской помощи больным с острыми нарушениями мозгового кровообращения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29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4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160" w:type="dxa"/>
          </w:tcPr>
          <w:p w:rsidR="00E81DE2" w:rsidRDefault="00E81DE2" w:rsidP="00D1024A">
            <w:r>
              <w:t>Бригада скорой медицинской помощи в Нерльской УБ.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Своевременная госпитализация (в «терапевтическое окно») больных с острыми нарушениями мозгового кровообращения в первичное сосудистое отделение областной клинической больницы.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2189" w:type="dxa"/>
            <w:gridSpan w:val="3"/>
          </w:tcPr>
          <w:p w:rsidR="00E81DE2" w:rsidRDefault="00E81DE2" w:rsidP="00D1024A">
            <w:r>
              <w:t>Бригада скорой медицинской помощи в Нерльской УБ.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t>5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Организация ежемесячных выступлений в СМИ в рамках школы для больных гипертонической болезнью:</w:t>
            </w:r>
          </w:p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- газета «Наше время»,</w:t>
            </w:r>
          </w:p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- Радио-Тейково,</w:t>
            </w:r>
          </w:p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- Тейковское телевидение.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Не требует дополнительного финансирования</w:t>
            </w:r>
          </w:p>
        </w:tc>
        <w:tc>
          <w:tcPr>
            <w:tcW w:w="2189" w:type="dxa"/>
            <w:gridSpan w:val="3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t>6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Ежемесячный анализ выполнения стандартов клинического ведения пациентов с острым коронарным синдромом и сосудистой патологией мозга.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189" w:type="dxa"/>
            <w:gridSpan w:val="3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  <w:jc w:val="both"/>
            </w:pPr>
            <w:r>
              <w:t>7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0"/>
              </w:tabs>
              <w:ind w:left="-354" w:firstLine="354"/>
            </w:pPr>
            <w:r>
              <w:t>Разбор каждого случая летального исхода от острого инфаркта миокарда и мозгового инсульта на комиссиях по анализу случаев смерти.</w:t>
            </w:r>
          </w:p>
        </w:tc>
        <w:tc>
          <w:tcPr>
            <w:tcW w:w="943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189" w:type="dxa"/>
            <w:gridSpan w:val="3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</w:tbl>
    <w:p w:rsidR="00E81DE2" w:rsidRDefault="00E81DE2" w:rsidP="00E81DE2">
      <w:pPr>
        <w:jc w:val="both"/>
        <w:rPr>
          <w:b/>
          <w:i/>
        </w:rPr>
      </w:pPr>
    </w:p>
    <w:p w:rsidR="00E81DE2" w:rsidRDefault="00E81DE2" w:rsidP="00E81DE2">
      <w:pPr>
        <w:jc w:val="both"/>
        <w:rPr>
          <w:b/>
          <w:i/>
        </w:rPr>
      </w:pPr>
    </w:p>
    <w:p w:rsidR="00E81DE2" w:rsidRPr="00F60151" w:rsidRDefault="00E81DE2" w:rsidP="00E81DE2">
      <w:pPr>
        <w:ind w:firstLine="709"/>
        <w:jc w:val="both"/>
        <w:outlineLvl w:val="0"/>
        <w:rPr>
          <w:b/>
          <w:i/>
        </w:rPr>
      </w:pPr>
      <w:r w:rsidRPr="00F60151">
        <w:rPr>
          <w:b/>
          <w:i/>
        </w:rPr>
        <w:t>3.4.2. Онкологические заболевания.</w:t>
      </w:r>
    </w:p>
    <w:p w:rsidR="00E81DE2" w:rsidRPr="00F60151" w:rsidRDefault="00E81DE2" w:rsidP="00E81DE2">
      <w:pPr>
        <w:ind w:firstLine="709"/>
        <w:jc w:val="both"/>
        <w:rPr>
          <w:b/>
          <w:i/>
        </w:rPr>
      </w:pPr>
    </w:p>
    <w:p w:rsidR="00E81DE2" w:rsidRDefault="00E81DE2" w:rsidP="00E81DE2">
      <w:pPr>
        <w:ind w:firstLine="709"/>
        <w:jc w:val="both"/>
      </w:pPr>
      <w:r>
        <w:t xml:space="preserve">Ежегодно в районе регистрируется около 140-150 новых случаев злокачественных новообразований; показатель заболеваемости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составил 376,0 случаев на 100 тыс. населения (средне-областной показатель – 345,7). Среди выявленных больных 30,6% регистрируется в запущенной стадии (в среднем по области – 24,8%), что связано с поздней обращаемостью и низкой </w:t>
      </w:r>
      <w:proofErr w:type="spellStart"/>
      <w:r>
        <w:t>выявляемостью</w:t>
      </w:r>
      <w:proofErr w:type="spellEnd"/>
      <w:r>
        <w:t xml:space="preserve"> рака визуальных локализаций при профилактических осмотрах. Высока одногодичная летальность при </w:t>
      </w:r>
      <w:proofErr w:type="spellStart"/>
      <w:r>
        <w:t>онкозаболеваниях</w:t>
      </w:r>
      <w:proofErr w:type="spellEnd"/>
      <w:r>
        <w:t xml:space="preserve">. В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она составила 46% (в среднем по области 37,2%). </w:t>
      </w:r>
    </w:p>
    <w:p w:rsidR="00E81DE2" w:rsidRDefault="00E81DE2" w:rsidP="00E81DE2">
      <w:pPr>
        <w:ind w:firstLine="709"/>
        <w:jc w:val="both"/>
      </w:pPr>
      <w:r>
        <w:t xml:space="preserve">Мониторинг онкологической заболеваемости и смертности, диспансеризация контингентов больных с предопухолевыми и опухолевыми заболеваниями, полноценная профилактическая работа рассматриваются как мероприятия особой важности, решение </w:t>
      </w:r>
      <w:r>
        <w:lastRenderedPageBreak/>
        <w:t>которых возможно только при поддержке администрации Тейковского муниципального района.</w:t>
      </w:r>
    </w:p>
    <w:p w:rsidR="00E81DE2" w:rsidRDefault="00E81DE2" w:rsidP="00E81DE2">
      <w:pPr>
        <w:outlineLvl w:val="0"/>
        <w:rPr>
          <w:b/>
        </w:rPr>
      </w:pPr>
    </w:p>
    <w:p w:rsidR="00E81DE2" w:rsidRPr="00757A41" w:rsidRDefault="00E81DE2" w:rsidP="00E81DE2">
      <w:pPr>
        <w:ind w:firstLine="709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firstLine="709"/>
        <w:jc w:val="both"/>
      </w:pPr>
    </w:p>
    <w:tbl>
      <w:tblPr>
        <w:tblW w:w="10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720"/>
        <w:gridCol w:w="707"/>
        <w:gridCol w:w="13"/>
        <w:gridCol w:w="1620"/>
        <w:gridCol w:w="35"/>
        <w:gridCol w:w="2592"/>
      </w:tblGrid>
      <w:tr w:rsidR="00E81DE2" w:rsidRPr="0019024F" w:rsidTr="00D1024A">
        <w:tc>
          <w:tcPr>
            <w:tcW w:w="589" w:type="dxa"/>
            <w:vMerge w:val="restart"/>
          </w:tcPr>
          <w:p w:rsidR="00E81DE2" w:rsidRPr="0019024F" w:rsidRDefault="00E81DE2" w:rsidP="00D1024A">
            <w:pPr>
              <w:ind w:left="-447" w:firstLine="447"/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ind w:left="-447" w:firstLine="447"/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399" w:type="dxa"/>
            <w:gridSpan w:val="3"/>
          </w:tcPr>
          <w:p w:rsidR="00E81DE2" w:rsidRDefault="00E81DE2" w:rsidP="00D1024A">
            <w:pPr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633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627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c>
          <w:tcPr>
            <w:tcW w:w="589" w:type="dxa"/>
            <w:vMerge/>
          </w:tcPr>
          <w:p w:rsidR="00E81DE2" w:rsidRDefault="00E81DE2" w:rsidP="00D1024A">
            <w:pPr>
              <w:ind w:left="-447" w:firstLine="447"/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ind w:left="-447" w:firstLine="447"/>
              <w:jc w:val="both"/>
            </w:pPr>
          </w:p>
        </w:tc>
        <w:tc>
          <w:tcPr>
            <w:tcW w:w="972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720" w:type="dxa"/>
            <w:gridSpan w:val="2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62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2627" w:type="dxa"/>
            <w:gridSpan w:val="2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 xml:space="preserve">Постоянный контроль за проведением профилактической маммографии женского населения после установки </w:t>
            </w:r>
            <w:proofErr w:type="spellStart"/>
            <w:r>
              <w:t>маммографа</w:t>
            </w:r>
            <w:proofErr w:type="spellEnd"/>
            <w:r>
              <w:t xml:space="preserve"> в ЦРБ. 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Организация качественной диспансеризации лиц повышенного онкологического риска.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2,0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2,0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1620" w:type="dxa"/>
          </w:tcPr>
          <w:p w:rsidR="00E81DE2" w:rsidRDefault="00E81DE2" w:rsidP="00D1024A">
            <w:r>
              <w:t>Бюджет Тейковского муниципального района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 xml:space="preserve">Повышение мотивации врачей к работе по ранней диагностике злокачественных новообразований путем выплаты за каждый случай выявления заболевания в </w:t>
            </w:r>
            <w:r w:rsidRPr="00E2626D">
              <w:rPr>
                <w:lang w:val="en-US"/>
              </w:rPr>
              <w:t>I</w:t>
            </w:r>
            <w:r w:rsidRPr="00C0281E">
              <w:t>-</w:t>
            </w:r>
            <w:r w:rsidRPr="00E2626D">
              <w:rPr>
                <w:lang w:val="en-US"/>
              </w:rPr>
              <w:t>II</w:t>
            </w:r>
            <w:r>
              <w:t xml:space="preserve"> стадиях  денежной суммы в размере 500 рублей. 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1620" w:type="dxa"/>
          </w:tcPr>
          <w:p w:rsidR="00E81DE2" w:rsidRDefault="00E81DE2" w:rsidP="00D1024A">
            <w:r>
              <w:t>ТФОМС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Организация подворных обходов силами фельдшеров ФАП с целью 100% осмотра на визуальные формы злокачественных новообразований населения в возрасте 50 лет и старше.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5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 xml:space="preserve">Обеспечение внеочередного обследования больных с подозрением на </w:t>
            </w:r>
            <w:proofErr w:type="spellStart"/>
            <w:r>
              <w:t>онкопатологию</w:t>
            </w:r>
            <w:proofErr w:type="spellEnd"/>
            <w:r>
              <w:t xml:space="preserve"> (срок обследования не должен превышать 10 дней).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Стационары и амбулаторно-поликлинические учреждения района.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6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Ведение обязательного (100%) обследования прямой и ободочной кишки у лиц старше 50 лет, обратившихся в ЛПУ района с неясным абдоминальным болевым синдромом или имевших эпизоды ректальных кровотечений.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Стационары и амбулаторно-поликлинические учреждения района.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7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Осуществление ежемесячного анализа результатов функционирования смотрового  кабинета в Нерльской УБ.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8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 xml:space="preserve">Обеспечение исследований на </w:t>
            </w:r>
            <w:proofErr w:type="spellStart"/>
            <w:r>
              <w:t>онкомаркеры</w:t>
            </w:r>
            <w:proofErr w:type="spellEnd"/>
            <w:r>
              <w:t xml:space="preserve"> по программе дополнительной диспансеризации </w:t>
            </w:r>
            <w:r>
              <w:lastRenderedPageBreak/>
              <w:t>населения.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lastRenderedPageBreak/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>
              <w:t>ТФОМС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lastRenderedPageBreak/>
              <w:t>9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 xml:space="preserve">Проведение ежемесячного мониторинга основных показателей деятельности ЦРБ, направленных на совершенствование организации </w:t>
            </w:r>
            <w:proofErr w:type="spellStart"/>
            <w:r>
              <w:t>онкопомощи</w:t>
            </w:r>
            <w:proofErr w:type="spellEnd"/>
            <w:r>
              <w:t xml:space="preserve"> населению.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20" w:type="dxa"/>
          </w:tcPr>
          <w:p w:rsidR="00E81DE2" w:rsidRDefault="00E81DE2" w:rsidP="00D1024A">
            <w:r w:rsidRPr="00F96A2C">
              <w:t>Не требует дополнительного финансирования.</w:t>
            </w:r>
          </w:p>
        </w:tc>
        <w:tc>
          <w:tcPr>
            <w:tcW w:w="2627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10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Обеспечение комиссионного разбора всех запущенных случаев онкозаболеваний.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55" w:type="dxa"/>
            <w:gridSpan w:val="2"/>
          </w:tcPr>
          <w:p w:rsidR="00E81DE2" w:rsidRDefault="00E81DE2" w:rsidP="00D1024A">
            <w:r w:rsidRPr="00F96A2C">
              <w:t>Не требует дополнительного финансирования.</w:t>
            </w:r>
          </w:p>
        </w:tc>
        <w:tc>
          <w:tcPr>
            <w:tcW w:w="25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11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 xml:space="preserve">В целях подготовки мед. персонала по вопросам ранней диагностики злокачественных новообразований и повышения </w:t>
            </w:r>
            <w:proofErr w:type="spellStart"/>
            <w:r>
              <w:t>онконастороженности</w:t>
            </w:r>
            <w:proofErr w:type="spellEnd"/>
            <w:r>
              <w:t xml:space="preserve"> продолжить обучение: </w:t>
            </w:r>
          </w:p>
          <w:p w:rsidR="00E81DE2" w:rsidRDefault="00E81DE2" w:rsidP="00D1024A">
            <w:pPr>
              <w:ind w:left="-447" w:firstLine="447"/>
            </w:pPr>
            <w:r>
              <w:t>- врачей разных специальностей</w:t>
            </w:r>
          </w:p>
          <w:p w:rsidR="00E81DE2" w:rsidRDefault="00E81DE2" w:rsidP="00D1024A">
            <w:pPr>
              <w:ind w:left="-447" w:firstLine="447"/>
            </w:pPr>
            <w:r>
              <w:t xml:space="preserve">на кустовых совещаниях и трехдневных курсах на базе ГУЗ «Ивановский </w:t>
            </w:r>
            <w:proofErr w:type="spellStart"/>
            <w:r>
              <w:t>онкодиспансер</w:t>
            </w:r>
            <w:proofErr w:type="spellEnd"/>
            <w:r>
              <w:t>»;</w:t>
            </w:r>
          </w:p>
          <w:p w:rsidR="00E81DE2" w:rsidRDefault="00E81DE2" w:rsidP="00D1024A">
            <w:pPr>
              <w:ind w:left="-447" w:firstLine="447"/>
            </w:pPr>
            <w:r>
              <w:t xml:space="preserve">- акушерки смотрового кабинета в Нерльской УБ на базе ГУЗ «Ивановский </w:t>
            </w:r>
            <w:proofErr w:type="spellStart"/>
            <w:r>
              <w:t>онкодиспансер</w:t>
            </w:r>
            <w:proofErr w:type="spellEnd"/>
            <w:r>
              <w:t>».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55" w:type="dxa"/>
            <w:gridSpan w:val="2"/>
          </w:tcPr>
          <w:p w:rsidR="00E81DE2" w:rsidRDefault="00E81DE2" w:rsidP="00D1024A">
            <w:r w:rsidRPr="00F96A2C">
              <w:t>Не требует дополнительного финансирования.</w:t>
            </w:r>
          </w:p>
        </w:tc>
        <w:tc>
          <w:tcPr>
            <w:tcW w:w="25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12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Использование СМИ для сообщений населению о ранних признаках рака различных локализаций и мерах по их профилактике:</w:t>
            </w:r>
          </w:p>
          <w:p w:rsidR="00E81DE2" w:rsidRDefault="00E81DE2" w:rsidP="00D1024A">
            <w:pPr>
              <w:ind w:left="-447" w:firstLine="447"/>
            </w:pPr>
            <w:r>
              <w:t>- газета «Наше время»,</w:t>
            </w:r>
          </w:p>
          <w:p w:rsidR="00E81DE2" w:rsidRDefault="00E81DE2" w:rsidP="00D1024A">
            <w:pPr>
              <w:ind w:left="-447" w:firstLine="447"/>
            </w:pPr>
            <w:r>
              <w:t>- Радио-Тейково,</w:t>
            </w:r>
          </w:p>
          <w:p w:rsidR="00E81DE2" w:rsidRDefault="00E81DE2" w:rsidP="00D1024A">
            <w:pPr>
              <w:ind w:left="-447" w:firstLine="447"/>
            </w:pPr>
            <w:r>
              <w:t>- Тейковское телевидение.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55" w:type="dxa"/>
            <w:gridSpan w:val="2"/>
          </w:tcPr>
          <w:p w:rsidR="00E81DE2" w:rsidRDefault="00E81DE2" w:rsidP="00D1024A">
            <w:r>
              <w:t>В рамках текущего финансирования, региональный бюджет</w:t>
            </w:r>
          </w:p>
        </w:tc>
        <w:tc>
          <w:tcPr>
            <w:tcW w:w="25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  <w:r>
              <w:t>13</w:t>
            </w: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  <w:r>
              <w:t>Постоянное распространение среди населения листовок «Обратите на себя внимание» (о первых признаках рака и необходимости срочного обращения к врачу) и листовок «Рак молочной железы можно предупредить» - по 500 экземпляров в год.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55" w:type="dxa"/>
            <w:gridSpan w:val="2"/>
          </w:tcPr>
          <w:p w:rsidR="00E81DE2" w:rsidRDefault="00E81DE2" w:rsidP="00D1024A">
            <w:r>
              <w:t>В рамках текущего финансирования, региональный бюджет</w:t>
            </w:r>
          </w:p>
        </w:tc>
        <w:tc>
          <w:tcPr>
            <w:tcW w:w="2592" w:type="dxa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447" w:firstLine="447"/>
              <w:jc w:val="both"/>
            </w:pPr>
          </w:p>
        </w:tc>
        <w:tc>
          <w:tcPr>
            <w:tcW w:w="3659" w:type="dxa"/>
          </w:tcPr>
          <w:p w:rsidR="00E81DE2" w:rsidRDefault="00E81DE2" w:rsidP="00D1024A">
            <w:pPr>
              <w:ind w:left="-447" w:firstLine="447"/>
            </w:pPr>
          </w:p>
          <w:p w:rsidR="00E81DE2" w:rsidRDefault="00E81DE2" w:rsidP="00D1024A">
            <w:pPr>
              <w:ind w:left="-447" w:firstLine="447"/>
            </w:pPr>
            <w:r>
              <w:t>Итого: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2,0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2,0</w:t>
            </w:r>
          </w:p>
        </w:tc>
        <w:tc>
          <w:tcPr>
            <w:tcW w:w="72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655" w:type="dxa"/>
            <w:gridSpan w:val="2"/>
          </w:tcPr>
          <w:p w:rsidR="00E81DE2" w:rsidRDefault="00E81DE2" w:rsidP="00D1024A">
            <w:r>
              <w:t>В рамках текущего финансирования.</w:t>
            </w:r>
          </w:p>
        </w:tc>
        <w:tc>
          <w:tcPr>
            <w:tcW w:w="2592" w:type="dxa"/>
          </w:tcPr>
          <w:p w:rsidR="00E81DE2" w:rsidRDefault="00E81DE2" w:rsidP="00D1024A">
            <w:r>
              <w:t>ЛПУ района</w:t>
            </w:r>
          </w:p>
        </w:tc>
      </w:tr>
    </w:tbl>
    <w:p w:rsidR="00E81DE2" w:rsidRDefault="00E81DE2" w:rsidP="00E81DE2">
      <w:pPr>
        <w:jc w:val="both"/>
        <w:rPr>
          <w:b/>
          <w:i/>
        </w:rPr>
      </w:pPr>
    </w:p>
    <w:p w:rsidR="00E81DE2" w:rsidRPr="007F66D5" w:rsidRDefault="00E81DE2" w:rsidP="00E81DE2">
      <w:pPr>
        <w:ind w:firstLine="709"/>
        <w:jc w:val="both"/>
        <w:outlineLvl w:val="0"/>
        <w:rPr>
          <w:b/>
          <w:i/>
        </w:rPr>
      </w:pPr>
      <w:r>
        <w:rPr>
          <w:b/>
          <w:i/>
        </w:rPr>
        <w:t>3.4.3</w:t>
      </w:r>
      <w:r w:rsidRPr="007F66D5">
        <w:rPr>
          <w:b/>
          <w:i/>
        </w:rPr>
        <w:t>. ВИЧ-инфекция.</w:t>
      </w:r>
    </w:p>
    <w:p w:rsidR="00E81DE2" w:rsidRPr="007F66D5" w:rsidRDefault="00E81DE2" w:rsidP="00E81DE2">
      <w:pPr>
        <w:ind w:firstLine="709"/>
        <w:jc w:val="both"/>
        <w:rPr>
          <w:b/>
          <w:i/>
        </w:rPr>
      </w:pPr>
    </w:p>
    <w:p w:rsidR="00E81DE2" w:rsidRDefault="00E81DE2" w:rsidP="00E81DE2">
      <w:pPr>
        <w:ind w:firstLine="709"/>
        <w:jc w:val="both"/>
      </w:pPr>
      <w:r>
        <w:t xml:space="preserve">Серьезную проблему в городе продолжают создавать ВИЧ-инфицированные больные. Идет их ежегодный прирост. На начало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на диспансерном учете в районе состояло 31 ВИЧ- инфицированных. На первое место выходит половой путь распространения заболевания, оттесняя на второй план наркотический путь передачи вируса.</w:t>
      </w:r>
    </w:p>
    <w:p w:rsidR="00E81DE2" w:rsidRDefault="00E81DE2" w:rsidP="00E81DE2">
      <w:pPr>
        <w:ind w:firstLine="709"/>
        <w:jc w:val="both"/>
      </w:pPr>
      <w:r>
        <w:lastRenderedPageBreak/>
        <w:t>Распространение инфекции происходит преимущественно среди молодежи от 19 до 35 лет – эти лица составляют 62%.</w:t>
      </w:r>
    </w:p>
    <w:p w:rsidR="00E81DE2" w:rsidRDefault="00E81DE2" w:rsidP="00E81DE2">
      <w:pPr>
        <w:ind w:firstLine="709"/>
        <w:jc w:val="both"/>
      </w:pPr>
      <w:r>
        <w:t>Нестабильная социально-экономическая обстановка в стране, миграция населения, наркомания, особенно среди молодежи, изменения в сфере сексуального поведения являются факторами, усугубляющими эпидемиологическую ситуацию по ВИЧ-инфекции.</w:t>
      </w:r>
    </w:p>
    <w:p w:rsidR="00E81DE2" w:rsidRDefault="00E81DE2" w:rsidP="00E81DE2">
      <w:pPr>
        <w:ind w:firstLine="709"/>
        <w:jc w:val="both"/>
      </w:pPr>
      <w:r>
        <w:t>Проблема распространения в Тейковском муниципальном районе ВИЧ-инфекции требует участия в ее разрешении органа исполнительной власти с привлечением общественных организаций.</w:t>
      </w:r>
    </w:p>
    <w:p w:rsidR="00E81DE2" w:rsidRDefault="00E81DE2" w:rsidP="00E81DE2">
      <w:pPr>
        <w:ind w:firstLine="709"/>
        <w:jc w:val="both"/>
      </w:pPr>
    </w:p>
    <w:p w:rsidR="00E81DE2" w:rsidRPr="00757A41" w:rsidRDefault="00E81DE2" w:rsidP="00E81DE2">
      <w:pPr>
        <w:ind w:firstLine="709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firstLine="709"/>
        <w:jc w:val="both"/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52"/>
        <w:gridCol w:w="1388"/>
        <w:gridCol w:w="30"/>
        <w:gridCol w:w="2310"/>
      </w:tblGrid>
      <w:tr w:rsidR="00E81DE2" w:rsidRPr="0019024F" w:rsidTr="00D1024A">
        <w:tc>
          <w:tcPr>
            <w:tcW w:w="589" w:type="dxa"/>
            <w:vMerge w:val="restart"/>
          </w:tcPr>
          <w:p w:rsidR="00E81DE2" w:rsidRPr="0019024F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824" w:type="dxa"/>
            <w:gridSpan w:val="4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(тысяч рублей)</w:t>
            </w:r>
          </w:p>
        </w:tc>
        <w:tc>
          <w:tcPr>
            <w:tcW w:w="1418" w:type="dxa"/>
            <w:gridSpan w:val="2"/>
          </w:tcPr>
          <w:p w:rsidR="00E81DE2" w:rsidRPr="0019024F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Источник финансирования</w:t>
            </w:r>
          </w:p>
        </w:tc>
        <w:tc>
          <w:tcPr>
            <w:tcW w:w="2310" w:type="dxa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c>
          <w:tcPr>
            <w:tcW w:w="589" w:type="dxa"/>
            <w:vMerge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</w:p>
        </w:tc>
        <w:tc>
          <w:tcPr>
            <w:tcW w:w="972" w:type="dxa"/>
          </w:tcPr>
          <w:p w:rsidR="00E81DE2" w:rsidRPr="00E2626D" w:rsidRDefault="00E81DE2" w:rsidP="00D1024A">
            <w:pPr>
              <w:tabs>
                <w:tab w:val="left" w:pos="-354"/>
              </w:tabs>
              <w:ind w:left="-212" w:firstLine="212"/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tabs>
                <w:tab w:val="left" w:pos="-354"/>
              </w:tabs>
              <w:ind w:left="-212" w:firstLine="212"/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tabs>
                <w:tab w:val="left" w:pos="-354"/>
              </w:tabs>
              <w:ind w:left="-212" w:firstLine="212"/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</w:p>
        </w:tc>
        <w:tc>
          <w:tcPr>
            <w:tcW w:w="2340" w:type="dxa"/>
            <w:gridSpan w:val="2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center"/>
            </w:pPr>
            <w:r>
              <w:t>7</w:t>
            </w:r>
          </w:p>
        </w:tc>
        <w:tc>
          <w:tcPr>
            <w:tcW w:w="2340" w:type="dxa"/>
            <w:gridSpan w:val="2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 xml:space="preserve">Обеспечение ЛПУ района средствами индивидуальной защиты </w:t>
            </w:r>
            <w:proofErr w:type="spellStart"/>
            <w:r>
              <w:t>мед.персонала</w:t>
            </w:r>
            <w:proofErr w:type="spellEnd"/>
            <w:r>
              <w:t xml:space="preserve"> и инструментарием одноразового использования.</w:t>
            </w:r>
          </w:p>
        </w:tc>
        <w:tc>
          <w:tcPr>
            <w:tcW w:w="972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ТФОМС</w:t>
            </w:r>
          </w:p>
        </w:tc>
        <w:tc>
          <w:tcPr>
            <w:tcW w:w="234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 xml:space="preserve">Ежеквартальное размещение в СМИ информации о необходимости профилактики ВИЧ-инфекции: </w:t>
            </w:r>
          </w:p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- газета «Наше время»,</w:t>
            </w:r>
          </w:p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- Радио-Тейково,</w:t>
            </w:r>
          </w:p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- Тейковское телевидение.</w:t>
            </w:r>
          </w:p>
        </w:tc>
        <w:tc>
          <w:tcPr>
            <w:tcW w:w="972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В рамках текущего финансирования</w:t>
            </w:r>
          </w:p>
        </w:tc>
        <w:tc>
          <w:tcPr>
            <w:tcW w:w="234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Участие в областных семинарах и конференциях по проблеме ВИЧ-инфекций.</w:t>
            </w:r>
          </w:p>
        </w:tc>
        <w:tc>
          <w:tcPr>
            <w:tcW w:w="972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Не требует дополнительного финансирования.</w:t>
            </w:r>
          </w:p>
        </w:tc>
        <w:tc>
          <w:tcPr>
            <w:tcW w:w="234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>100% охват диспансеризации ВИЧ-инфицированных.</w:t>
            </w:r>
          </w:p>
        </w:tc>
        <w:tc>
          <w:tcPr>
            <w:tcW w:w="972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tabs>
                <w:tab w:val="left" w:pos="-354"/>
              </w:tabs>
              <w:ind w:left="-212" w:firstLine="212"/>
            </w:pPr>
            <w:r>
              <w:t xml:space="preserve">В рамках текущего финансирования, </w:t>
            </w:r>
          </w:p>
        </w:tc>
        <w:tc>
          <w:tcPr>
            <w:tcW w:w="2340" w:type="dxa"/>
            <w:gridSpan w:val="2"/>
          </w:tcPr>
          <w:p w:rsidR="00E81DE2" w:rsidRDefault="00E81DE2" w:rsidP="00D1024A">
            <w:r>
              <w:t xml:space="preserve">ЛПУ Тейковского района. </w:t>
            </w:r>
          </w:p>
        </w:tc>
      </w:tr>
    </w:tbl>
    <w:p w:rsidR="00E81DE2" w:rsidRDefault="00E81DE2" w:rsidP="00E81DE2">
      <w:pPr>
        <w:ind w:firstLine="709"/>
        <w:jc w:val="both"/>
        <w:rPr>
          <w:b/>
          <w:i/>
        </w:rPr>
      </w:pPr>
    </w:p>
    <w:p w:rsidR="00E81DE2" w:rsidRDefault="00E81DE2" w:rsidP="00E81DE2">
      <w:pPr>
        <w:ind w:firstLine="709"/>
        <w:jc w:val="both"/>
        <w:outlineLvl w:val="0"/>
        <w:rPr>
          <w:b/>
          <w:i/>
        </w:rPr>
      </w:pPr>
    </w:p>
    <w:p w:rsidR="00E81DE2" w:rsidRPr="00C800F6" w:rsidRDefault="00E81DE2" w:rsidP="00E81DE2">
      <w:pPr>
        <w:ind w:firstLine="709"/>
        <w:jc w:val="both"/>
        <w:outlineLvl w:val="0"/>
        <w:rPr>
          <w:b/>
          <w:i/>
        </w:rPr>
      </w:pPr>
      <w:r>
        <w:rPr>
          <w:b/>
          <w:i/>
        </w:rPr>
        <w:t>3.4.4</w:t>
      </w:r>
      <w:r w:rsidRPr="00C800F6">
        <w:rPr>
          <w:b/>
          <w:i/>
        </w:rPr>
        <w:t>. Туберкулез.</w:t>
      </w:r>
    </w:p>
    <w:p w:rsidR="00E81DE2" w:rsidRPr="00C800F6" w:rsidRDefault="00E81DE2" w:rsidP="00E81DE2">
      <w:pPr>
        <w:ind w:firstLine="709"/>
        <w:jc w:val="both"/>
        <w:rPr>
          <w:b/>
          <w:i/>
        </w:rPr>
      </w:pPr>
    </w:p>
    <w:p w:rsidR="00E81DE2" w:rsidRDefault="00E81DE2" w:rsidP="00E81DE2">
      <w:pPr>
        <w:ind w:firstLine="709"/>
        <w:jc w:val="both"/>
      </w:pPr>
      <w:r>
        <w:t xml:space="preserve">В течение последних трех лет в Тейковском муниципальном районе ситуация с туберкулезом несколько стабилизировалась. </w:t>
      </w:r>
    </w:p>
    <w:p w:rsidR="00E81DE2" w:rsidRDefault="00E81DE2" w:rsidP="00E81DE2">
      <w:pPr>
        <w:ind w:firstLine="709"/>
        <w:jc w:val="both"/>
      </w:pPr>
      <w:r>
        <w:t>Общий охват населения района проверочными флюорографическими осмотрами в 2010г. составил 62%. Не удовлетворительно осуществляются мероприятия по флюорографическому обследованию лиц, не проходивших данное обследование два и более года. Это делает необходимым усиление мер по предупреждению распространения туберкулеза среди населения.</w:t>
      </w:r>
    </w:p>
    <w:p w:rsidR="00E81DE2" w:rsidRDefault="00E81DE2" w:rsidP="00E81DE2">
      <w:pPr>
        <w:ind w:firstLine="709"/>
        <w:jc w:val="both"/>
      </w:pPr>
    </w:p>
    <w:p w:rsidR="00E81DE2" w:rsidRDefault="00E81DE2" w:rsidP="00E81DE2">
      <w:pPr>
        <w:rPr>
          <w:b/>
        </w:rPr>
      </w:pPr>
    </w:p>
    <w:p w:rsidR="00E81DE2" w:rsidRDefault="00E81DE2" w:rsidP="00E81DE2">
      <w:pPr>
        <w:rPr>
          <w:b/>
        </w:rPr>
      </w:pPr>
    </w:p>
    <w:p w:rsidR="00E81DE2" w:rsidRDefault="00E81DE2" w:rsidP="00E81DE2">
      <w:pPr>
        <w:rPr>
          <w:b/>
        </w:rPr>
      </w:pPr>
    </w:p>
    <w:p w:rsidR="00E81DE2" w:rsidRPr="00757A41" w:rsidRDefault="00E81DE2" w:rsidP="00E81DE2">
      <w:pPr>
        <w:ind w:firstLine="709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jc w:val="both"/>
      </w:pPr>
    </w:p>
    <w:tbl>
      <w:tblPr>
        <w:tblW w:w="109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371"/>
        <w:gridCol w:w="1080"/>
        <w:gridCol w:w="900"/>
        <w:gridCol w:w="900"/>
        <w:gridCol w:w="52"/>
        <w:gridCol w:w="1388"/>
        <w:gridCol w:w="30"/>
        <w:gridCol w:w="2670"/>
      </w:tblGrid>
      <w:tr w:rsidR="00E81DE2" w:rsidRPr="0019024F" w:rsidTr="00D1024A">
        <w:tc>
          <w:tcPr>
            <w:tcW w:w="589" w:type="dxa"/>
            <w:vMerge w:val="restart"/>
          </w:tcPr>
          <w:p w:rsidR="00E81DE2" w:rsidRPr="0019024F" w:rsidRDefault="00E81DE2" w:rsidP="00D1024A">
            <w:pPr>
              <w:ind w:left="-212"/>
              <w:jc w:val="center"/>
            </w:pPr>
            <w:r w:rsidRPr="0019024F">
              <w:t>№ п/п</w:t>
            </w:r>
          </w:p>
        </w:tc>
        <w:tc>
          <w:tcPr>
            <w:tcW w:w="3371" w:type="dxa"/>
            <w:vMerge w:val="restart"/>
          </w:tcPr>
          <w:p w:rsidR="00E81DE2" w:rsidRPr="0019024F" w:rsidRDefault="00E81DE2" w:rsidP="00D1024A">
            <w:pPr>
              <w:ind w:left="-212"/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932" w:type="dxa"/>
            <w:gridSpan w:val="4"/>
          </w:tcPr>
          <w:p w:rsidR="00E81DE2" w:rsidRDefault="00E81DE2" w:rsidP="00D1024A">
            <w:pPr>
              <w:ind w:left="-212"/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ind w:left="-212"/>
              <w:jc w:val="center"/>
            </w:pPr>
            <w:r>
              <w:t>(тысяч рублей)</w:t>
            </w:r>
          </w:p>
        </w:tc>
        <w:tc>
          <w:tcPr>
            <w:tcW w:w="1418" w:type="dxa"/>
            <w:gridSpan w:val="2"/>
          </w:tcPr>
          <w:p w:rsidR="00E81DE2" w:rsidRPr="0019024F" w:rsidRDefault="00E81DE2" w:rsidP="00D1024A">
            <w:pPr>
              <w:ind w:left="-212"/>
              <w:jc w:val="center"/>
            </w:pPr>
            <w:r>
              <w:t>Источник финансирования</w:t>
            </w:r>
          </w:p>
        </w:tc>
        <w:tc>
          <w:tcPr>
            <w:tcW w:w="2670" w:type="dxa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c>
          <w:tcPr>
            <w:tcW w:w="589" w:type="dxa"/>
            <w:vMerge/>
          </w:tcPr>
          <w:p w:rsidR="00E81DE2" w:rsidRDefault="00E81DE2" w:rsidP="00D1024A">
            <w:pPr>
              <w:ind w:left="-212"/>
              <w:jc w:val="both"/>
            </w:pPr>
          </w:p>
        </w:tc>
        <w:tc>
          <w:tcPr>
            <w:tcW w:w="3371" w:type="dxa"/>
            <w:vMerge/>
          </w:tcPr>
          <w:p w:rsidR="00E81DE2" w:rsidRDefault="00E81DE2" w:rsidP="00D1024A">
            <w:pPr>
              <w:ind w:left="-212"/>
              <w:jc w:val="both"/>
            </w:pPr>
          </w:p>
        </w:tc>
        <w:tc>
          <w:tcPr>
            <w:tcW w:w="1080" w:type="dxa"/>
          </w:tcPr>
          <w:p w:rsidR="00E81DE2" w:rsidRPr="00E2626D" w:rsidRDefault="00E81DE2" w:rsidP="00D1024A">
            <w:pPr>
              <w:ind w:left="-212"/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ind w:left="-212"/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ind w:left="-212"/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  <w:jc w:val="both"/>
            </w:pPr>
          </w:p>
        </w:tc>
        <w:tc>
          <w:tcPr>
            <w:tcW w:w="2700" w:type="dxa"/>
            <w:gridSpan w:val="2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212"/>
              <w:jc w:val="center"/>
            </w:pPr>
            <w:r>
              <w:t>1</w:t>
            </w:r>
          </w:p>
        </w:tc>
        <w:tc>
          <w:tcPr>
            <w:tcW w:w="3371" w:type="dxa"/>
          </w:tcPr>
          <w:p w:rsidR="00E81DE2" w:rsidRDefault="00E81DE2" w:rsidP="00D1024A">
            <w:pPr>
              <w:ind w:left="-212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E81DE2" w:rsidRDefault="00E81DE2" w:rsidP="00D1024A">
            <w:pPr>
              <w:ind w:left="-212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  <w:jc w:val="center"/>
            </w:pPr>
            <w:r>
              <w:t>7</w:t>
            </w:r>
          </w:p>
        </w:tc>
        <w:tc>
          <w:tcPr>
            <w:tcW w:w="2700" w:type="dxa"/>
            <w:gridSpan w:val="2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212"/>
              <w:jc w:val="both"/>
            </w:pPr>
            <w:r>
              <w:t>1</w:t>
            </w:r>
          </w:p>
        </w:tc>
        <w:tc>
          <w:tcPr>
            <w:tcW w:w="3371" w:type="dxa"/>
          </w:tcPr>
          <w:p w:rsidR="00E81DE2" w:rsidRDefault="00E81DE2" w:rsidP="00D1024A">
            <w:pPr>
              <w:ind w:left="-212"/>
            </w:pPr>
            <w:r>
              <w:t>Организация и проведение Дня борьбы с туберкулезом.</w:t>
            </w:r>
          </w:p>
        </w:tc>
        <w:tc>
          <w:tcPr>
            <w:tcW w:w="108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</w:pPr>
            <w:r>
              <w:t xml:space="preserve">В рамках текущего финансирования, </w:t>
            </w:r>
          </w:p>
        </w:tc>
        <w:tc>
          <w:tcPr>
            <w:tcW w:w="270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212"/>
              <w:jc w:val="both"/>
            </w:pPr>
            <w:r>
              <w:t>2</w:t>
            </w:r>
          </w:p>
        </w:tc>
        <w:tc>
          <w:tcPr>
            <w:tcW w:w="3371" w:type="dxa"/>
          </w:tcPr>
          <w:p w:rsidR="00E81DE2" w:rsidRDefault="00E81DE2" w:rsidP="00D1024A">
            <w:pPr>
              <w:ind w:left="-212"/>
            </w:pPr>
            <w:r>
              <w:t>Проведение разъяснительной работы о состоянии заболеваемости туберкулезом в городе и мерах его профилактики с привлечением СМИ:</w:t>
            </w:r>
          </w:p>
          <w:p w:rsidR="00E81DE2" w:rsidRDefault="00E81DE2" w:rsidP="00D1024A">
            <w:pPr>
              <w:ind w:left="-212"/>
            </w:pPr>
            <w:r>
              <w:t>- газета «Наше время»,</w:t>
            </w:r>
          </w:p>
          <w:p w:rsidR="00E81DE2" w:rsidRDefault="00E81DE2" w:rsidP="00D1024A">
            <w:pPr>
              <w:ind w:left="-212"/>
            </w:pPr>
            <w:r>
              <w:t>- Радио-Тейково,</w:t>
            </w:r>
          </w:p>
          <w:p w:rsidR="00E81DE2" w:rsidRDefault="00E81DE2" w:rsidP="00D1024A">
            <w:pPr>
              <w:ind w:left="-212"/>
            </w:pPr>
            <w:r>
              <w:t>- Тейковское телевидение.</w:t>
            </w:r>
          </w:p>
        </w:tc>
        <w:tc>
          <w:tcPr>
            <w:tcW w:w="108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</w:pPr>
            <w:r>
              <w:t>В рамках текущего финансирования</w:t>
            </w:r>
          </w:p>
        </w:tc>
        <w:tc>
          <w:tcPr>
            <w:tcW w:w="270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212"/>
              <w:jc w:val="both"/>
            </w:pPr>
            <w:r>
              <w:t>3</w:t>
            </w:r>
          </w:p>
        </w:tc>
        <w:tc>
          <w:tcPr>
            <w:tcW w:w="3371" w:type="dxa"/>
          </w:tcPr>
          <w:p w:rsidR="00E81DE2" w:rsidRDefault="00E81DE2" w:rsidP="00D1024A">
            <w:pPr>
              <w:ind w:left="-212"/>
            </w:pPr>
            <w:r>
              <w:t xml:space="preserve">Проведение флюорографического обследования сельского населения </w:t>
            </w:r>
            <w:proofErr w:type="spellStart"/>
            <w:r>
              <w:t>автофлюорографом</w:t>
            </w:r>
            <w:proofErr w:type="spellEnd"/>
            <w:r>
              <w:t xml:space="preserve"> ЦРБ с ежеквартальным анализом осмотров населения на туберкулез.</w:t>
            </w:r>
          </w:p>
        </w:tc>
        <w:tc>
          <w:tcPr>
            <w:tcW w:w="1080" w:type="dxa"/>
          </w:tcPr>
          <w:p w:rsidR="00E81DE2" w:rsidRDefault="00E81DE2" w:rsidP="00D1024A">
            <w:pPr>
              <w:ind w:left="-212"/>
              <w:jc w:val="both"/>
            </w:pPr>
            <w:r>
              <w:t>455,45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455,45</w:t>
            </w:r>
          </w:p>
        </w:tc>
        <w:tc>
          <w:tcPr>
            <w:tcW w:w="900" w:type="dxa"/>
          </w:tcPr>
          <w:p w:rsidR="00E81DE2" w:rsidRPr="009C6845" w:rsidRDefault="00E81DE2" w:rsidP="00D1024A">
            <w:pPr>
              <w:ind w:left="-212"/>
              <w:jc w:val="both"/>
            </w:pPr>
            <w:r w:rsidRPr="009C6845"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</w:pPr>
            <w:r>
              <w:t>В рамках текущего финансирования</w:t>
            </w:r>
          </w:p>
        </w:tc>
        <w:tc>
          <w:tcPr>
            <w:tcW w:w="270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212"/>
              <w:jc w:val="both"/>
            </w:pPr>
            <w:r>
              <w:t>4</w:t>
            </w:r>
          </w:p>
        </w:tc>
        <w:tc>
          <w:tcPr>
            <w:tcW w:w="3371" w:type="dxa"/>
          </w:tcPr>
          <w:p w:rsidR="00E81DE2" w:rsidRDefault="00E81DE2" w:rsidP="00D1024A">
            <w:pPr>
              <w:ind w:left="-212"/>
            </w:pPr>
            <w:r>
              <w:t xml:space="preserve">Проведение сплошной </w:t>
            </w:r>
            <w:proofErr w:type="spellStart"/>
            <w:r>
              <w:t>туберкулинодиагностики</w:t>
            </w:r>
            <w:proofErr w:type="spellEnd"/>
            <w:r>
              <w:t xml:space="preserve"> среди детей и подростков.</w:t>
            </w:r>
          </w:p>
        </w:tc>
        <w:tc>
          <w:tcPr>
            <w:tcW w:w="108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</w:pPr>
            <w:r>
              <w:t>Не требует дополнительного финансирования.</w:t>
            </w:r>
          </w:p>
        </w:tc>
        <w:tc>
          <w:tcPr>
            <w:tcW w:w="2700" w:type="dxa"/>
            <w:gridSpan w:val="2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c>
          <w:tcPr>
            <w:tcW w:w="589" w:type="dxa"/>
          </w:tcPr>
          <w:p w:rsidR="00E81DE2" w:rsidRDefault="00E81DE2" w:rsidP="00D1024A">
            <w:pPr>
              <w:ind w:left="-212"/>
              <w:jc w:val="both"/>
            </w:pPr>
          </w:p>
        </w:tc>
        <w:tc>
          <w:tcPr>
            <w:tcW w:w="3371" w:type="dxa"/>
          </w:tcPr>
          <w:p w:rsidR="00E81DE2" w:rsidRDefault="00E81DE2" w:rsidP="00D1024A">
            <w:pPr>
              <w:ind w:left="-212"/>
            </w:pPr>
            <w:r>
              <w:t>Итого:</w:t>
            </w:r>
          </w:p>
        </w:tc>
        <w:tc>
          <w:tcPr>
            <w:tcW w:w="1080" w:type="dxa"/>
          </w:tcPr>
          <w:p w:rsidR="00E81DE2" w:rsidRDefault="00E81DE2" w:rsidP="00D1024A">
            <w:pPr>
              <w:ind w:left="-212"/>
              <w:jc w:val="both"/>
            </w:pPr>
            <w:r>
              <w:t>455,45</w:t>
            </w:r>
          </w:p>
        </w:tc>
        <w:tc>
          <w:tcPr>
            <w:tcW w:w="900" w:type="dxa"/>
          </w:tcPr>
          <w:p w:rsidR="00E81DE2" w:rsidRDefault="00E81DE2" w:rsidP="00D1024A">
            <w:pPr>
              <w:ind w:left="-212"/>
              <w:jc w:val="both"/>
            </w:pPr>
            <w:r>
              <w:t>455,45</w:t>
            </w:r>
          </w:p>
        </w:tc>
        <w:tc>
          <w:tcPr>
            <w:tcW w:w="900" w:type="dxa"/>
          </w:tcPr>
          <w:p w:rsidR="00E81DE2" w:rsidRPr="009C6845" w:rsidRDefault="00E81DE2" w:rsidP="00D1024A">
            <w:pPr>
              <w:ind w:left="-212"/>
              <w:jc w:val="both"/>
            </w:pPr>
            <w:r w:rsidRPr="009C6845"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ind w:left="-212"/>
            </w:pPr>
            <w:r>
              <w:t>В рамках текущего финансирования</w:t>
            </w:r>
          </w:p>
        </w:tc>
        <w:tc>
          <w:tcPr>
            <w:tcW w:w="270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</w:tbl>
    <w:p w:rsidR="00E81DE2" w:rsidRDefault="00E81DE2" w:rsidP="00E81DE2">
      <w:pPr>
        <w:jc w:val="both"/>
      </w:pPr>
    </w:p>
    <w:p w:rsidR="00E81DE2" w:rsidRDefault="00E81DE2" w:rsidP="00E81DE2">
      <w:pPr>
        <w:jc w:val="both"/>
        <w:outlineLvl w:val="0"/>
        <w:rPr>
          <w:b/>
          <w:i/>
        </w:rPr>
      </w:pPr>
    </w:p>
    <w:p w:rsidR="00E81DE2" w:rsidRPr="00C800F6" w:rsidRDefault="00E81DE2" w:rsidP="00E81DE2">
      <w:pPr>
        <w:ind w:firstLine="709"/>
        <w:jc w:val="both"/>
        <w:outlineLvl w:val="0"/>
        <w:rPr>
          <w:b/>
          <w:i/>
        </w:rPr>
      </w:pPr>
      <w:r w:rsidRPr="00C800F6">
        <w:rPr>
          <w:b/>
          <w:i/>
        </w:rPr>
        <w:t>3.4.5. Травматизм.</w:t>
      </w:r>
    </w:p>
    <w:p w:rsidR="00E81DE2" w:rsidRDefault="00E81DE2" w:rsidP="00E81DE2">
      <w:pPr>
        <w:ind w:firstLine="709"/>
        <w:jc w:val="both"/>
      </w:pPr>
    </w:p>
    <w:p w:rsidR="00E81DE2" w:rsidRDefault="00E81DE2" w:rsidP="00E81DE2">
      <w:pPr>
        <w:ind w:firstLine="709"/>
        <w:jc w:val="both"/>
      </w:pPr>
      <w:r>
        <w:t>Травматизм является третьей по значимости причиной смертности населения района, при этом в данной категории умерших преобладают умершие от дорожно-транспортных травм. За 2010.г. на территории района было зарегистрировано 82 ДТП, при которых 8 человек погибло на месте и 74 получили травматические повреждения различной степени тяжести.</w:t>
      </w:r>
    </w:p>
    <w:p w:rsidR="00E81DE2" w:rsidRDefault="00E81DE2" w:rsidP="00E81DE2">
      <w:pPr>
        <w:ind w:firstLine="709"/>
        <w:jc w:val="both"/>
      </w:pPr>
      <w:r>
        <w:t xml:space="preserve">В рамках нового направления приоритетного национального проекта «Здоровье» - совершенствование организации медицинской помощи пострадавшим при дорожно-транспортных происшествиях – на базе МУЗ «Тейковская ЦРБ» организован межрайонный травматологический центр второго уровня, начавший работу с 01.01.2010г.. Задачей поставлено снижение смертности населения в результате ДТП до 15,0 случаев (на </w:t>
      </w:r>
      <w:r>
        <w:lastRenderedPageBreak/>
        <w:t xml:space="preserve">100 </w:t>
      </w:r>
      <w:proofErr w:type="spellStart"/>
      <w:r>
        <w:t>тыс.населения</w:t>
      </w:r>
      <w:proofErr w:type="spellEnd"/>
      <w:r>
        <w:t>). За 2010г. пролечено 645 больных, которыми проведено 4713 койко-дней.</w:t>
      </w:r>
    </w:p>
    <w:p w:rsidR="00E81DE2" w:rsidRDefault="00E81DE2" w:rsidP="00E81DE2">
      <w:pPr>
        <w:ind w:firstLine="709"/>
        <w:jc w:val="center"/>
      </w:pPr>
    </w:p>
    <w:p w:rsidR="00E81DE2" w:rsidRDefault="00E81DE2" w:rsidP="00E81DE2"/>
    <w:p w:rsidR="00E81DE2" w:rsidRPr="00757A41" w:rsidRDefault="00E81DE2" w:rsidP="00E81DE2">
      <w:pPr>
        <w:ind w:firstLine="709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firstLine="709"/>
        <w:jc w:val="center"/>
      </w:pPr>
    </w:p>
    <w:tbl>
      <w:tblPr>
        <w:tblW w:w="1019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81"/>
        <w:gridCol w:w="891"/>
        <w:gridCol w:w="9"/>
        <w:gridCol w:w="891"/>
        <w:gridCol w:w="9"/>
        <w:gridCol w:w="43"/>
        <w:gridCol w:w="1388"/>
        <w:gridCol w:w="9"/>
        <w:gridCol w:w="21"/>
        <w:gridCol w:w="1709"/>
      </w:tblGrid>
      <w:tr w:rsidR="00E81DE2" w:rsidRPr="0019024F" w:rsidTr="00D1024A">
        <w:trPr>
          <w:jc w:val="center"/>
        </w:trPr>
        <w:tc>
          <w:tcPr>
            <w:tcW w:w="589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824" w:type="dxa"/>
            <w:gridSpan w:val="6"/>
          </w:tcPr>
          <w:p w:rsidR="00E81DE2" w:rsidRDefault="00E81DE2" w:rsidP="00D1024A">
            <w:pPr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418" w:type="dxa"/>
            <w:gridSpan w:val="3"/>
          </w:tcPr>
          <w:p w:rsidR="00E81DE2" w:rsidRPr="0019024F" w:rsidRDefault="00E81DE2" w:rsidP="00D1024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709" w:type="dxa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981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891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  <w:gridSpan w:val="2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pPr>
              <w:jc w:val="both"/>
            </w:pPr>
          </w:p>
        </w:tc>
        <w:tc>
          <w:tcPr>
            <w:tcW w:w="1739" w:type="dxa"/>
            <w:gridSpan w:val="3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jc w:val="center"/>
            </w:pPr>
            <w:r>
              <w:t>2</w:t>
            </w:r>
          </w:p>
        </w:tc>
        <w:tc>
          <w:tcPr>
            <w:tcW w:w="981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891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1739" w:type="dxa"/>
            <w:gridSpan w:val="3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r>
              <w:t xml:space="preserve">Повышение квалификации медицинского персонала бригады скорой медицинской помощи в Нерльской УБ по вопросам экстренной медицинской помощи пострадавшим при ДТП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этапе.</w:t>
            </w:r>
          </w:p>
        </w:tc>
        <w:tc>
          <w:tcPr>
            <w:tcW w:w="981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891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1739" w:type="dxa"/>
            <w:gridSpan w:val="3"/>
          </w:tcPr>
          <w:p w:rsidR="00E81DE2" w:rsidRDefault="00E81DE2" w:rsidP="00D1024A">
            <w:r>
              <w:t>Бригада скорой медицинской помощи в Нерльской УБ.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E81DE2" w:rsidRDefault="00E81DE2" w:rsidP="00D1024A">
            <w:r>
              <w:t>Обучение водителей санитарного транспорта навыкам оказания первой помощи при травмах на базе Территориального Центра медицины катастроф</w:t>
            </w:r>
          </w:p>
        </w:tc>
        <w:tc>
          <w:tcPr>
            <w:tcW w:w="981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173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E81DE2" w:rsidRDefault="00E81DE2" w:rsidP="00D1024A">
            <w:r>
              <w:t xml:space="preserve">С целью совершенствования медицинской помощи больным с травмами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 приобрести набор травматологический для бригады скорой медицинской помощи в Нерльской УБ.</w:t>
            </w:r>
          </w:p>
        </w:tc>
        <w:tc>
          <w:tcPr>
            <w:tcW w:w="981" w:type="dxa"/>
          </w:tcPr>
          <w:p w:rsidR="00E81DE2" w:rsidRDefault="00E81DE2" w:rsidP="00D1024A">
            <w:pPr>
              <w:jc w:val="both"/>
            </w:pPr>
            <w:r>
              <w:t>16,0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16,0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73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E81DE2" w:rsidRDefault="00E81DE2" w:rsidP="00D1024A">
            <w:r>
              <w:t>Проведение санитарно-просветительной работы по вопросу профилактики травматизма:</w:t>
            </w:r>
          </w:p>
          <w:p w:rsidR="00E81DE2" w:rsidRDefault="00E81DE2" w:rsidP="00D1024A">
            <w:r>
              <w:t>- газета «Наше время»,</w:t>
            </w:r>
          </w:p>
          <w:p w:rsidR="00E81DE2" w:rsidRDefault="00E81DE2" w:rsidP="00D1024A">
            <w:r>
              <w:t>- Радио-Тейково,</w:t>
            </w:r>
          </w:p>
          <w:p w:rsidR="00E81DE2" w:rsidRDefault="00E81DE2" w:rsidP="00D1024A">
            <w:r>
              <w:t>- Тейковское телевидение.</w:t>
            </w:r>
          </w:p>
        </w:tc>
        <w:tc>
          <w:tcPr>
            <w:tcW w:w="981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73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3659" w:type="dxa"/>
          </w:tcPr>
          <w:p w:rsidR="00E81DE2" w:rsidRDefault="00E81DE2" w:rsidP="00D1024A"/>
          <w:p w:rsidR="00E81DE2" w:rsidRDefault="00E81DE2" w:rsidP="00D1024A">
            <w:r>
              <w:t>Итого:</w:t>
            </w:r>
          </w:p>
        </w:tc>
        <w:tc>
          <w:tcPr>
            <w:tcW w:w="981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16,0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16,0</w:t>
            </w:r>
          </w:p>
        </w:tc>
        <w:tc>
          <w:tcPr>
            <w:tcW w:w="900" w:type="dxa"/>
            <w:gridSpan w:val="2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73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</w:tbl>
    <w:p w:rsidR="00E81DE2" w:rsidRDefault="00E81DE2" w:rsidP="00E81DE2">
      <w:pPr>
        <w:jc w:val="both"/>
      </w:pPr>
    </w:p>
    <w:p w:rsidR="00E81DE2" w:rsidRPr="00C800F6" w:rsidRDefault="00E81DE2" w:rsidP="00E81DE2">
      <w:pPr>
        <w:ind w:firstLine="709"/>
        <w:jc w:val="both"/>
        <w:outlineLvl w:val="0"/>
        <w:rPr>
          <w:b/>
          <w:i/>
        </w:rPr>
      </w:pPr>
      <w:r w:rsidRPr="00C800F6">
        <w:rPr>
          <w:b/>
          <w:i/>
        </w:rPr>
        <w:t>3.4.6. Вакцинопрофилактика.</w:t>
      </w:r>
    </w:p>
    <w:p w:rsidR="00E81DE2" w:rsidRDefault="00E81DE2" w:rsidP="00E81DE2">
      <w:pPr>
        <w:ind w:firstLine="709"/>
        <w:jc w:val="both"/>
      </w:pPr>
    </w:p>
    <w:p w:rsidR="00E81DE2" w:rsidRDefault="00E81DE2" w:rsidP="00E81DE2">
      <w:pPr>
        <w:ind w:firstLine="709"/>
        <w:jc w:val="both"/>
      </w:pPr>
      <w:r>
        <w:t xml:space="preserve">Проблемы борьбы с инфекциями, управляемыми средствами специфической профилактики, в настоящее время актуальны. Одним из направлений в снижении общей заболеваемости населения является вакцинопрофилактика. В результате целенаправленной работы медиков района по вакцинопрофилактике ежегодно повышается процент охвата взрослых и детей профилактическими прививками. В 2010г. </w:t>
      </w:r>
      <w:r>
        <w:lastRenderedPageBreak/>
        <w:t>был обеспечен нормативный 100% охват прививками детей отдельных возрастных групп и подростков против дифтерии, кори, полиомиелита, гриппа. Проведение вакцинопрофилактики дает хорошие результаты. В 2010г. не было зарегистрировано ни одного случая кори, дифтерии, полиомиелита, Были зарегистрированы 1 случай краснухи и 1 случай гепатита «Б». В дальнейшем, необходимо улучшить информированность населения о мерах профилактики инфекционных заболеваний, о правовых аспектах иммунопрофилактики, обеспечить эффективную систему «</w:t>
      </w:r>
      <w:proofErr w:type="spellStart"/>
      <w:r>
        <w:t>Холодовая</w:t>
      </w:r>
      <w:proofErr w:type="spellEnd"/>
      <w:r>
        <w:t xml:space="preserve"> цепь» при транспортировке и хранении препаратов для вакцинопрофилактики.</w:t>
      </w:r>
    </w:p>
    <w:p w:rsidR="00E81DE2" w:rsidRDefault="00E81DE2" w:rsidP="00E81DE2">
      <w:pPr>
        <w:jc w:val="both"/>
      </w:pPr>
    </w:p>
    <w:p w:rsidR="00E81DE2" w:rsidRPr="00757A41" w:rsidRDefault="00E81DE2" w:rsidP="00E81DE2">
      <w:pPr>
        <w:ind w:firstLine="709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firstLine="709"/>
        <w:jc w:val="both"/>
      </w:pPr>
    </w:p>
    <w:tbl>
      <w:tblPr>
        <w:tblW w:w="1005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52"/>
        <w:gridCol w:w="1388"/>
        <w:gridCol w:w="30"/>
        <w:gridCol w:w="1560"/>
      </w:tblGrid>
      <w:tr w:rsidR="00E81DE2" w:rsidRPr="0019024F" w:rsidTr="00D1024A">
        <w:trPr>
          <w:jc w:val="center"/>
        </w:trPr>
        <w:tc>
          <w:tcPr>
            <w:tcW w:w="589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824" w:type="dxa"/>
            <w:gridSpan w:val="4"/>
          </w:tcPr>
          <w:p w:rsidR="00E81DE2" w:rsidRDefault="00E81DE2" w:rsidP="00D1024A">
            <w:pPr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418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560" w:type="dxa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972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1590" w:type="dxa"/>
            <w:gridSpan w:val="2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1590" w:type="dxa"/>
            <w:gridSpan w:val="2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r>
              <w:t>Ежегодное проведение Европейской недели иммунизации.</w:t>
            </w:r>
          </w:p>
          <w:p w:rsidR="00E81DE2" w:rsidRDefault="00E81DE2" w:rsidP="00D1024A">
            <w:r>
              <w:t>Выступления в СМИ:</w:t>
            </w:r>
          </w:p>
          <w:p w:rsidR="00E81DE2" w:rsidRDefault="00E81DE2" w:rsidP="00D1024A">
            <w:r>
              <w:t>- газета «Наше время»,</w:t>
            </w:r>
          </w:p>
          <w:p w:rsidR="00E81DE2" w:rsidRDefault="00E81DE2" w:rsidP="00D1024A">
            <w:r>
              <w:t>- Радио-Тейково,</w:t>
            </w:r>
          </w:p>
          <w:p w:rsidR="00E81DE2" w:rsidRDefault="00E81DE2" w:rsidP="00D1024A">
            <w:r>
              <w:t>- Тейковское телевидение.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590" w:type="dxa"/>
            <w:gridSpan w:val="2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E81DE2" w:rsidRDefault="00E81DE2" w:rsidP="00D1024A">
            <w:r>
              <w:t>Проведение лекций, бесед с населением по вопросам профилактики инфекционных заболеваний, управляемых средствами специфической защиты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1590" w:type="dxa"/>
            <w:gridSpan w:val="2"/>
          </w:tcPr>
          <w:p w:rsidR="00E81DE2" w:rsidRDefault="00E81DE2" w:rsidP="00D1024A">
            <w:r>
              <w:t>ЛПУ района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E81DE2" w:rsidRDefault="00E81DE2" w:rsidP="00D1024A">
            <w:r>
              <w:t>Создание эффективной системы «</w:t>
            </w:r>
            <w:proofErr w:type="spellStart"/>
            <w:r>
              <w:t>Холодовая</w:t>
            </w:r>
            <w:proofErr w:type="spellEnd"/>
            <w:r>
              <w:t xml:space="preserve"> цепь» при транспортировке и хранении препаратов для вакцинопрофилактики. Приобретение десяти </w:t>
            </w:r>
            <w:proofErr w:type="spellStart"/>
            <w:r>
              <w:t>термоконтейнеров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40,0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40,0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Бюджет Тейковского муниципального района</w:t>
            </w:r>
          </w:p>
        </w:tc>
        <w:tc>
          <w:tcPr>
            <w:tcW w:w="159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E81DE2" w:rsidRDefault="00E81DE2" w:rsidP="00D1024A">
            <w:r>
              <w:t>Обеспечение ЛПУ района иммунобиологическими препаратами для проведения вакцинации населения (совместно с ЦРБ).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59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3659" w:type="dxa"/>
          </w:tcPr>
          <w:p w:rsidR="00E81DE2" w:rsidRDefault="00E81DE2" w:rsidP="00D1024A"/>
          <w:p w:rsidR="00E81DE2" w:rsidRDefault="00E81DE2" w:rsidP="00D1024A">
            <w:r>
              <w:t>Итого: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40,0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40,0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590" w:type="dxa"/>
            <w:gridSpan w:val="2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</w:tbl>
    <w:p w:rsidR="00E81DE2" w:rsidRDefault="00E81DE2" w:rsidP="00E81DE2">
      <w:pPr>
        <w:jc w:val="both"/>
      </w:pPr>
    </w:p>
    <w:p w:rsidR="00E81DE2" w:rsidRPr="00C800F6" w:rsidRDefault="00E81DE2" w:rsidP="00E81DE2">
      <w:pPr>
        <w:ind w:firstLine="709"/>
        <w:jc w:val="both"/>
        <w:outlineLvl w:val="0"/>
        <w:rPr>
          <w:b/>
          <w:i/>
        </w:rPr>
      </w:pPr>
      <w:r w:rsidRPr="00C800F6">
        <w:rPr>
          <w:b/>
          <w:i/>
        </w:rPr>
        <w:t>3.4.7. Развитие службы скорой медицинской помощи</w:t>
      </w:r>
      <w:r>
        <w:rPr>
          <w:b/>
          <w:i/>
        </w:rPr>
        <w:t xml:space="preserve"> в Нерльской УБ</w:t>
      </w:r>
      <w:r w:rsidRPr="00C800F6">
        <w:rPr>
          <w:b/>
          <w:i/>
        </w:rPr>
        <w:t>.</w:t>
      </w:r>
    </w:p>
    <w:p w:rsidR="00E81DE2" w:rsidRDefault="00E81DE2" w:rsidP="00E81DE2">
      <w:pPr>
        <w:ind w:firstLine="709"/>
        <w:jc w:val="both"/>
      </w:pPr>
    </w:p>
    <w:p w:rsidR="00E81DE2" w:rsidRPr="00757A41" w:rsidRDefault="00E81DE2" w:rsidP="00E81DE2">
      <w:pPr>
        <w:ind w:firstLine="709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firstLine="709"/>
        <w:jc w:val="both"/>
      </w:pPr>
    </w:p>
    <w:tbl>
      <w:tblPr>
        <w:tblW w:w="10152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14"/>
        <w:gridCol w:w="1417"/>
        <w:gridCol w:w="9"/>
        <w:gridCol w:w="1692"/>
      </w:tblGrid>
      <w:tr w:rsidR="00E81DE2" w:rsidRPr="0019024F" w:rsidTr="00D1024A">
        <w:trPr>
          <w:jc w:val="center"/>
        </w:trPr>
        <w:tc>
          <w:tcPr>
            <w:tcW w:w="589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 xml:space="preserve">№ </w:t>
            </w:r>
            <w:r w:rsidRPr="0019024F">
              <w:lastRenderedPageBreak/>
              <w:t>п/п</w:t>
            </w:r>
          </w:p>
        </w:tc>
        <w:tc>
          <w:tcPr>
            <w:tcW w:w="3659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lastRenderedPageBreak/>
              <w:t>Наименование мероприятий</w:t>
            </w:r>
          </w:p>
        </w:tc>
        <w:tc>
          <w:tcPr>
            <w:tcW w:w="2786" w:type="dxa"/>
            <w:gridSpan w:val="4"/>
          </w:tcPr>
          <w:p w:rsidR="00E81DE2" w:rsidRDefault="00E81DE2" w:rsidP="00D1024A">
            <w:pPr>
              <w:jc w:val="center"/>
            </w:pPr>
            <w:r>
              <w:t xml:space="preserve">Объемы </w:t>
            </w:r>
            <w:r>
              <w:lastRenderedPageBreak/>
              <w:t xml:space="preserve">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417" w:type="dxa"/>
          </w:tcPr>
          <w:p w:rsidR="00E81DE2" w:rsidRPr="0019024F" w:rsidRDefault="00E81DE2" w:rsidP="00D1024A">
            <w:pPr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1701" w:type="dxa"/>
            <w:gridSpan w:val="2"/>
          </w:tcPr>
          <w:p w:rsidR="00E81DE2" w:rsidRPr="0019024F" w:rsidRDefault="00E81DE2" w:rsidP="00D1024A">
            <w:pPr>
              <w:jc w:val="center"/>
            </w:pPr>
            <w:r>
              <w:lastRenderedPageBreak/>
              <w:t>Исполнитель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3659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972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pPr>
              <w:jc w:val="both"/>
            </w:pPr>
          </w:p>
        </w:tc>
        <w:tc>
          <w:tcPr>
            <w:tcW w:w="1692" w:type="dxa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E81DE2" w:rsidRDefault="00E81DE2" w:rsidP="00D1024A">
            <w:r>
              <w:t>Доукомплектование фельдшерских выездных бригад вторым фельдшером в соответствии с приказом МЗ и СР РФ от 01.11.2004г. №179 «Об утверждении порядка оказания скорой медицинской помощи».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6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E81DE2" w:rsidRDefault="00E81DE2" w:rsidP="00D1024A">
            <w:r>
              <w:t>Обновление изношенного санитарного транспорта.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6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E81DE2" w:rsidRDefault="00E81DE2" w:rsidP="00D1024A">
            <w:r>
              <w:t>Приобретение для подстанции скорой медицинской помощи в Нерльской УБ:</w:t>
            </w:r>
          </w:p>
          <w:p w:rsidR="00E81DE2" w:rsidRDefault="00E81DE2" w:rsidP="00D1024A">
            <w:r>
              <w:t>- радиостанции «Моторола»,</w:t>
            </w:r>
          </w:p>
          <w:p w:rsidR="00E81DE2" w:rsidRDefault="00E81DE2" w:rsidP="00D1024A">
            <w:r>
              <w:t>- медицинской сумки-укладки,</w:t>
            </w:r>
          </w:p>
          <w:p w:rsidR="00E81DE2" w:rsidRDefault="00E81DE2" w:rsidP="00D1024A">
            <w:r>
              <w:t>- травматологического набора,</w:t>
            </w:r>
          </w:p>
          <w:p w:rsidR="00E81DE2" w:rsidRDefault="00E81DE2" w:rsidP="00D1024A">
            <w:r>
              <w:t xml:space="preserve">- комплекта </w:t>
            </w:r>
            <w:proofErr w:type="spellStart"/>
            <w:r>
              <w:t>пневмошин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  <w:r>
              <w:t>84,0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30,0</w:t>
            </w:r>
          </w:p>
          <w:p w:rsidR="00E81DE2" w:rsidRDefault="00E81DE2" w:rsidP="00D1024A">
            <w:pPr>
              <w:jc w:val="both"/>
            </w:pPr>
            <w:r>
              <w:t>20,0</w:t>
            </w:r>
          </w:p>
          <w:p w:rsidR="00E81DE2" w:rsidRDefault="00E81DE2" w:rsidP="00D1024A">
            <w:pPr>
              <w:jc w:val="both"/>
            </w:pPr>
            <w:r>
              <w:t>20,0</w:t>
            </w:r>
          </w:p>
          <w:p w:rsidR="00E81DE2" w:rsidRDefault="00E81DE2" w:rsidP="00D1024A">
            <w:pPr>
              <w:jc w:val="both"/>
            </w:pPr>
            <w:r>
              <w:t>14,0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84,0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30,0</w:t>
            </w:r>
          </w:p>
          <w:p w:rsidR="00E81DE2" w:rsidRDefault="00E81DE2" w:rsidP="00D1024A">
            <w:pPr>
              <w:jc w:val="both"/>
            </w:pPr>
            <w:r>
              <w:t>20,0</w:t>
            </w:r>
          </w:p>
          <w:p w:rsidR="00E81DE2" w:rsidRDefault="00E81DE2" w:rsidP="00D1024A">
            <w:pPr>
              <w:jc w:val="both"/>
            </w:pPr>
            <w:r>
              <w:t>20,0</w:t>
            </w:r>
          </w:p>
          <w:p w:rsidR="00E81DE2" w:rsidRDefault="00E81DE2" w:rsidP="00D1024A">
            <w:pPr>
              <w:jc w:val="both"/>
            </w:pPr>
            <w:r>
              <w:t>14,0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-</w:t>
            </w:r>
          </w:p>
          <w:p w:rsidR="00E81DE2" w:rsidRDefault="00E81DE2" w:rsidP="00D1024A">
            <w:pPr>
              <w:jc w:val="both"/>
            </w:pPr>
            <w:r>
              <w:t>-</w:t>
            </w:r>
          </w:p>
          <w:p w:rsidR="00E81DE2" w:rsidRDefault="00E81DE2" w:rsidP="00D1024A">
            <w:pPr>
              <w:jc w:val="both"/>
            </w:pPr>
            <w:r>
              <w:t>-</w:t>
            </w:r>
          </w:p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Бюджет Тейковского муниципального района</w:t>
            </w:r>
          </w:p>
        </w:tc>
        <w:tc>
          <w:tcPr>
            <w:tcW w:w="16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  <w:tr w:rsidR="00E81DE2" w:rsidTr="00D1024A">
        <w:trPr>
          <w:jc w:val="center"/>
        </w:trPr>
        <w:tc>
          <w:tcPr>
            <w:tcW w:w="589" w:type="dxa"/>
          </w:tcPr>
          <w:p w:rsidR="00E81DE2" w:rsidRDefault="00E81DE2" w:rsidP="00D1024A">
            <w:pPr>
              <w:jc w:val="both"/>
            </w:pPr>
          </w:p>
        </w:tc>
        <w:tc>
          <w:tcPr>
            <w:tcW w:w="3659" w:type="dxa"/>
          </w:tcPr>
          <w:p w:rsidR="00E81DE2" w:rsidRDefault="00E81DE2" w:rsidP="00D1024A"/>
          <w:p w:rsidR="00E81DE2" w:rsidRDefault="00E81DE2" w:rsidP="00D1024A">
            <w:r>
              <w:t>Итого:</w:t>
            </w:r>
          </w:p>
        </w:tc>
        <w:tc>
          <w:tcPr>
            <w:tcW w:w="972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84,0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84,0</w:t>
            </w:r>
          </w:p>
        </w:tc>
        <w:tc>
          <w:tcPr>
            <w:tcW w:w="900" w:type="dxa"/>
          </w:tcPr>
          <w:p w:rsidR="00E81DE2" w:rsidRDefault="00E81DE2" w:rsidP="00D1024A">
            <w:pPr>
              <w:jc w:val="both"/>
            </w:pPr>
          </w:p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3"/>
          </w:tcPr>
          <w:p w:rsidR="00E81DE2" w:rsidRDefault="00E81DE2" w:rsidP="00D1024A">
            <w:r>
              <w:t>В рамках текущего финансирования</w:t>
            </w:r>
          </w:p>
        </w:tc>
        <w:tc>
          <w:tcPr>
            <w:tcW w:w="1692" w:type="dxa"/>
          </w:tcPr>
          <w:p w:rsidR="00E81DE2" w:rsidRDefault="00E81DE2" w:rsidP="00D1024A">
            <w:r>
              <w:t>Администрация «МУЗ Тейковская ЦРБ»</w:t>
            </w:r>
          </w:p>
        </w:tc>
      </w:tr>
    </w:tbl>
    <w:p w:rsidR="00E81DE2" w:rsidRDefault="00E81DE2" w:rsidP="00E81DE2">
      <w:pPr>
        <w:jc w:val="both"/>
      </w:pPr>
    </w:p>
    <w:p w:rsidR="00E81DE2" w:rsidRDefault="00E81DE2" w:rsidP="00E81DE2">
      <w:pPr>
        <w:ind w:firstLine="709"/>
        <w:jc w:val="both"/>
        <w:outlineLvl w:val="0"/>
        <w:rPr>
          <w:b/>
          <w:i/>
        </w:rPr>
      </w:pPr>
    </w:p>
    <w:p w:rsidR="00E81DE2" w:rsidRPr="00C800F6" w:rsidRDefault="00E81DE2" w:rsidP="00E81DE2">
      <w:pPr>
        <w:ind w:firstLine="709"/>
        <w:jc w:val="both"/>
        <w:outlineLvl w:val="0"/>
        <w:rPr>
          <w:b/>
          <w:i/>
        </w:rPr>
      </w:pPr>
      <w:r w:rsidRPr="00C800F6">
        <w:rPr>
          <w:b/>
          <w:i/>
        </w:rPr>
        <w:t>3.4.8. Формирование здорового образа жизни.</w:t>
      </w:r>
    </w:p>
    <w:p w:rsidR="00E81DE2" w:rsidRDefault="00E81DE2" w:rsidP="00E81DE2">
      <w:pPr>
        <w:jc w:val="both"/>
      </w:pPr>
    </w:p>
    <w:p w:rsidR="00E81DE2" w:rsidRPr="00757A41" w:rsidRDefault="00E81DE2" w:rsidP="00E81DE2">
      <w:pPr>
        <w:ind w:firstLine="709"/>
        <w:outlineLvl w:val="0"/>
        <w:rPr>
          <w:b/>
        </w:rPr>
      </w:pPr>
      <w:r w:rsidRPr="00757A41">
        <w:rPr>
          <w:b/>
        </w:rPr>
        <w:t>План мероприятий.</w:t>
      </w:r>
    </w:p>
    <w:p w:rsidR="00E81DE2" w:rsidRDefault="00E81DE2" w:rsidP="00E81DE2">
      <w:pPr>
        <w:ind w:firstLine="709"/>
        <w:jc w:val="both"/>
      </w:pPr>
    </w:p>
    <w:tbl>
      <w:tblPr>
        <w:tblW w:w="102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58"/>
        <w:gridCol w:w="720"/>
        <w:gridCol w:w="720"/>
        <w:gridCol w:w="720"/>
        <w:gridCol w:w="21"/>
        <w:gridCol w:w="1419"/>
        <w:gridCol w:w="2414"/>
      </w:tblGrid>
      <w:tr w:rsidR="00E81DE2" w:rsidRPr="0019024F" w:rsidTr="00D1024A">
        <w:trPr>
          <w:jc w:val="center"/>
        </w:trPr>
        <w:tc>
          <w:tcPr>
            <w:tcW w:w="588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>№ п/п</w:t>
            </w:r>
          </w:p>
        </w:tc>
        <w:tc>
          <w:tcPr>
            <w:tcW w:w="3658" w:type="dxa"/>
            <w:vMerge w:val="restart"/>
          </w:tcPr>
          <w:p w:rsidR="00E81DE2" w:rsidRPr="0019024F" w:rsidRDefault="00E81DE2" w:rsidP="00D1024A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181" w:type="dxa"/>
            <w:gridSpan w:val="4"/>
          </w:tcPr>
          <w:p w:rsidR="00E81DE2" w:rsidRDefault="00E81DE2" w:rsidP="00D1024A">
            <w:pPr>
              <w:jc w:val="center"/>
            </w:pPr>
            <w:r>
              <w:t xml:space="preserve">Объемы финансирования </w:t>
            </w:r>
          </w:p>
          <w:p w:rsidR="00E81DE2" w:rsidRPr="0019024F" w:rsidRDefault="00E81DE2" w:rsidP="00D1024A">
            <w:pPr>
              <w:jc w:val="center"/>
            </w:pPr>
            <w:r>
              <w:t>(тысяч рублей)</w:t>
            </w:r>
          </w:p>
        </w:tc>
        <w:tc>
          <w:tcPr>
            <w:tcW w:w="1419" w:type="dxa"/>
          </w:tcPr>
          <w:p w:rsidR="00E81DE2" w:rsidRPr="0019024F" w:rsidRDefault="00E81DE2" w:rsidP="00D1024A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414" w:type="dxa"/>
          </w:tcPr>
          <w:p w:rsidR="00E81DE2" w:rsidRPr="0019024F" w:rsidRDefault="00E81DE2" w:rsidP="00D1024A">
            <w:pPr>
              <w:jc w:val="center"/>
            </w:pPr>
            <w:r>
              <w:t>Исполнитель</w:t>
            </w:r>
          </w:p>
        </w:tc>
      </w:tr>
      <w:tr w:rsidR="00E81DE2" w:rsidTr="00D1024A">
        <w:trPr>
          <w:jc w:val="center"/>
        </w:trPr>
        <w:tc>
          <w:tcPr>
            <w:tcW w:w="588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3658" w:type="dxa"/>
            <w:vMerge/>
          </w:tcPr>
          <w:p w:rsidR="00E81DE2" w:rsidRDefault="00E81DE2" w:rsidP="00D1024A">
            <w:pPr>
              <w:jc w:val="both"/>
            </w:pPr>
          </w:p>
        </w:tc>
        <w:tc>
          <w:tcPr>
            <w:tcW w:w="72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2011 год</w:t>
            </w:r>
          </w:p>
        </w:tc>
        <w:tc>
          <w:tcPr>
            <w:tcW w:w="720" w:type="dxa"/>
          </w:tcPr>
          <w:p w:rsidR="00E81DE2" w:rsidRPr="00E2626D" w:rsidRDefault="00E81DE2" w:rsidP="00D1024A">
            <w:pPr>
              <w:jc w:val="center"/>
              <w:rPr>
                <w:sz w:val="20"/>
                <w:szCs w:val="20"/>
              </w:rPr>
            </w:pPr>
            <w:r w:rsidRPr="00E2626D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jc w:val="both"/>
            </w:pPr>
          </w:p>
        </w:tc>
        <w:tc>
          <w:tcPr>
            <w:tcW w:w="2414" w:type="dxa"/>
          </w:tcPr>
          <w:p w:rsidR="00E81DE2" w:rsidRDefault="00E81DE2" w:rsidP="00D1024A">
            <w:pPr>
              <w:jc w:val="both"/>
            </w:pPr>
          </w:p>
        </w:tc>
      </w:tr>
      <w:tr w:rsidR="00E81DE2" w:rsidTr="00D1024A">
        <w:trPr>
          <w:jc w:val="center"/>
        </w:trPr>
        <w:tc>
          <w:tcPr>
            <w:tcW w:w="588" w:type="dxa"/>
          </w:tcPr>
          <w:p w:rsidR="00E81DE2" w:rsidRDefault="00E81DE2" w:rsidP="00D1024A">
            <w:pPr>
              <w:jc w:val="center"/>
            </w:pPr>
            <w:r>
              <w:t>1</w:t>
            </w:r>
          </w:p>
        </w:tc>
        <w:tc>
          <w:tcPr>
            <w:tcW w:w="3658" w:type="dxa"/>
          </w:tcPr>
          <w:p w:rsidR="00E81DE2" w:rsidRDefault="00E81DE2" w:rsidP="00D1024A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center"/>
            </w:pPr>
            <w:r>
              <w:t>6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pPr>
              <w:jc w:val="center"/>
            </w:pPr>
            <w:r>
              <w:t>7</w:t>
            </w:r>
          </w:p>
        </w:tc>
        <w:tc>
          <w:tcPr>
            <w:tcW w:w="2414" w:type="dxa"/>
          </w:tcPr>
          <w:p w:rsidR="00E81DE2" w:rsidRDefault="00E81DE2" w:rsidP="00D1024A">
            <w:pPr>
              <w:jc w:val="center"/>
            </w:pPr>
            <w:r>
              <w:t>8</w:t>
            </w:r>
          </w:p>
        </w:tc>
      </w:tr>
      <w:tr w:rsidR="00E81DE2" w:rsidTr="00D1024A">
        <w:trPr>
          <w:jc w:val="center"/>
        </w:trPr>
        <w:tc>
          <w:tcPr>
            <w:tcW w:w="588" w:type="dxa"/>
          </w:tcPr>
          <w:p w:rsidR="00E81DE2" w:rsidRDefault="00E81DE2" w:rsidP="00D1024A">
            <w:pPr>
              <w:jc w:val="both"/>
            </w:pPr>
            <w:r>
              <w:t>1</w:t>
            </w:r>
          </w:p>
        </w:tc>
        <w:tc>
          <w:tcPr>
            <w:tcW w:w="3658" w:type="dxa"/>
          </w:tcPr>
          <w:p w:rsidR="00E81DE2" w:rsidRDefault="00E81DE2" w:rsidP="00D1024A">
            <w:r>
              <w:t xml:space="preserve">Организация и проведение санитарно-просветительной работы, направленной на формирование у населения, особенно детского и подросткового, здорового образа жизни с использованием СМИ. 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 xml:space="preserve"> Не требует дополнительного финансирования.</w:t>
            </w:r>
          </w:p>
        </w:tc>
        <w:tc>
          <w:tcPr>
            <w:tcW w:w="2414" w:type="dxa"/>
          </w:tcPr>
          <w:p w:rsidR="00E81DE2" w:rsidRDefault="00E81DE2" w:rsidP="00D1024A">
            <w:r>
              <w:t>ЛПУ района.</w:t>
            </w:r>
          </w:p>
        </w:tc>
      </w:tr>
      <w:tr w:rsidR="00E81DE2" w:rsidTr="00D1024A">
        <w:trPr>
          <w:jc w:val="center"/>
        </w:trPr>
        <w:tc>
          <w:tcPr>
            <w:tcW w:w="588" w:type="dxa"/>
          </w:tcPr>
          <w:p w:rsidR="00E81DE2" w:rsidRDefault="00E81DE2" w:rsidP="00D1024A">
            <w:pPr>
              <w:jc w:val="both"/>
            </w:pPr>
            <w:r>
              <w:t>2</w:t>
            </w:r>
          </w:p>
        </w:tc>
        <w:tc>
          <w:tcPr>
            <w:tcW w:w="3658" w:type="dxa"/>
          </w:tcPr>
          <w:p w:rsidR="00E81DE2" w:rsidRDefault="00E81DE2" w:rsidP="00D1024A">
            <w:r>
              <w:t xml:space="preserve">Участие в проведении круглых столов, тренингов, акций, конкурсов и прочих мероприятиях, проводимых отделом образования для учащихся общеобразовательных </w:t>
            </w:r>
            <w:r>
              <w:lastRenderedPageBreak/>
              <w:t>школ.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lastRenderedPageBreak/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 w:rsidRPr="002D7B68">
              <w:t>Не требует дополнительного финансирования.</w:t>
            </w:r>
          </w:p>
        </w:tc>
        <w:tc>
          <w:tcPr>
            <w:tcW w:w="2414" w:type="dxa"/>
          </w:tcPr>
          <w:p w:rsidR="00E81DE2" w:rsidRDefault="00E81DE2" w:rsidP="00D1024A">
            <w:r>
              <w:t>ЛПУ района.</w:t>
            </w:r>
          </w:p>
        </w:tc>
      </w:tr>
      <w:tr w:rsidR="00E81DE2" w:rsidTr="00D1024A">
        <w:trPr>
          <w:jc w:val="center"/>
        </w:trPr>
        <w:tc>
          <w:tcPr>
            <w:tcW w:w="588" w:type="dxa"/>
          </w:tcPr>
          <w:p w:rsidR="00E81DE2" w:rsidRDefault="00E81DE2" w:rsidP="00D1024A">
            <w:pPr>
              <w:jc w:val="both"/>
            </w:pPr>
            <w:r>
              <w:lastRenderedPageBreak/>
              <w:t>3</w:t>
            </w:r>
          </w:p>
        </w:tc>
        <w:tc>
          <w:tcPr>
            <w:tcW w:w="3658" w:type="dxa"/>
          </w:tcPr>
          <w:p w:rsidR="00E81DE2" w:rsidRDefault="00E81DE2" w:rsidP="00D1024A">
            <w:r>
              <w:t xml:space="preserve">Участие в проведении </w:t>
            </w:r>
            <w:proofErr w:type="spellStart"/>
            <w:r>
              <w:t>кинолекций</w:t>
            </w:r>
            <w:proofErr w:type="spellEnd"/>
            <w:r>
              <w:t xml:space="preserve"> «Здоровье-это жизнь» на базе постов профилактики вредных привычек в общеобразовательных учреждениях.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 w:rsidRPr="002D7B68">
              <w:t>Не требует дополнительного финансирования.</w:t>
            </w:r>
          </w:p>
        </w:tc>
        <w:tc>
          <w:tcPr>
            <w:tcW w:w="2414" w:type="dxa"/>
          </w:tcPr>
          <w:p w:rsidR="00E81DE2" w:rsidRDefault="00E81DE2" w:rsidP="00D1024A">
            <w:r>
              <w:t>ЛПУ района.</w:t>
            </w:r>
          </w:p>
        </w:tc>
      </w:tr>
      <w:tr w:rsidR="00E81DE2" w:rsidTr="00D1024A">
        <w:trPr>
          <w:jc w:val="center"/>
        </w:trPr>
        <w:tc>
          <w:tcPr>
            <w:tcW w:w="588" w:type="dxa"/>
          </w:tcPr>
          <w:p w:rsidR="00E81DE2" w:rsidRDefault="00E81DE2" w:rsidP="00D1024A">
            <w:pPr>
              <w:jc w:val="both"/>
            </w:pPr>
            <w:r>
              <w:t>4</w:t>
            </w:r>
          </w:p>
        </w:tc>
        <w:tc>
          <w:tcPr>
            <w:tcW w:w="3658" w:type="dxa"/>
          </w:tcPr>
          <w:p w:rsidR="00E81DE2" w:rsidRDefault="00E81DE2" w:rsidP="00D1024A">
            <w:r>
              <w:t>Участие в организации конкурса плакатов среди учащихся района «Мы – против наркотиков».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E81DE2" w:rsidRDefault="00E81DE2" w:rsidP="00D1024A">
            <w:pPr>
              <w:jc w:val="both"/>
            </w:pPr>
            <w:r>
              <w:t>-</w:t>
            </w:r>
          </w:p>
        </w:tc>
        <w:tc>
          <w:tcPr>
            <w:tcW w:w="1440" w:type="dxa"/>
            <w:gridSpan w:val="2"/>
          </w:tcPr>
          <w:p w:rsidR="00E81DE2" w:rsidRDefault="00E81DE2" w:rsidP="00D1024A">
            <w:r>
              <w:t>Не требует дополнительного финансирования.</w:t>
            </w:r>
          </w:p>
        </w:tc>
        <w:tc>
          <w:tcPr>
            <w:tcW w:w="2414" w:type="dxa"/>
          </w:tcPr>
          <w:p w:rsidR="00E81DE2" w:rsidRDefault="00E81DE2" w:rsidP="00D1024A">
            <w:r>
              <w:t>ЛПУ района.</w:t>
            </w:r>
          </w:p>
        </w:tc>
      </w:tr>
    </w:tbl>
    <w:p w:rsidR="00E81DE2" w:rsidRDefault="00E81DE2" w:rsidP="00E81DE2">
      <w:pPr>
        <w:ind w:firstLine="709"/>
        <w:jc w:val="both"/>
      </w:pPr>
    </w:p>
    <w:p w:rsidR="00E81DE2" w:rsidRDefault="00E81DE2" w:rsidP="00E81DE2">
      <w:pPr>
        <w:ind w:firstLine="709"/>
        <w:jc w:val="both"/>
      </w:pPr>
      <w:r>
        <w:t>Источником финансирования Программы являются районный бюджет и внебюджетные источники финансирования.</w:t>
      </w:r>
    </w:p>
    <w:p w:rsidR="00E81DE2" w:rsidRDefault="00E81DE2" w:rsidP="00E81DE2">
      <w:pPr>
        <w:ind w:firstLine="709"/>
        <w:jc w:val="both"/>
      </w:pPr>
    </w:p>
    <w:p w:rsidR="00E81DE2" w:rsidRPr="00A46427" w:rsidRDefault="00E81DE2" w:rsidP="00E81DE2">
      <w:pPr>
        <w:ind w:firstLine="709"/>
        <w:jc w:val="center"/>
        <w:rPr>
          <w:b/>
        </w:rPr>
      </w:pPr>
      <w:r>
        <w:rPr>
          <w:b/>
        </w:rPr>
        <w:t>3.4.9.</w:t>
      </w:r>
      <w:r w:rsidRPr="00A46427">
        <w:rPr>
          <w:b/>
        </w:rPr>
        <w:t xml:space="preserve">Внедрение современных информационных систем в здравоохранении. </w:t>
      </w:r>
    </w:p>
    <w:p w:rsidR="00E81DE2" w:rsidRPr="00A46427" w:rsidRDefault="00E81DE2" w:rsidP="00E81DE2">
      <w:pPr>
        <w:ind w:firstLine="709"/>
        <w:jc w:val="center"/>
        <w:rPr>
          <w:b/>
        </w:rPr>
      </w:pPr>
    </w:p>
    <w:p w:rsidR="00E81DE2" w:rsidRDefault="00E81DE2" w:rsidP="00E81DE2">
      <w:pPr>
        <w:ind w:firstLine="709"/>
        <w:jc w:val="both"/>
      </w:pPr>
      <w:r>
        <w:t>Мероприятия по внедрению современных информационных систем в здравоохранении в Тейковском муниципальном районе охватывают все подразделения МУЗ «Тейковская ЦРБ», участвующих в системе ОМС:</w:t>
      </w:r>
    </w:p>
    <w:p w:rsidR="00E81DE2" w:rsidRDefault="00E81DE2" w:rsidP="00E81DE2">
      <w:pPr>
        <w:ind w:firstLine="709"/>
        <w:jc w:val="both"/>
      </w:pPr>
      <w:r>
        <w:t>- Крапивновская УБ,</w:t>
      </w:r>
    </w:p>
    <w:p w:rsidR="00E81DE2" w:rsidRDefault="00E81DE2" w:rsidP="00E81DE2">
      <w:pPr>
        <w:ind w:firstLine="709"/>
        <w:jc w:val="both"/>
      </w:pPr>
      <w:r>
        <w:t>- Морозовская УБ,</w:t>
      </w:r>
    </w:p>
    <w:p w:rsidR="00E81DE2" w:rsidRDefault="00E81DE2" w:rsidP="00E81DE2">
      <w:pPr>
        <w:ind w:firstLine="709"/>
        <w:jc w:val="both"/>
      </w:pPr>
      <w:r>
        <w:t>- Нерльская УБ,</w:t>
      </w:r>
    </w:p>
    <w:p w:rsidR="00E81DE2" w:rsidRDefault="00E81DE2" w:rsidP="00E81DE2">
      <w:pPr>
        <w:ind w:firstLine="709"/>
        <w:jc w:val="both"/>
      </w:pPr>
      <w:r>
        <w:t>- Новолеушинская ВА.</w:t>
      </w:r>
    </w:p>
    <w:p w:rsidR="00E81DE2" w:rsidRDefault="00E81DE2" w:rsidP="00E81DE2">
      <w:pPr>
        <w:ind w:firstLine="709"/>
        <w:jc w:val="both"/>
      </w:pPr>
      <w:r>
        <w:t>Все медицинские учреждения будут иметь доступ в интернет.</w:t>
      </w:r>
    </w:p>
    <w:p w:rsidR="00E81DE2" w:rsidRDefault="00E81DE2" w:rsidP="00E81DE2">
      <w:pPr>
        <w:ind w:firstLine="709"/>
        <w:jc w:val="both"/>
      </w:pPr>
      <w:r>
        <w:t>Для создания условий реализации государственной политики по обеспечению гарантий населению на бесплатную медицинскую помощь при одновременном расширении доступности и повышении качества медицинского обслуживания за счёт эффективного использования имеющихся ресурсов здравоохранения посредством внедрения современных информационных технологий с целью:</w:t>
      </w:r>
    </w:p>
    <w:p w:rsidR="00E81DE2" w:rsidRDefault="00E81DE2" w:rsidP="00E81DE2">
      <w:pPr>
        <w:ind w:firstLine="709"/>
        <w:jc w:val="both"/>
      </w:pPr>
    </w:p>
    <w:p w:rsidR="00E81DE2" w:rsidRDefault="00E81DE2" w:rsidP="00E81DE2">
      <w:pPr>
        <w:ind w:firstLine="709"/>
        <w:jc w:val="both"/>
      </w:pPr>
      <w:r>
        <w:t>1.ведение электронной медицинской карты,</w:t>
      </w:r>
    </w:p>
    <w:p w:rsidR="00E81DE2" w:rsidRDefault="00E81DE2" w:rsidP="00E81DE2">
      <w:pPr>
        <w:ind w:firstLine="709"/>
        <w:jc w:val="both"/>
      </w:pPr>
      <w:r>
        <w:t>2.ведение единого регистра медицинских работников,</w:t>
      </w:r>
    </w:p>
    <w:p w:rsidR="00E81DE2" w:rsidRDefault="00E81DE2" w:rsidP="00E81DE2">
      <w:pPr>
        <w:ind w:firstLine="709"/>
        <w:jc w:val="both"/>
      </w:pPr>
      <w:r>
        <w:t>3.ведение электронного паспорта медицинского учреждения,</w:t>
      </w:r>
    </w:p>
    <w:p w:rsidR="00E81DE2" w:rsidRDefault="00E81DE2" w:rsidP="00E81DE2">
      <w:pPr>
        <w:ind w:firstLine="709"/>
        <w:jc w:val="both"/>
      </w:pPr>
      <w:r>
        <w:t>4.ведение паспорта системы здравоохранения Тейковского района.</w:t>
      </w:r>
    </w:p>
    <w:p w:rsidR="00E81DE2" w:rsidRDefault="00E81DE2" w:rsidP="00E81DE2">
      <w:pPr>
        <w:ind w:firstLine="709"/>
        <w:jc w:val="both"/>
      </w:pPr>
    </w:p>
    <w:p w:rsidR="00E81DE2" w:rsidRDefault="00E81DE2" w:rsidP="00E81DE2">
      <w:pPr>
        <w:ind w:firstLine="709"/>
        <w:jc w:val="both"/>
      </w:pPr>
    </w:p>
    <w:p w:rsidR="00E81DE2" w:rsidRDefault="00E81DE2" w:rsidP="00E81DE2">
      <w:pPr>
        <w:ind w:firstLine="709"/>
        <w:jc w:val="both"/>
      </w:pPr>
      <w:r>
        <w:t>Необходимо проведение следующих основных мероприятий:</w:t>
      </w:r>
    </w:p>
    <w:p w:rsidR="00E81DE2" w:rsidRDefault="00E81DE2" w:rsidP="00E81DE2">
      <w:pPr>
        <w:numPr>
          <w:ilvl w:val="0"/>
          <w:numId w:val="25"/>
        </w:numPr>
        <w:jc w:val="both"/>
      </w:pPr>
      <w:r>
        <w:t>Оснащение компьютерным оборудованием,</w:t>
      </w:r>
    </w:p>
    <w:p w:rsidR="00E81DE2" w:rsidRDefault="00E81DE2" w:rsidP="00E81DE2">
      <w:pPr>
        <w:numPr>
          <w:ilvl w:val="0"/>
          <w:numId w:val="25"/>
        </w:numPr>
        <w:jc w:val="both"/>
      </w:pPr>
      <w:r>
        <w:t>Организация локальных вычислительных сетей и каналов связи,</w:t>
      </w:r>
    </w:p>
    <w:p w:rsidR="00E81DE2" w:rsidRDefault="00E81DE2" w:rsidP="00E81DE2">
      <w:pPr>
        <w:numPr>
          <w:ilvl w:val="0"/>
          <w:numId w:val="25"/>
        </w:numPr>
        <w:jc w:val="both"/>
      </w:pPr>
      <w:r>
        <w:t>Внедрение медицинских информационных систем, автоматизирующих:- ведение листов ожидания и запись на приём к медицинскому работнику, учёт и анализ деятельности медицинских учреждений, оформление медицинской документации в электронном виде, персонифицированный учёт оказанных медицинских услуг, ведение электронной медицинской карты гражданина, запись к врачу в электронном виде.</w:t>
      </w:r>
    </w:p>
    <w:p w:rsidR="00E81DE2" w:rsidRDefault="00E81DE2" w:rsidP="00E81DE2">
      <w:pPr>
        <w:jc w:val="both"/>
      </w:pPr>
    </w:p>
    <w:p w:rsidR="00E81DE2" w:rsidRDefault="00E81DE2" w:rsidP="00E81DE2">
      <w:pPr>
        <w:ind w:left="1620"/>
        <w:jc w:val="both"/>
        <w:rPr>
          <w:b/>
          <w:u w:val="single"/>
        </w:rPr>
      </w:pPr>
    </w:p>
    <w:p w:rsidR="00E81DE2" w:rsidRDefault="00E81DE2" w:rsidP="00E81DE2">
      <w:pPr>
        <w:ind w:left="1620"/>
        <w:jc w:val="both"/>
        <w:rPr>
          <w:b/>
          <w:u w:val="single"/>
        </w:rPr>
      </w:pPr>
    </w:p>
    <w:p w:rsidR="00E81DE2" w:rsidRDefault="00E81DE2" w:rsidP="00E81DE2">
      <w:pPr>
        <w:ind w:left="1620"/>
        <w:jc w:val="both"/>
        <w:rPr>
          <w:b/>
          <w:u w:val="single"/>
        </w:rPr>
      </w:pPr>
    </w:p>
    <w:p w:rsidR="00E81DE2" w:rsidRDefault="00E81DE2" w:rsidP="00E81DE2">
      <w:pPr>
        <w:ind w:left="1620"/>
        <w:jc w:val="both"/>
        <w:rPr>
          <w:b/>
          <w:u w:val="single"/>
        </w:rPr>
      </w:pPr>
      <w:r>
        <w:rPr>
          <w:b/>
          <w:u w:val="single"/>
        </w:rPr>
        <w:lastRenderedPageBreak/>
        <w:t>4.</w:t>
      </w:r>
      <w:r w:rsidRPr="0097689C">
        <w:rPr>
          <w:b/>
          <w:u w:val="single"/>
        </w:rPr>
        <w:t>Механизм реализации Программы.</w:t>
      </w:r>
    </w:p>
    <w:p w:rsidR="00E81DE2" w:rsidRDefault="00E81DE2" w:rsidP="00E81DE2">
      <w:pPr>
        <w:ind w:left="709"/>
        <w:jc w:val="both"/>
        <w:rPr>
          <w:b/>
          <w:u w:val="single"/>
        </w:rPr>
      </w:pPr>
    </w:p>
    <w:p w:rsidR="00E81DE2" w:rsidRDefault="00E81DE2" w:rsidP="00E81DE2">
      <w:pPr>
        <w:jc w:val="both"/>
      </w:pPr>
      <w:r>
        <w:t xml:space="preserve">     Текущее руководство Программой осуществляет администрация МУЗ «Тейковская ЦРБ». Она же оценивает ход исполнения и результативность мероприятий Программы. Отчет о реализации Программы администрация МУЗ «Тейковская ЦРБ» ежегодно представляет в администрацию Тейковского муниципального района.</w:t>
      </w: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E81DE2" w:rsidRDefault="00E81DE2" w:rsidP="00E81DE2">
      <w:pPr>
        <w:ind w:firstLine="540"/>
        <w:jc w:val="right"/>
        <w:rPr>
          <w:sz w:val="28"/>
          <w:szCs w:val="28"/>
        </w:rPr>
      </w:pPr>
    </w:p>
    <w:p w:rsidR="00C42B39" w:rsidRDefault="00D303B9"/>
    <w:sectPr w:rsidR="00C42B39" w:rsidSect="006A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214619C"/>
    <w:multiLevelType w:val="hybridMultilevel"/>
    <w:tmpl w:val="ECDAFF14"/>
    <w:lvl w:ilvl="0" w:tplc="F4F28A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F6CD2"/>
    <w:multiLevelType w:val="hybridMultilevel"/>
    <w:tmpl w:val="D354D57A"/>
    <w:lvl w:ilvl="0" w:tplc="E0AA8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7585BBE"/>
    <w:multiLevelType w:val="hybridMultilevel"/>
    <w:tmpl w:val="433487E2"/>
    <w:lvl w:ilvl="0" w:tplc="DD0460BA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6605B"/>
    <w:multiLevelType w:val="hybridMultilevel"/>
    <w:tmpl w:val="48B60454"/>
    <w:lvl w:ilvl="0" w:tplc="8DB00D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0F9909F2"/>
    <w:multiLevelType w:val="hybridMultilevel"/>
    <w:tmpl w:val="900EE41C"/>
    <w:lvl w:ilvl="0" w:tplc="C33A26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29E6105"/>
    <w:multiLevelType w:val="hybridMultilevel"/>
    <w:tmpl w:val="C554B2D8"/>
    <w:lvl w:ilvl="0" w:tplc="7EFADEC8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038A8"/>
    <w:multiLevelType w:val="hybridMultilevel"/>
    <w:tmpl w:val="16AE6932"/>
    <w:lvl w:ilvl="0" w:tplc="06BCC5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B1CFB"/>
    <w:multiLevelType w:val="hybridMultilevel"/>
    <w:tmpl w:val="16CA827A"/>
    <w:lvl w:ilvl="0" w:tplc="08AC06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D50FCC"/>
    <w:multiLevelType w:val="hybridMultilevel"/>
    <w:tmpl w:val="CAC22E06"/>
    <w:lvl w:ilvl="0" w:tplc="60CCE8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407491B"/>
    <w:multiLevelType w:val="hybridMultilevel"/>
    <w:tmpl w:val="2C309712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F9765B"/>
    <w:multiLevelType w:val="hybridMultilevel"/>
    <w:tmpl w:val="2D20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22A94"/>
    <w:multiLevelType w:val="hybridMultilevel"/>
    <w:tmpl w:val="05E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F588A"/>
    <w:multiLevelType w:val="hybridMultilevel"/>
    <w:tmpl w:val="EE18BA40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AD1A16"/>
    <w:multiLevelType w:val="hybridMultilevel"/>
    <w:tmpl w:val="58EA7D7E"/>
    <w:lvl w:ilvl="0" w:tplc="4CD629D0">
      <w:start w:val="1"/>
      <w:numFmt w:val="decimal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3FD3A00"/>
    <w:multiLevelType w:val="hybridMultilevel"/>
    <w:tmpl w:val="3A0E8EE8"/>
    <w:lvl w:ilvl="0" w:tplc="64186F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4C64A32"/>
    <w:multiLevelType w:val="hybridMultilevel"/>
    <w:tmpl w:val="972C08D4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9">
    <w:nsid w:val="43A26614"/>
    <w:multiLevelType w:val="hybridMultilevel"/>
    <w:tmpl w:val="6CE05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80D1E"/>
    <w:multiLevelType w:val="hybridMultilevel"/>
    <w:tmpl w:val="15A81A46"/>
    <w:lvl w:ilvl="0" w:tplc="4942F292">
      <w:start w:val="1"/>
      <w:numFmt w:val="decimal"/>
      <w:lvlText w:val="%1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7302F0"/>
    <w:multiLevelType w:val="hybridMultilevel"/>
    <w:tmpl w:val="D8C819E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4AA54E46"/>
    <w:multiLevelType w:val="hybridMultilevel"/>
    <w:tmpl w:val="529E0714"/>
    <w:lvl w:ilvl="0" w:tplc="2D465A3E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862762"/>
    <w:multiLevelType w:val="hybridMultilevel"/>
    <w:tmpl w:val="60087A56"/>
    <w:lvl w:ilvl="0" w:tplc="A5CAE5E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4F2D49CF"/>
    <w:multiLevelType w:val="multilevel"/>
    <w:tmpl w:val="9FB46B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>
    <w:nsid w:val="51C25188"/>
    <w:multiLevelType w:val="multilevel"/>
    <w:tmpl w:val="14C8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24430EA"/>
    <w:multiLevelType w:val="hybridMultilevel"/>
    <w:tmpl w:val="23F4BA1C"/>
    <w:lvl w:ilvl="0" w:tplc="581CA25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5A253A8">
      <w:numFmt w:val="none"/>
      <w:lvlText w:val=""/>
      <w:lvlJc w:val="left"/>
      <w:pPr>
        <w:tabs>
          <w:tab w:val="num" w:pos="360"/>
        </w:tabs>
      </w:pPr>
    </w:lvl>
    <w:lvl w:ilvl="2" w:tplc="D7B6E3FE">
      <w:numFmt w:val="none"/>
      <w:lvlText w:val=""/>
      <w:lvlJc w:val="left"/>
      <w:pPr>
        <w:tabs>
          <w:tab w:val="num" w:pos="360"/>
        </w:tabs>
      </w:pPr>
    </w:lvl>
    <w:lvl w:ilvl="3" w:tplc="309EA33C">
      <w:numFmt w:val="none"/>
      <w:lvlText w:val=""/>
      <w:lvlJc w:val="left"/>
      <w:pPr>
        <w:tabs>
          <w:tab w:val="num" w:pos="360"/>
        </w:tabs>
      </w:pPr>
    </w:lvl>
    <w:lvl w:ilvl="4" w:tplc="C414BDA2">
      <w:numFmt w:val="none"/>
      <w:lvlText w:val=""/>
      <w:lvlJc w:val="left"/>
      <w:pPr>
        <w:tabs>
          <w:tab w:val="num" w:pos="360"/>
        </w:tabs>
      </w:pPr>
    </w:lvl>
    <w:lvl w:ilvl="5" w:tplc="7AC676B6">
      <w:numFmt w:val="none"/>
      <w:lvlText w:val=""/>
      <w:lvlJc w:val="left"/>
      <w:pPr>
        <w:tabs>
          <w:tab w:val="num" w:pos="360"/>
        </w:tabs>
      </w:pPr>
    </w:lvl>
    <w:lvl w:ilvl="6" w:tplc="C24A3284">
      <w:numFmt w:val="none"/>
      <w:lvlText w:val=""/>
      <w:lvlJc w:val="left"/>
      <w:pPr>
        <w:tabs>
          <w:tab w:val="num" w:pos="360"/>
        </w:tabs>
      </w:pPr>
    </w:lvl>
    <w:lvl w:ilvl="7" w:tplc="41C6B38E">
      <w:numFmt w:val="none"/>
      <w:lvlText w:val=""/>
      <w:lvlJc w:val="left"/>
      <w:pPr>
        <w:tabs>
          <w:tab w:val="num" w:pos="360"/>
        </w:tabs>
      </w:pPr>
    </w:lvl>
    <w:lvl w:ilvl="8" w:tplc="EAB0076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BD192E"/>
    <w:multiLevelType w:val="multilevel"/>
    <w:tmpl w:val="673493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color w:val="auto"/>
      </w:rPr>
    </w:lvl>
  </w:abstractNum>
  <w:abstractNum w:abstractNumId="28">
    <w:nsid w:val="589756B5"/>
    <w:multiLevelType w:val="hybridMultilevel"/>
    <w:tmpl w:val="0950B9AA"/>
    <w:lvl w:ilvl="0" w:tplc="3BB4CE1E">
      <w:start w:val="1"/>
      <w:numFmt w:val="decimal"/>
      <w:lvlText w:val="%1.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59BE1A5C"/>
    <w:multiLevelType w:val="hybridMultilevel"/>
    <w:tmpl w:val="DEF2A4BC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0D76DF"/>
    <w:multiLevelType w:val="hybridMultilevel"/>
    <w:tmpl w:val="D4125646"/>
    <w:lvl w:ilvl="0" w:tplc="ECAE6876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62D55DCF"/>
    <w:multiLevelType w:val="multilevel"/>
    <w:tmpl w:val="3C8649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81D66EF"/>
    <w:multiLevelType w:val="hybridMultilevel"/>
    <w:tmpl w:val="72E8BB6C"/>
    <w:lvl w:ilvl="0" w:tplc="2808366E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6A5C1517"/>
    <w:multiLevelType w:val="hybridMultilevel"/>
    <w:tmpl w:val="AE0A2B96"/>
    <w:lvl w:ilvl="0" w:tplc="686C93B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814120"/>
    <w:multiLevelType w:val="hybridMultilevel"/>
    <w:tmpl w:val="3D9E41C6"/>
    <w:lvl w:ilvl="0" w:tplc="7EA2A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43C0E"/>
    <w:multiLevelType w:val="hybridMultilevel"/>
    <w:tmpl w:val="F20A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A4322"/>
    <w:multiLevelType w:val="hybridMultilevel"/>
    <w:tmpl w:val="A3C69546"/>
    <w:lvl w:ilvl="0" w:tplc="2C9A8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186BBD"/>
    <w:multiLevelType w:val="hybridMultilevel"/>
    <w:tmpl w:val="68C8192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8">
    <w:nsid w:val="7ACE16C0"/>
    <w:multiLevelType w:val="multilevel"/>
    <w:tmpl w:val="0BA89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>
    <w:nsid w:val="7AE739AC"/>
    <w:multiLevelType w:val="hybridMultilevel"/>
    <w:tmpl w:val="5D528866"/>
    <w:lvl w:ilvl="0" w:tplc="645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7"/>
  </w:num>
  <w:num w:numId="5">
    <w:abstractNumId w:val="30"/>
  </w:num>
  <w:num w:numId="6">
    <w:abstractNumId w:val="4"/>
  </w:num>
  <w:num w:numId="7">
    <w:abstractNumId w:val="16"/>
  </w:num>
  <w:num w:numId="8">
    <w:abstractNumId w:val="32"/>
  </w:num>
  <w:num w:numId="9">
    <w:abstractNumId w:val="3"/>
  </w:num>
  <w:num w:numId="10">
    <w:abstractNumId w:val="17"/>
  </w:num>
  <w:num w:numId="11">
    <w:abstractNumId w:val="18"/>
  </w:num>
  <w:num w:numId="12">
    <w:abstractNumId w:val="37"/>
  </w:num>
  <w:num w:numId="13">
    <w:abstractNumId w:val="34"/>
  </w:num>
  <w:num w:numId="14">
    <w:abstractNumId w:val="22"/>
  </w:num>
  <w:num w:numId="15">
    <w:abstractNumId w:val="0"/>
  </w:num>
  <w:num w:numId="16">
    <w:abstractNumId w:val="6"/>
  </w:num>
  <w:num w:numId="17">
    <w:abstractNumId w:val="15"/>
  </w:num>
  <w:num w:numId="18">
    <w:abstractNumId w:val="29"/>
  </w:num>
  <w:num w:numId="19">
    <w:abstractNumId w:val="20"/>
  </w:num>
  <w:num w:numId="20">
    <w:abstractNumId w:val="33"/>
  </w:num>
  <w:num w:numId="21">
    <w:abstractNumId w:val="5"/>
  </w:num>
  <w:num w:numId="22">
    <w:abstractNumId w:val="9"/>
  </w:num>
  <w:num w:numId="23">
    <w:abstractNumId w:val="10"/>
  </w:num>
  <w:num w:numId="24">
    <w:abstractNumId w:val="26"/>
  </w:num>
  <w:num w:numId="25">
    <w:abstractNumId w:val="39"/>
  </w:num>
  <w:num w:numId="26">
    <w:abstractNumId w:val="21"/>
  </w:num>
  <w:num w:numId="27">
    <w:abstractNumId w:val="11"/>
  </w:num>
  <w:num w:numId="28">
    <w:abstractNumId w:val="14"/>
  </w:num>
  <w:num w:numId="29">
    <w:abstractNumId w:val="38"/>
  </w:num>
  <w:num w:numId="30">
    <w:abstractNumId w:val="35"/>
  </w:num>
  <w:num w:numId="31">
    <w:abstractNumId w:val="12"/>
  </w:num>
  <w:num w:numId="32">
    <w:abstractNumId w:val="1"/>
  </w:num>
  <w:num w:numId="33">
    <w:abstractNumId w:val="25"/>
  </w:num>
  <w:num w:numId="34">
    <w:abstractNumId w:val="31"/>
  </w:num>
  <w:num w:numId="35">
    <w:abstractNumId w:val="27"/>
  </w:num>
  <w:num w:numId="36">
    <w:abstractNumId w:val="24"/>
  </w:num>
  <w:num w:numId="37">
    <w:abstractNumId w:val="36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E2"/>
    <w:rsid w:val="00137029"/>
    <w:rsid w:val="006A2C49"/>
    <w:rsid w:val="00D303B9"/>
    <w:rsid w:val="00E81DE2"/>
    <w:rsid w:val="00E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DE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81DE2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81DE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81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1DE2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1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1D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81D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1D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81DE2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81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81DE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1D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E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81DE2"/>
    <w:rPr>
      <w:sz w:val="19"/>
      <w:szCs w:val="19"/>
      <w:shd w:val="clear" w:color="auto" w:fill="FFFFFF"/>
    </w:rPr>
  </w:style>
  <w:style w:type="character" w:customStyle="1" w:styleId="a5">
    <w:name w:val="Основной текст_"/>
    <w:link w:val="27"/>
    <w:rsid w:val="00E81DE2"/>
    <w:rPr>
      <w:sz w:val="19"/>
      <w:szCs w:val="19"/>
      <w:shd w:val="clear" w:color="auto" w:fill="FFFFFF"/>
    </w:rPr>
  </w:style>
  <w:style w:type="character" w:customStyle="1" w:styleId="55pt0pt">
    <w:name w:val="Основной текст + 5;5 pt;Полужирный;Курсив;Интервал 0 pt"/>
    <w:rsid w:val="00E81DE2"/>
    <w:rPr>
      <w:rFonts w:ascii="Times New Roman" w:eastAsia="Times New Roman" w:hAnsi="Times New Roman" w:cs="Times New Roman"/>
      <w:b/>
      <w:bCs/>
      <w:i/>
      <w:iCs/>
      <w:spacing w:val="10"/>
      <w:sz w:val="11"/>
      <w:szCs w:val="11"/>
      <w:shd w:val="clear" w:color="auto" w:fill="FFFFFF"/>
    </w:rPr>
  </w:style>
  <w:style w:type="character" w:customStyle="1" w:styleId="22pt">
    <w:name w:val="Основной текст (2) + Интервал 2 pt"/>
    <w:rsid w:val="00E81DE2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81DE2"/>
    <w:pPr>
      <w:shd w:val="clear" w:color="auto" w:fill="FFFFFF"/>
      <w:spacing w:before="18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7">
    <w:name w:val="Основной текст2"/>
    <w:basedOn w:val="a"/>
    <w:link w:val="a5"/>
    <w:rsid w:val="00E81DE2"/>
    <w:pPr>
      <w:shd w:val="clear" w:color="auto" w:fill="FFFFFF"/>
      <w:spacing w:before="420" w:after="180" w:line="22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rsid w:val="00E81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E81DE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Title">
    <w:name w:val="ConsPlusTitle"/>
    <w:rsid w:val="00E81D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E81DE2"/>
    <w:rPr>
      <w:sz w:val="20"/>
      <w:szCs w:val="20"/>
    </w:rPr>
  </w:style>
  <w:style w:type="character" w:customStyle="1" w:styleId="a8">
    <w:name w:val="Без интервала Знак"/>
    <w:link w:val="a7"/>
    <w:uiPriority w:val="1"/>
    <w:rsid w:val="00E81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E81DE2"/>
    <w:rPr>
      <w:color w:val="000080"/>
      <w:u w:val="single"/>
    </w:rPr>
  </w:style>
  <w:style w:type="paragraph" w:customStyle="1" w:styleId="ConsPlusNonformat">
    <w:name w:val="ConsPlusNonformat"/>
    <w:basedOn w:val="a"/>
    <w:next w:val="ConsPlusNormal"/>
    <w:rsid w:val="00E81DE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printr">
    <w:name w:val="printr"/>
    <w:basedOn w:val="a"/>
    <w:rsid w:val="00E81DE2"/>
    <w:pPr>
      <w:suppressAutoHyphens/>
      <w:spacing w:before="144" w:after="288"/>
      <w:jc w:val="right"/>
    </w:pPr>
    <w:rPr>
      <w:rFonts w:eastAsia="SimSun" w:cs="Mangal"/>
      <w:kern w:val="1"/>
      <w:lang w:eastAsia="hi-IN" w:bidi="hi-IN"/>
    </w:rPr>
  </w:style>
  <w:style w:type="character" w:styleId="aa">
    <w:name w:val="Emphasis"/>
    <w:qFormat/>
    <w:rsid w:val="00E81DE2"/>
    <w:rPr>
      <w:rFonts w:ascii="Times New Roman" w:hAnsi="Times New Roman"/>
      <w:iCs/>
      <w:color w:val="FF0000"/>
      <w:sz w:val="24"/>
    </w:rPr>
  </w:style>
  <w:style w:type="paragraph" w:customStyle="1" w:styleId="ab">
    <w:name w:val="Вставлено"/>
    <w:aliases w:val="добавленно"/>
    <w:basedOn w:val="a"/>
    <w:link w:val="ac"/>
    <w:qFormat/>
    <w:rsid w:val="00E81DE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i/>
      <w:color w:val="00B050"/>
      <w:szCs w:val="20"/>
    </w:rPr>
  </w:style>
  <w:style w:type="character" w:customStyle="1" w:styleId="ac">
    <w:name w:val="Вставлено Знак"/>
    <w:aliases w:val="добавленно Знак"/>
    <w:link w:val="ab"/>
    <w:rsid w:val="00E81DE2"/>
    <w:rPr>
      <w:rFonts w:ascii="Times New Roman" w:eastAsia="Times New Roman" w:hAnsi="Times New Roman" w:cs="Times New Roman"/>
      <w:i/>
      <w:color w:val="00B050"/>
      <w:sz w:val="24"/>
      <w:szCs w:val="20"/>
      <w:shd w:val="clear" w:color="auto" w:fill="FFFFFF"/>
    </w:rPr>
  </w:style>
  <w:style w:type="paragraph" w:customStyle="1" w:styleId="ad">
    <w:name w:val="Готовый текст"/>
    <w:link w:val="ae"/>
    <w:qFormat/>
    <w:rsid w:val="00E81DE2"/>
    <w:pPr>
      <w:spacing w:after="0" w:line="240" w:lineRule="auto"/>
    </w:pPr>
    <w:rPr>
      <w:rFonts w:ascii="Times New Roman" w:eastAsia="Times New Roman" w:hAnsi="Times New Roman" w:cs="Times New Roman"/>
      <w:bCs/>
      <w:spacing w:val="-4"/>
      <w:sz w:val="24"/>
      <w:szCs w:val="24"/>
      <w:lang w:eastAsia="ru-RU"/>
    </w:rPr>
  </w:style>
  <w:style w:type="character" w:customStyle="1" w:styleId="ae">
    <w:name w:val="Готовый текст Знак"/>
    <w:link w:val="ad"/>
    <w:rsid w:val="00E81DE2"/>
    <w:rPr>
      <w:rFonts w:ascii="Times New Roman" w:eastAsia="Times New Roman" w:hAnsi="Times New Roman" w:cs="Times New Roman"/>
      <w:bCs/>
      <w:spacing w:val="-4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E81D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81DE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E81DE2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E81D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"/>
    <w:link w:val="af4"/>
    <w:rsid w:val="00E81D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81DE2"/>
  </w:style>
  <w:style w:type="paragraph" w:styleId="31">
    <w:name w:val="Body Text Indent 3"/>
    <w:basedOn w:val="a"/>
    <w:link w:val="32"/>
    <w:rsid w:val="00E81D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rsid w:val="00E81DE2"/>
    <w:pPr>
      <w:spacing w:before="100" w:beforeAutospacing="1" w:after="100" w:afterAutospacing="1"/>
    </w:pPr>
  </w:style>
  <w:style w:type="character" w:customStyle="1" w:styleId="sectiontitle">
    <w:name w:val="section_title"/>
    <w:rsid w:val="00E81DE2"/>
  </w:style>
  <w:style w:type="character" w:customStyle="1" w:styleId="FontStyle22">
    <w:name w:val="Font Style22"/>
    <w:uiPriority w:val="99"/>
    <w:rsid w:val="00E81DE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E81DE2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8">
    <w:name w:val="Font Style18"/>
    <w:uiPriority w:val="99"/>
    <w:rsid w:val="00E81DE2"/>
    <w:rPr>
      <w:rFonts w:ascii="Times New Roman" w:hAnsi="Times New Roman" w:cs="Times New Roman"/>
      <w:b/>
      <w:bCs/>
      <w:sz w:val="18"/>
      <w:szCs w:val="18"/>
    </w:rPr>
  </w:style>
  <w:style w:type="paragraph" w:styleId="af7">
    <w:name w:val="Body Text Indent"/>
    <w:basedOn w:val="a"/>
    <w:link w:val="af8"/>
    <w:unhideWhenUsed/>
    <w:rsid w:val="00E81DE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rsid w:val="00E8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rsid w:val="00E81DE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rsid w:val="00E81D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E81D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e">
    <w:name w:val="Strong"/>
    <w:qFormat/>
    <w:rsid w:val="00E81DE2"/>
    <w:rPr>
      <w:b/>
      <w:bCs/>
    </w:rPr>
  </w:style>
  <w:style w:type="paragraph" w:customStyle="1" w:styleId="210">
    <w:name w:val="Основной текст с отступом 21"/>
    <w:basedOn w:val="a"/>
    <w:rsid w:val="00E81DE2"/>
    <w:pPr>
      <w:suppressAutoHyphens/>
      <w:ind w:left="708"/>
      <w:jc w:val="both"/>
    </w:pPr>
    <w:rPr>
      <w:rFonts w:ascii="Arial" w:hAnsi="Arial"/>
      <w:szCs w:val="20"/>
      <w:lang w:eastAsia="ar-SA"/>
    </w:rPr>
  </w:style>
  <w:style w:type="paragraph" w:customStyle="1" w:styleId="aff">
    <w:name w:val="Таблицы (моноширинный)"/>
    <w:basedOn w:val="a"/>
    <w:next w:val="a"/>
    <w:rsid w:val="00E81D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E81DE2"/>
    <w:pPr>
      <w:ind w:left="720"/>
      <w:contextualSpacing/>
    </w:pPr>
  </w:style>
  <w:style w:type="paragraph" w:customStyle="1" w:styleId="Style15">
    <w:name w:val="Style15"/>
    <w:basedOn w:val="a"/>
    <w:rsid w:val="00E81DE2"/>
    <w:pPr>
      <w:widowControl w:val="0"/>
      <w:autoSpaceDE w:val="0"/>
      <w:autoSpaceDN w:val="0"/>
      <w:adjustRightInd w:val="0"/>
      <w:spacing w:line="275" w:lineRule="exact"/>
      <w:ind w:firstLine="739"/>
      <w:jc w:val="both"/>
    </w:pPr>
  </w:style>
  <w:style w:type="paragraph" w:customStyle="1" w:styleId="Pro-Gramma">
    <w:name w:val="Pro-Gramma"/>
    <w:basedOn w:val="a"/>
    <w:link w:val="Pro-Gramma0"/>
    <w:qFormat/>
    <w:rsid w:val="00E81DE2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E81D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DE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81DE2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81DE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81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1DE2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1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1D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81D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1D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81DE2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81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81DE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1D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E81D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E81DE2"/>
    <w:rPr>
      <w:sz w:val="19"/>
      <w:szCs w:val="19"/>
      <w:shd w:val="clear" w:color="auto" w:fill="FFFFFF"/>
    </w:rPr>
  </w:style>
  <w:style w:type="character" w:customStyle="1" w:styleId="a5">
    <w:name w:val="Основной текст_"/>
    <w:link w:val="27"/>
    <w:rsid w:val="00E81DE2"/>
    <w:rPr>
      <w:sz w:val="19"/>
      <w:szCs w:val="19"/>
      <w:shd w:val="clear" w:color="auto" w:fill="FFFFFF"/>
    </w:rPr>
  </w:style>
  <w:style w:type="character" w:customStyle="1" w:styleId="55pt0pt">
    <w:name w:val="Основной текст + 5;5 pt;Полужирный;Курсив;Интервал 0 pt"/>
    <w:rsid w:val="00E81DE2"/>
    <w:rPr>
      <w:rFonts w:ascii="Times New Roman" w:eastAsia="Times New Roman" w:hAnsi="Times New Roman" w:cs="Times New Roman"/>
      <w:b/>
      <w:bCs/>
      <w:i/>
      <w:iCs/>
      <w:spacing w:val="10"/>
      <w:sz w:val="11"/>
      <w:szCs w:val="11"/>
      <w:shd w:val="clear" w:color="auto" w:fill="FFFFFF"/>
    </w:rPr>
  </w:style>
  <w:style w:type="character" w:customStyle="1" w:styleId="22pt">
    <w:name w:val="Основной текст (2) + Интервал 2 pt"/>
    <w:rsid w:val="00E81DE2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81DE2"/>
    <w:pPr>
      <w:shd w:val="clear" w:color="auto" w:fill="FFFFFF"/>
      <w:spacing w:before="18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7">
    <w:name w:val="Основной текст2"/>
    <w:basedOn w:val="a"/>
    <w:link w:val="a5"/>
    <w:rsid w:val="00E81DE2"/>
    <w:pPr>
      <w:shd w:val="clear" w:color="auto" w:fill="FFFFFF"/>
      <w:spacing w:before="420" w:after="180" w:line="22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PlusNormal">
    <w:name w:val="ConsPlusNormal"/>
    <w:rsid w:val="00E81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E81DE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Title">
    <w:name w:val="ConsPlusTitle"/>
    <w:rsid w:val="00E81D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E81DE2"/>
    <w:rPr>
      <w:sz w:val="20"/>
      <w:szCs w:val="20"/>
    </w:rPr>
  </w:style>
  <w:style w:type="character" w:customStyle="1" w:styleId="a8">
    <w:name w:val="Без интервала Знак"/>
    <w:link w:val="a7"/>
    <w:uiPriority w:val="1"/>
    <w:rsid w:val="00E81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E81DE2"/>
    <w:rPr>
      <w:color w:val="000080"/>
      <w:u w:val="single"/>
    </w:rPr>
  </w:style>
  <w:style w:type="paragraph" w:customStyle="1" w:styleId="ConsPlusNonformat">
    <w:name w:val="ConsPlusNonformat"/>
    <w:basedOn w:val="a"/>
    <w:next w:val="ConsPlusNormal"/>
    <w:rsid w:val="00E81DE2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printr">
    <w:name w:val="printr"/>
    <w:basedOn w:val="a"/>
    <w:rsid w:val="00E81DE2"/>
    <w:pPr>
      <w:suppressAutoHyphens/>
      <w:spacing w:before="144" w:after="288"/>
      <w:jc w:val="right"/>
    </w:pPr>
    <w:rPr>
      <w:rFonts w:eastAsia="SimSun" w:cs="Mangal"/>
      <w:kern w:val="1"/>
      <w:lang w:eastAsia="hi-IN" w:bidi="hi-IN"/>
    </w:rPr>
  </w:style>
  <w:style w:type="character" w:styleId="aa">
    <w:name w:val="Emphasis"/>
    <w:qFormat/>
    <w:rsid w:val="00E81DE2"/>
    <w:rPr>
      <w:rFonts w:ascii="Times New Roman" w:hAnsi="Times New Roman"/>
      <w:iCs/>
      <w:color w:val="FF0000"/>
      <w:sz w:val="24"/>
    </w:rPr>
  </w:style>
  <w:style w:type="paragraph" w:customStyle="1" w:styleId="ab">
    <w:name w:val="Вставлено"/>
    <w:aliases w:val="добавленно"/>
    <w:basedOn w:val="a"/>
    <w:link w:val="ac"/>
    <w:qFormat/>
    <w:rsid w:val="00E81DE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i/>
      <w:color w:val="00B050"/>
      <w:szCs w:val="20"/>
    </w:rPr>
  </w:style>
  <w:style w:type="character" w:customStyle="1" w:styleId="ac">
    <w:name w:val="Вставлено Знак"/>
    <w:aliases w:val="добавленно Знак"/>
    <w:link w:val="ab"/>
    <w:rsid w:val="00E81DE2"/>
    <w:rPr>
      <w:rFonts w:ascii="Times New Roman" w:eastAsia="Times New Roman" w:hAnsi="Times New Roman" w:cs="Times New Roman"/>
      <w:i/>
      <w:color w:val="00B050"/>
      <w:sz w:val="24"/>
      <w:szCs w:val="20"/>
      <w:shd w:val="clear" w:color="auto" w:fill="FFFFFF"/>
    </w:rPr>
  </w:style>
  <w:style w:type="paragraph" w:customStyle="1" w:styleId="ad">
    <w:name w:val="Готовый текст"/>
    <w:link w:val="ae"/>
    <w:qFormat/>
    <w:rsid w:val="00E81DE2"/>
    <w:pPr>
      <w:spacing w:after="0" w:line="240" w:lineRule="auto"/>
    </w:pPr>
    <w:rPr>
      <w:rFonts w:ascii="Times New Roman" w:eastAsia="Times New Roman" w:hAnsi="Times New Roman" w:cs="Times New Roman"/>
      <w:bCs/>
      <w:spacing w:val="-4"/>
      <w:sz w:val="24"/>
      <w:szCs w:val="24"/>
      <w:lang w:eastAsia="ru-RU"/>
    </w:rPr>
  </w:style>
  <w:style w:type="character" w:customStyle="1" w:styleId="ae">
    <w:name w:val="Готовый текст Знак"/>
    <w:link w:val="ad"/>
    <w:rsid w:val="00E81DE2"/>
    <w:rPr>
      <w:rFonts w:ascii="Times New Roman" w:eastAsia="Times New Roman" w:hAnsi="Times New Roman" w:cs="Times New Roman"/>
      <w:bCs/>
      <w:spacing w:val="-4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E81D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81DE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E81DE2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E81D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header"/>
    <w:basedOn w:val="a"/>
    <w:link w:val="af4"/>
    <w:rsid w:val="00E81D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81DE2"/>
  </w:style>
  <w:style w:type="paragraph" w:styleId="31">
    <w:name w:val="Body Text Indent 3"/>
    <w:basedOn w:val="a"/>
    <w:link w:val="32"/>
    <w:rsid w:val="00E81D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rsid w:val="00E81DE2"/>
    <w:pPr>
      <w:spacing w:before="100" w:beforeAutospacing="1" w:after="100" w:afterAutospacing="1"/>
    </w:pPr>
  </w:style>
  <w:style w:type="character" w:customStyle="1" w:styleId="sectiontitle">
    <w:name w:val="section_title"/>
    <w:rsid w:val="00E81DE2"/>
  </w:style>
  <w:style w:type="character" w:customStyle="1" w:styleId="FontStyle22">
    <w:name w:val="Font Style22"/>
    <w:uiPriority w:val="99"/>
    <w:rsid w:val="00E81DE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E81DE2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8">
    <w:name w:val="Font Style18"/>
    <w:uiPriority w:val="99"/>
    <w:rsid w:val="00E81DE2"/>
    <w:rPr>
      <w:rFonts w:ascii="Times New Roman" w:hAnsi="Times New Roman" w:cs="Times New Roman"/>
      <w:b/>
      <w:bCs/>
      <w:sz w:val="18"/>
      <w:szCs w:val="18"/>
    </w:rPr>
  </w:style>
  <w:style w:type="paragraph" w:styleId="af7">
    <w:name w:val="Body Text Indent"/>
    <w:basedOn w:val="a"/>
    <w:link w:val="af8"/>
    <w:unhideWhenUsed/>
    <w:rsid w:val="00E81DE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rsid w:val="00E8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rsid w:val="00E81DE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8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rsid w:val="00E81D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E81D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e">
    <w:name w:val="Strong"/>
    <w:qFormat/>
    <w:rsid w:val="00E81DE2"/>
    <w:rPr>
      <w:b/>
      <w:bCs/>
    </w:rPr>
  </w:style>
  <w:style w:type="paragraph" w:customStyle="1" w:styleId="210">
    <w:name w:val="Основной текст с отступом 21"/>
    <w:basedOn w:val="a"/>
    <w:rsid w:val="00E81DE2"/>
    <w:pPr>
      <w:suppressAutoHyphens/>
      <w:ind w:left="708"/>
      <w:jc w:val="both"/>
    </w:pPr>
    <w:rPr>
      <w:rFonts w:ascii="Arial" w:hAnsi="Arial"/>
      <w:szCs w:val="20"/>
      <w:lang w:eastAsia="ar-SA"/>
    </w:rPr>
  </w:style>
  <w:style w:type="paragraph" w:customStyle="1" w:styleId="aff">
    <w:name w:val="Таблицы (моноширинный)"/>
    <w:basedOn w:val="a"/>
    <w:next w:val="a"/>
    <w:rsid w:val="00E81D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E81DE2"/>
    <w:pPr>
      <w:ind w:left="720"/>
      <w:contextualSpacing/>
    </w:pPr>
  </w:style>
  <w:style w:type="paragraph" w:customStyle="1" w:styleId="Style15">
    <w:name w:val="Style15"/>
    <w:basedOn w:val="a"/>
    <w:rsid w:val="00E81DE2"/>
    <w:pPr>
      <w:widowControl w:val="0"/>
      <w:autoSpaceDE w:val="0"/>
      <w:autoSpaceDN w:val="0"/>
      <w:adjustRightInd w:val="0"/>
      <w:spacing w:line="275" w:lineRule="exact"/>
      <w:ind w:firstLine="739"/>
      <w:jc w:val="both"/>
    </w:pPr>
  </w:style>
  <w:style w:type="paragraph" w:customStyle="1" w:styleId="Pro-Gramma">
    <w:name w:val="Pro-Gramma"/>
    <w:basedOn w:val="a"/>
    <w:link w:val="Pro-Gramma0"/>
    <w:qFormat/>
    <w:rsid w:val="00E81DE2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E81D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Galashom</dc:creator>
  <cp:keywords/>
  <dc:description/>
  <cp:lastModifiedBy>pc1</cp:lastModifiedBy>
  <cp:revision>2</cp:revision>
  <dcterms:created xsi:type="dcterms:W3CDTF">2012-07-12T10:14:00Z</dcterms:created>
  <dcterms:modified xsi:type="dcterms:W3CDTF">2012-07-12T10:14:00Z</dcterms:modified>
</cp:coreProperties>
</file>