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C0" w:rsidRPr="00DD09C0" w:rsidRDefault="00DD09C0" w:rsidP="00DD09C0">
      <w:pPr>
        <w:ind w:right="125"/>
        <w:jc w:val="center"/>
      </w:pPr>
      <w:r>
        <w:rPr>
          <w:noProof/>
          <w:lang w:eastAsia="ru-RU"/>
        </w:rPr>
        <w:drawing>
          <wp:inline distT="0" distB="0" distL="0" distR="0" wp14:anchorId="3A5A568B" wp14:editId="36B6F8C6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9C0" w:rsidRPr="00DD09C0" w:rsidRDefault="00DD09C0" w:rsidP="00DD09C0">
      <w:pPr>
        <w:ind w:right="125"/>
        <w:jc w:val="center"/>
        <w:rPr>
          <w:rFonts w:ascii="Times New Roman" w:hAnsi="Times New Roman" w:cs="Times New Roman"/>
          <w:b/>
          <w:bCs/>
          <w:color w:val="33CCCC"/>
          <w:sz w:val="36"/>
          <w:szCs w:val="36"/>
        </w:rPr>
      </w:pPr>
      <w:r w:rsidRPr="00DD09C0">
        <w:rPr>
          <w:rFonts w:ascii="Times New Roman" w:hAnsi="Times New Roman" w:cs="Times New Roman"/>
          <w:b/>
          <w:sz w:val="36"/>
          <w:szCs w:val="36"/>
        </w:rPr>
        <w:t>СОВЕТ</w:t>
      </w:r>
      <w:r w:rsidRPr="00DD09C0">
        <w:rPr>
          <w:rFonts w:ascii="Times New Roman" w:hAnsi="Times New Roman" w:cs="Times New Roman"/>
          <w:b/>
          <w:bCs/>
          <w:color w:val="33CCCC"/>
          <w:sz w:val="36"/>
          <w:szCs w:val="36"/>
        </w:rPr>
        <w:t xml:space="preserve"> </w:t>
      </w:r>
    </w:p>
    <w:p w:rsidR="00DD09C0" w:rsidRDefault="00DD09C0" w:rsidP="00DD09C0">
      <w:pPr>
        <w:pStyle w:val="2"/>
        <w:tabs>
          <w:tab w:val="left" w:pos="9639"/>
        </w:tabs>
        <w:spacing w:line="240" w:lineRule="auto"/>
        <w:ind w:right="12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ТЕЙКОВСКОГО МУНИЦИПАЛЬНОГО РАЙОНА пятого  созыва</w:t>
      </w:r>
    </w:p>
    <w:p w:rsidR="00DD09C0" w:rsidRPr="00DD09C0" w:rsidRDefault="00DD09C0" w:rsidP="00DD09C0">
      <w:pPr>
        <w:pStyle w:val="2"/>
        <w:tabs>
          <w:tab w:val="left" w:pos="9639"/>
        </w:tabs>
        <w:spacing w:line="240" w:lineRule="auto"/>
        <w:ind w:right="125"/>
        <w:jc w:val="center"/>
        <w:rPr>
          <w:b/>
          <w:sz w:val="36"/>
          <w:szCs w:val="36"/>
        </w:rPr>
      </w:pPr>
    </w:p>
    <w:p w:rsidR="00DD09C0" w:rsidRPr="00DD09C0" w:rsidRDefault="00DD09C0" w:rsidP="00DD09C0">
      <w:pPr>
        <w:rPr>
          <w:rFonts w:ascii="Times New Roman" w:hAnsi="Times New Roman" w:cs="Times New Roman"/>
          <w:b/>
          <w:sz w:val="28"/>
          <w:szCs w:val="36"/>
        </w:rPr>
      </w:pPr>
      <w:r w:rsidRPr="00DD09C0">
        <w:rPr>
          <w:rFonts w:ascii="Times New Roman" w:hAnsi="Times New Roman" w:cs="Times New Roman"/>
        </w:rPr>
        <w:t xml:space="preserve">                                                            </w:t>
      </w:r>
      <w:proofErr w:type="gramStart"/>
      <w:r w:rsidRPr="00DD09C0">
        <w:rPr>
          <w:rFonts w:ascii="Times New Roman" w:hAnsi="Times New Roman" w:cs="Times New Roman"/>
          <w:b/>
          <w:sz w:val="44"/>
          <w:szCs w:val="36"/>
        </w:rPr>
        <w:t>Р</w:t>
      </w:r>
      <w:proofErr w:type="gramEnd"/>
      <w:r w:rsidRPr="00DD09C0">
        <w:rPr>
          <w:rFonts w:ascii="Times New Roman" w:hAnsi="Times New Roman" w:cs="Times New Roman"/>
          <w:b/>
          <w:sz w:val="44"/>
          <w:szCs w:val="36"/>
        </w:rPr>
        <w:t xml:space="preserve"> Е Ш Е Н И Е</w:t>
      </w:r>
    </w:p>
    <w:p w:rsidR="00DD09C0" w:rsidRPr="00871AD1" w:rsidRDefault="007F6955" w:rsidP="00DD09C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  24.06.2015 №</w:t>
      </w:r>
      <w:r w:rsidR="00E05948">
        <w:rPr>
          <w:rFonts w:ascii="Times New Roman" w:hAnsi="Times New Roman" w:cs="Times New Roman"/>
          <w:sz w:val="28"/>
        </w:rPr>
        <w:t>12-р</w:t>
      </w:r>
      <w:r w:rsidR="00DD09C0" w:rsidRPr="00871AD1">
        <w:rPr>
          <w:rFonts w:ascii="Times New Roman" w:hAnsi="Times New Roman" w:cs="Times New Roman"/>
          <w:sz w:val="28"/>
        </w:rPr>
        <w:t xml:space="preserve"> </w:t>
      </w:r>
    </w:p>
    <w:p w:rsidR="00DD09C0" w:rsidRPr="00871AD1" w:rsidRDefault="00DD09C0" w:rsidP="00DD09C0">
      <w:pPr>
        <w:jc w:val="center"/>
        <w:rPr>
          <w:rFonts w:ascii="Times New Roman" w:hAnsi="Times New Roman" w:cs="Times New Roman"/>
          <w:sz w:val="28"/>
        </w:rPr>
      </w:pPr>
      <w:r w:rsidRPr="00871AD1">
        <w:rPr>
          <w:rFonts w:ascii="Times New Roman" w:hAnsi="Times New Roman" w:cs="Times New Roman"/>
          <w:sz w:val="28"/>
        </w:rPr>
        <w:t>г. Тейково</w:t>
      </w:r>
    </w:p>
    <w:p w:rsidR="00416DB7" w:rsidRDefault="00DD09C0" w:rsidP="00DD09C0">
      <w:pPr>
        <w:jc w:val="center"/>
        <w:rPr>
          <w:rFonts w:ascii="Times New Roman" w:hAnsi="Times New Roman" w:cs="Times New Roman"/>
          <w:b/>
          <w:sz w:val="28"/>
        </w:rPr>
      </w:pPr>
      <w:r w:rsidRPr="00DD09C0">
        <w:rPr>
          <w:rFonts w:ascii="Times New Roman" w:hAnsi="Times New Roman" w:cs="Times New Roman"/>
          <w:b/>
          <w:sz w:val="28"/>
        </w:rPr>
        <w:t>О порядке определения цены продажи земельных участков, находящихся в собственности Тейковского муниципального района Ивановской области, при заключении договора купли-продажи земельного участка без проведения торгов</w:t>
      </w:r>
    </w:p>
    <w:p w:rsidR="00DD09C0" w:rsidRPr="00DD09C0" w:rsidRDefault="00DD09C0" w:rsidP="00DD09C0">
      <w:pPr>
        <w:jc w:val="center"/>
        <w:rPr>
          <w:rFonts w:ascii="Times New Roman" w:hAnsi="Times New Roman" w:cs="Times New Roman"/>
          <w:b/>
          <w:sz w:val="28"/>
        </w:rPr>
      </w:pPr>
    </w:p>
    <w:p w:rsidR="00416DB7" w:rsidRDefault="0041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9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DD09C0"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39.4</w:t>
        </w:r>
      </w:hyperlink>
      <w:r w:rsidRPr="00DD09C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Федеральным </w:t>
      </w:r>
      <w:hyperlink r:id="rId8" w:history="1">
        <w:r w:rsidRPr="00DD09C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D09C0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DD09C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DD09C0">
        <w:rPr>
          <w:rFonts w:ascii="Times New Roman" w:hAnsi="Times New Roman" w:cs="Times New Roman"/>
          <w:sz w:val="28"/>
          <w:szCs w:val="28"/>
        </w:rPr>
        <w:t xml:space="preserve"> </w:t>
      </w:r>
      <w:r w:rsidR="00DD09C0">
        <w:rPr>
          <w:rFonts w:ascii="Times New Roman" w:hAnsi="Times New Roman" w:cs="Times New Roman"/>
          <w:sz w:val="28"/>
          <w:szCs w:val="28"/>
        </w:rPr>
        <w:t>Тейковского</w:t>
      </w:r>
      <w:r w:rsidRPr="00DD09C0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в целях </w:t>
      </w:r>
      <w:proofErr w:type="gramStart"/>
      <w:r w:rsidRPr="00DD09C0">
        <w:rPr>
          <w:rFonts w:ascii="Times New Roman" w:hAnsi="Times New Roman" w:cs="Times New Roman"/>
          <w:sz w:val="28"/>
          <w:szCs w:val="28"/>
        </w:rPr>
        <w:t>установления порядка определения цены продажи земельных</w:t>
      </w:r>
      <w:proofErr w:type="gramEnd"/>
      <w:r w:rsidRPr="00DD09C0">
        <w:rPr>
          <w:rFonts w:ascii="Times New Roman" w:hAnsi="Times New Roman" w:cs="Times New Roman"/>
          <w:sz w:val="28"/>
          <w:szCs w:val="28"/>
        </w:rPr>
        <w:t xml:space="preserve"> участков, находящихся в собственности </w:t>
      </w:r>
      <w:r w:rsidR="00DD09C0">
        <w:rPr>
          <w:rFonts w:ascii="Times New Roman" w:hAnsi="Times New Roman" w:cs="Times New Roman"/>
          <w:sz w:val="28"/>
          <w:szCs w:val="28"/>
        </w:rPr>
        <w:t>Тейковского</w:t>
      </w:r>
      <w:r w:rsidRPr="00DD09C0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DD09C0">
        <w:rPr>
          <w:rFonts w:ascii="Times New Roman" w:hAnsi="Times New Roman" w:cs="Times New Roman"/>
          <w:sz w:val="28"/>
          <w:szCs w:val="28"/>
        </w:rPr>
        <w:t>ного района Ивановской области,</w:t>
      </w:r>
    </w:p>
    <w:p w:rsidR="00871AD1" w:rsidRDefault="00871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09C0" w:rsidRPr="00DD09C0" w:rsidRDefault="00DD09C0" w:rsidP="00D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09C0">
        <w:rPr>
          <w:rFonts w:ascii="Times New Roman" w:hAnsi="Times New Roman" w:cs="Times New Roman"/>
          <w:b/>
          <w:sz w:val="28"/>
          <w:szCs w:val="28"/>
        </w:rPr>
        <w:t xml:space="preserve">Совет Тейковского муниципального района </w:t>
      </w:r>
      <w:r w:rsidRPr="00DD09C0">
        <w:rPr>
          <w:rFonts w:ascii="Times New Roman" w:hAnsi="Times New Roman" w:cs="Times New Roman"/>
          <w:sz w:val="28"/>
          <w:szCs w:val="28"/>
        </w:rPr>
        <w:t xml:space="preserve"> </w:t>
      </w:r>
      <w:r w:rsidRPr="00DD09C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16DB7" w:rsidRPr="00DD09C0" w:rsidRDefault="0041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DB7" w:rsidRPr="006007C3" w:rsidRDefault="0041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9C0">
        <w:rPr>
          <w:rFonts w:ascii="Times New Roman" w:hAnsi="Times New Roman" w:cs="Times New Roman"/>
          <w:sz w:val="28"/>
          <w:szCs w:val="28"/>
        </w:rPr>
        <w:t xml:space="preserve">1. Установить следующий порядок определения цены продажи земельных участков, находящихся в собственности </w:t>
      </w:r>
      <w:r w:rsidR="00DD09C0">
        <w:rPr>
          <w:rFonts w:ascii="Times New Roman" w:hAnsi="Times New Roman" w:cs="Times New Roman"/>
          <w:sz w:val="28"/>
          <w:szCs w:val="28"/>
        </w:rPr>
        <w:t>Тейковского</w:t>
      </w:r>
      <w:r w:rsidRPr="00DD09C0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="006007C3">
        <w:rPr>
          <w:rFonts w:ascii="Times New Roman" w:hAnsi="Times New Roman" w:cs="Times New Roman"/>
          <w:sz w:val="28"/>
          <w:szCs w:val="28"/>
        </w:rPr>
        <w:t xml:space="preserve">, при </w:t>
      </w:r>
      <w:r w:rsidR="006007C3" w:rsidRPr="006007C3">
        <w:rPr>
          <w:rFonts w:ascii="Times New Roman" w:hAnsi="Times New Roman" w:cs="Times New Roman"/>
          <w:sz w:val="28"/>
        </w:rPr>
        <w:t>за</w:t>
      </w:r>
      <w:r w:rsidR="006007C3">
        <w:rPr>
          <w:rFonts w:ascii="Times New Roman" w:hAnsi="Times New Roman" w:cs="Times New Roman"/>
          <w:sz w:val="28"/>
        </w:rPr>
        <w:t>ключении договора купли-продажи земельного участка без проведения торгов:</w:t>
      </w:r>
    </w:p>
    <w:p w:rsidR="00416DB7" w:rsidRPr="00DD09C0" w:rsidRDefault="0041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DB7" w:rsidRPr="00DD09C0" w:rsidRDefault="0041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9C0">
        <w:rPr>
          <w:rFonts w:ascii="Times New Roman" w:hAnsi="Times New Roman" w:cs="Times New Roman"/>
          <w:sz w:val="28"/>
          <w:szCs w:val="28"/>
        </w:rPr>
        <w:t xml:space="preserve">1) цена продажи 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</w:t>
      </w:r>
      <w:hyperlink r:id="rId10" w:history="1">
        <w:r w:rsidRPr="00DD09C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D09C0">
        <w:rPr>
          <w:rFonts w:ascii="Times New Roman" w:hAnsi="Times New Roman" w:cs="Times New Roman"/>
          <w:sz w:val="28"/>
          <w:szCs w:val="28"/>
        </w:rPr>
        <w:t xml:space="preserve"> Российской Федерации заключен договор о комплексном освоении т</w:t>
      </w:r>
      <w:r w:rsidR="00877B36">
        <w:rPr>
          <w:rFonts w:ascii="Times New Roman" w:hAnsi="Times New Roman" w:cs="Times New Roman"/>
          <w:sz w:val="28"/>
          <w:szCs w:val="28"/>
        </w:rPr>
        <w:t xml:space="preserve">ерритории </w:t>
      </w:r>
      <w:r w:rsidR="00877B36" w:rsidRPr="006007C3">
        <w:rPr>
          <w:rFonts w:ascii="Times New Roman" w:hAnsi="Times New Roman" w:cs="Times New Roman"/>
          <w:sz w:val="28"/>
          <w:szCs w:val="28"/>
        </w:rPr>
        <w:t xml:space="preserve">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</w:t>
      </w:r>
      <w:r w:rsidR="00877B36" w:rsidRPr="006007C3">
        <w:rPr>
          <w:rFonts w:ascii="Times New Roman" w:hAnsi="Times New Roman" w:cs="Times New Roman"/>
          <w:sz w:val="28"/>
          <w:szCs w:val="28"/>
        </w:rPr>
        <w:lastRenderedPageBreak/>
        <w:t>экономического класса, в аренду для комплексного освоения</w:t>
      </w:r>
      <w:proofErr w:type="gramEnd"/>
      <w:r w:rsidR="00877B36" w:rsidRPr="006007C3">
        <w:rPr>
          <w:rFonts w:ascii="Times New Roman" w:hAnsi="Times New Roman" w:cs="Times New Roman"/>
          <w:sz w:val="28"/>
          <w:szCs w:val="28"/>
        </w:rPr>
        <w:t xml:space="preserve"> территории в целях строительства такого жилья)</w:t>
      </w:r>
      <w:r w:rsidR="00877B36">
        <w:rPr>
          <w:rFonts w:ascii="Times New Roman" w:hAnsi="Times New Roman" w:cs="Times New Roman"/>
          <w:sz w:val="28"/>
          <w:szCs w:val="28"/>
        </w:rPr>
        <w:t xml:space="preserve">, </w:t>
      </w:r>
      <w:r w:rsidRPr="00DD09C0">
        <w:rPr>
          <w:rFonts w:ascii="Times New Roman" w:hAnsi="Times New Roman" w:cs="Times New Roman"/>
          <w:sz w:val="28"/>
          <w:szCs w:val="28"/>
        </w:rPr>
        <w:t xml:space="preserve">если иное не предусмотрено </w:t>
      </w:r>
      <w:hyperlink w:anchor="Par17" w:history="1">
        <w:r w:rsidRPr="00DD09C0">
          <w:rPr>
            <w:rFonts w:ascii="Times New Roman" w:hAnsi="Times New Roman" w:cs="Times New Roman"/>
            <w:color w:val="0000FF"/>
            <w:sz w:val="28"/>
            <w:szCs w:val="28"/>
          </w:rPr>
          <w:t>подпунктами 2</w:t>
        </w:r>
      </w:hyperlink>
      <w:r w:rsidRPr="00DD09C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9" w:history="1">
        <w:r w:rsidRPr="00DD09C0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DD09C0">
        <w:rPr>
          <w:rFonts w:ascii="Times New Roman" w:hAnsi="Times New Roman" w:cs="Times New Roman"/>
          <w:sz w:val="28"/>
          <w:szCs w:val="28"/>
        </w:rPr>
        <w:t xml:space="preserve"> настоящего пункта, определяется в размере 3 процентов кадастровой стоимости земельного участка;</w:t>
      </w:r>
    </w:p>
    <w:p w:rsidR="00416DB7" w:rsidRPr="00DD09C0" w:rsidRDefault="0041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 w:rsidRPr="00DD09C0">
        <w:rPr>
          <w:rFonts w:ascii="Times New Roman" w:hAnsi="Times New Roman" w:cs="Times New Roman"/>
          <w:sz w:val="28"/>
          <w:szCs w:val="28"/>
        </w:rPr>
        <w:t>2) цена продажи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 определяется в размере 3 процентов кадастровой стоимости земельного участка;</w:t>
      </w:r>
    </w:p>
    <w:p w:rsidR="00416DB7" w:rsidRPr="00DD09C0" w:rsidRDefault="0041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9C0">
        <w:rPr>
          <w:rFonts w:ascii="Times New Roman" w:hAnsi="Times New Roman" w:cs="Times New Roman"/>
          <w:sz w:val="28"/>
          <w:szCs w:val="28"/>
        </w:rPr>
        <w:t>3) цена продажи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 определяется в размере 3 процентов кадастровой стоимости земельного участка;</w:t>
      </w:r>
    </w:p>
    <w:p w:rsidR="00416DB7" w:rsidRPr="00DD09C0" w:rsidRDefault="0041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"/>
      <w:bookmarkEnd w:id="1"/>
      <w:r w:rsidRPr="00DD09C0">
        <w:rPr>
          <w:rFonts w:ascii="Times New Roman" w:hAnsi="Times New Roman" w:cs="Times New Roman"/>
          <w:sz w:val="28"/>
          <w:szCs w:val="28"/>
        </w:rPr>
        <w:t>4) цена продажи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определяется в размере 3 процентов кадастровой стоимости земельного участка;</w:t>
      </w:r>
    </w:p>
    <w:p w:rsidR="00416DB7" w:rsidRPr="00DD09C0" w:rsidRDefault="0041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9C0">
        <w:rPr>
          <w:rFonts w:ascii="Times New Roman" w:hAnsi="Times New Roman" w:cs="Times New Roman"/>
          <w:sz w:val="28"/>
          <w:szCs w:val="28"/>
        </w:rPr>
        <w:t>5) цена продажи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 определяется в размере 3 процентов кадастровой стоимости земельного участка;</w:t>
      </w:r>
    </w:p>
    <w:p w:rsidR="00416DB7" w:rsidRPr="00DD09C0" w:rsidRDefault="0041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9C0">
        <w:rPr>
          <w:rFonts w:ascii="Times New Roman" w:hAnsi="Times New Roman" w:cs="Times New Roman"/>
          <w:sz w:val="28"/>
          <w:szCs w:val="28"/>
        </w:rPr>
        <w:t xml:space="preserve">6) цена продажи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11" w:history="1">
        <w:r w:rsidRPr="00DD09C0">
          <w:rPr>
            <w:rFonts w:ascii="Times New Roman" w:hAnsi="Times New Roman" w:cs="Times New Roman"/>
            <w:color w:val="0000FF"/>
            <w:sz w:val="28"/>
            <w:szCs w:val="28"/>
          </w:rPr>
          <w:t>статьей 39.20</w:t>
        </w:r>
      </w:hyperlink>
      <w:r w:rsidRPr="00DD09C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определяется:</w:t>
      </w:r>
    </w:p>
    <w:p w:rsidR="00416DB7" w:rsidRPr="00DD09C0" w:rsidRDefault="0041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"/>
      <w:bookmarkEnd w:id="2"/>
      <w:r w:rsidRPr="00DD09C0">
        <w:rPr>
          <w:rFonts w:ascii="Times New Roman" w:hAnsi="Times New Roman" w:cs="Times New Roman"/>
          <w:sz w:val="28"/>
          <w:szCs w:val="28"/>
        </w:rPr>
        <w:t>а) при продаже гражданам, являющимся собственниками расположенных на таких земельных участках жилых домов, в размере 3 процентов кадастровой стоимости земельного участка;</w:t>
      </w:r>
    </w:p>
    <w:p w:rsidR="00416DB7" w:rsidRPr="00DD09C0" w:rsidRDefault="0041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3"/>
      <w:bookmarkEnd w:id="3"/>
      <w:r w:rsidRPr="00DD09C0">
        <w:rPr>
          <w:rFonts w:ascii="Times New Roman" w:hAnsi="Times New Roman" w:cs="Times New Roman"/>
          <w:sz w:val="28"/>
          <w:szCs w:val="28"/>
        </w:rPr>
        <w:t>б) при продаже лицам, являющимся собственниками зданий, сооружений, расположенных на таких земельных участках, находящихся у них на праве аренды, в размере 2,5 процента кадастровой стоимости земельного участка, в случаях если:</w:t>
      </w:r>
    </w:p>
    <w:p w:rsidR="00416DB7" w:rsidRPr="00DD09C0" w:rsidRDefault="0041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4"/>
      <w:bookmarkEnd w:id="4"/>
      <w:r w:rsidRPr="00DD09C0">
        <w:rPr>
          <w:rFonts w:ascii="Times New Roman" w:hAnsi="Times New Roman" w:cs="Times New Roman"/>
          <w:sz w:val="28"/>
          <w:szCs w:val="28"/>
        </w:rPr>
        <w:t>в период с 30 октября 2001 года до 1 июля 2012 года в отношении таких земельных участков осуществлено переоформление права постоянного (бессрочного) пользования на право аренды,</w:t>
      </w:r>
    </w:p>
    <w:p w:rsidR="00416DB7" w:rsidRPr="00DD09C0" w:rsidRDefault="0041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9C0">
        <w:rPr>
          <w:rFonts w:ascii="Times New Roman" w:hAnsi="Times New Roman" w:cs="Times New Roman"/>
          <w:sz w:val="28"/>
          <w:szCs w:val="28"/>
        </w:rPr>
        <w:t xml:space="preserve">такие земельные участки образованы из земельных участков, указанных </w:t>
      </w:r>
      <w:r w:rsidRPr="00DD09C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w:anchor="Par24" w:history="1">
        <w:r w:rsidRPr="00DD09C0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</w:t>
        </w:r>
      </w:hyperlink>
      <w:r w:rsidRPr="00DD09C0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416DB7" w:rsidRPr="00DD09C0" w:rsidRDefault="0041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9C0">
        <w:rPr>
          <w:rFonts w:ascii="Times New Roman" w:hAnsi="Times New Roman" w:cs="Times New Roman"/>
          <w:sz w:val="28"/>
          <w:szCs w:val="28"/>
        </w:rPr>
        <w:t xml:space="preserve">в) при продаже земельных участков лицам, не указанным в </w:t>
      </w:r>
      <w:hyperlink w:anchor="Par22" w:history="1">
        <w:r w:rsidRPr="00DD09C0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DD09C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3" w:history="1">
        <w:r w:rsidRPr="00DD09C0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DD09C0">
        <w:rPr>
          <w:rFonts w:ascii="Times New Roman" w:hAnsi="Times New Roman" w:cs="Times New Roman"/>
          <w:sz w:val="28"/>
          <w:szCs w:val="28"/>
        </w:rPr>
        <w:t xml:space="preserve"> настоящего пункта и являющимся собственниками зданий, сооружений, расположенных на таких земельных участках, в размере 15 процентов кадастровой стоимости земельного участка;</w:t>
      </w:r>
    </w:p>
    <w:p w:rsidR="00416DB7" w:rsidRPr="00DD09C0" w:rsidRDefault="0041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9C0">
        <w:rPr>
          <w:rFonts w:ascii="Times New Roman" w:hAnsi="Times New Roman" w:cs="Times New Roman"/>
          <w:sz w:val="28"/>
          <w:szCs w:val="28"/>
        </w:rPr>
        <w:t xml:space="preserve">7) цена продажи земельных участков, находящихся в постоянном (бессрочном) пользовании юридических лиц, указанным юридическим лицам (за исключением лиц, указанных в </w:t>
      </w:r>
      <w:hyperlink r:id="rId12" w:history="1">
        <w:r w:rsidRPr="00DD09C0">
          <w:rPr>
            <w:rFonts w:ascii="Times New Roman" w:hAnsi="Times New Roman" w:cs="Times New Roman"/>
            <w:color w:val="0000FF"/>
            <w:sz w:val="28"/>
            <w:szCs w:val="28"/>
          </w:rPr>
          <w:t>пункте 2 статьи 39.9</w:t>
        </w:r>
      </w:hyperlink>
      <w:r w:rsidRPr="00DD09C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Федерации) определяется в размере 15 процентов кадастровой стоимости земельного участка;</w:t>
      </w:r>
    </w:p>
    <w:p w:rsidR="00416DB7" w:rsidRPr="00DD09C0" w:rsidRDefault="0041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9C0">
        <w:rPr>
          <w:rFonts w:ascii="Times New Roman" w:hAnsi="Times New Roman" w:cs="Times New Roman"/>
          <w:sz w:val="28"/>
          <w:szCs w:val="28"/>
        </w:rPr>
        <w:t xml:space="preserve">8) цена продажи земельных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13" w:history="1">
        <w:r w:rsidRPr="00DD09C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D09C0">
        <w:rPr>
          <w:rFonts w:ascii="Times New Roman" w:hAnsi="Times New Roman" w:cs="Times New Roman"/>
          <w:sz w:val="28"/>
          <w:szCs w:val="28"/>
        </w:rPr>
        <w:t xml:space="preserve"> "Об обороте земель сельскохозяйственного назначения", определяется в размере 15 процентов кадастровой стоимости земельного участка, за исключением случаев, установленных </w:t>
      </w:r>
      <w:hyperlink r:id="rId14" w:history="1">
        <w:r w:rsidRPr="00DD09C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D09C0">
        <w:rPr>
          <w:rFonts w:ascii="Times New Roman" w:hAnsi="Times New Roman" w:cs="Times New Roman"/>
          <w:sz w:val="28"/>
          <w:szCs w:val="28"/>
        </w:rPr>
        <w:t xml:space="preserve"> Ивановской области от 08.05.2008 N 31-ОЗ "Об обороте земель сельскохозяйственного назначения на территории Ивановской области";</w:t>
      </w:r>
    </w:p>
    <w:p w:rsidR="00416DB7" w:rsidRPr="00DD09C0" w:rsidRDefault="0041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9C0">
        <w:rPr>
          <w:rFonts w:ascii="Times New Roman" w:hAnsi="Times New Roman" w:cs="Times New Roman"/>
          <w:sz w:val="28"/>
          <w:szCs w:val="28"/>
        </w:rPr>
        <w:t>9) цена продажи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участка, в случае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размере 10 процентов кадастровой стоимости земельного участка;</w:t>
      </w:r>
    </w:p>
    <w:p w:rsidR="00416DB7" w:rsidRPr="00DD09C0" w:rsidRDefault="00416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9C0">
        <w:rPr>
          <w:rFonts w:ascii="Times New Roman" w:hAnsi="Times New Roman" w:cs="Times New Roman"/>
          <w:sz w:val="28"/>
          <w:szCs w:val="28"/>
        </w:rPr>
        <w:t xml:space="preserve">10) цена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5" w:history="1">
        <w:r w:rsidRPr="00DD09C0">
          <w:rPr>
            <w:rFonts w:ascii="Times New Roman" w:hAnsi="Times New Roman" w:cs="Times New Roman"/>
            <w:color w:val="0000FF"/>
            <w:sz w:val="28"/>
            <w:szCs w:val="28"/>
          </w:rPr>
          <w:t>статьей 39.18</w:t>
        </w:r>
      </w:hyperlink>
      <w:r w:rsidRPr="00DD09C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определяется в размере 15 процентов кадастровой стоимости земельного участка.</w:t>
      </w:r>
    </w:p>
    <w:p w:rsidR="00416DB7" w:rsidRPr="00DD09C0" w:rsidRDefault="00416DB7" w:rsidP="00DD0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9C0" w:rsidRDefault="00D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DD09C0" w:rsidRDefault="00D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09C0" w:rsidRPr="00DD09C0" w:rsidRDefault="00DD09C0" w:rsidP="00DD09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9C0">
        <w:rPr>
          <w:rFonts w:ascii="Times New Roman" w:hAnsi="Times New Roman" w:cs="Times New Roman"/>
          <w:b/>
          <w:sz w:val="28"/>
          <w:szCs w:val="28"/>
        </w:rPr>
        <w:t xml:space="preserve">Глава Тейковского </w:t>
      </w:r>
    </w:p>
    <w:p w:rsidR="00DD09C0" w:rsidRPr="00DD09C0" w:rsidRDefault="00DD09C0" w:rsidP="00DD09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9C0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Н.С. Смирнов</w:t>
      </w:r>
      <w:r w:rsidRPr="00DD09C0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DD09C0" w:rsidRPr="00DD09C0" w:rsidRDefault="00DD0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69DF" w:rsidRPr="00DD09C0" w:rsidRDefault="00CE69DF">
      <w:pPr>
        <w:rPr>
          <w:rFonts w:ascii="Times New Roman" w:hAnsi="Times New Roman" w:cs="Times New Roman"/>
          <w:sz w:val="28"/>
          <w:szCs w:val="28"/>
        </w:rPr>
      </w:pPr>
    </w:p>
    <w:sectPr w:rsidR="00CE69DF" w:rsidRPr="00DD09C0" w:rsidSect="008D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B7"/>
    <w:rsid w:val="00416DB7"/>
    <w:rsid w:val="004C408F"/>
    <w:rsid w:val="006007C3"/>
    <w:rsid w:val="007F6955"/>
    <w:rsid w:val="00871AD1"/>
    <w:rsid w:val="00877B36"/>
    <w:rsid w:val="00CE69DF"/>
    <w:rsid w:val="00DD09C0"/>
    <w:rsid w:val="00E05948"/>
    <w:rsid w:val="00E06B4F"/>
    <w:rsid w:val="00E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D09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D0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D09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D0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1A118EB471F703C4485DB52BFB2D9C9FD849598C3CBD5A0BA92A0AEDn6f4M" TargetMode="External"/><Relationship Id="rId13" Type="http://schemas.openxmlformats.org/officeDocument/2006/relationships/hyperlink" Target="consultantplus://offline/ref=241A118EB471F703C4485DB52BFB2D9C9FD84D5D8937BD5A0BA92A0AEDn6f4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41A118EB471F703C4485DB52BFB2D9C9FD84D5E8E3CBD5A0BA92A0AED6408598559D319CEn5fBM" TargetMode="External"/><Relationship Id="rId12" Type="http://schemas.openxmlformats.org/officeDocument/2006/relationships/hyperlink" Target="consultantplus://offline/ref=241A118EB471F703C4485DB52BFB2D9C9FD84D5E8E3CBD5A0BA92A0AED6408598559D318CDn5fA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41A118EB471F703C4485DB52BFB2D9C9FD84D5E8E3CBD5A0BA92A0AED6408598559D315C3n5f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1A118EB471F703C4485DB52BFB2D9C9FD84D5E8E3CBD5A0BA92A0AED6408598559D315CEn5f1M" TargetMode="External"/><Relationship Id="rId10" Type="http://schemas.openxmlformats.org/officeDocument/2006/relationships/hyperlink" Target="consultantplus://offline/ref=241A118EB471F703C4485DB52BFB2D9C9FD84D538131BD5A0BA92A0AEDn6f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1A118EB471F703C44843B83D9771939AD410568130BE0A55F67157BA6D020EnCf2M" TargetMode="External"/><Relationship Id="rId14" Type="http://schemas.openxmlformats.org/officeDocument/2006/relationships/hyperlink" Target="consultantplus://offline/ref=241A118EB471F703C44843B83D9771939AD410568034B1095FF67157BA6D020EnCf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B6F28-5943-471E-8950-C8401A83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11</cp:revision>
  <cp:lastPrinted>2015-07-01T08:45:00Z</cp:lastPrinted>
  <dcterms:created xsi:type="dcterms:W3CDTF">2015-06-17T12:31:00Z</dcterms:created>
  <dcterms:modified xsi:type="dcterms:W3CDTF">2015-07-01T08:46:00Z</dcterms:modified>
</cp:coreProperties>
</file>