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10" w:rsidRDefault="00693010" w:rsidP="00693010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762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ТЕЙКОВСКОГО МУНИЦИПАЛЬНОГО РАЙОНА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ИВАНОВСКОЙ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93010" w:rsidTr="00693010">
        <w:trPr>
          <w:trHeight w:val="359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0" w:rsidRDefault="006930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93010" w:rsidRDefault="00693010" w:rsidP="00693010">
      <w:pPr>
        <w:autoSpaceDE w:val="0"/>
        <w:autoSpaceDN w:val="0"/>
        <w:adjustRightInd w:val="0"/>
        <w:rPr>
          <w:sz w:val="28"/>
          <w:szCs w:val="28"/>
        </w:rPr>
      </w:pP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П О С Т А Н О В Л Е Н И Е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  18.04.2013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№194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Тейково</w:t>
      </w:r>
    </w:p>
    <w:p w:rsidR="00693010" w:rsidRDefault="00693010" w:rsidP="00693010">
      <w:pPr>
        <w:autoSpaceDE w:val="0"/>
        <w:autoSpaceDN w:val="0"/>
        <w:adjustRightInd w:val="0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перечень муниципальных услуг, 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предоставляемых администрацией Тейковского муниципального района, с элементами межведомственного и межуровневого взаимодействия</w:t>
      </w: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                    № 210 -ФЗ «Об организации предоставления государственных и муниципальных услуг», с постановлениями администрации Тейковского муниципального от 26.06.2012 года №365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 » (в действующей редакции),  от 26.06.2012 года №363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 » (в действующей редакции), от 26.06.2012 года №364 «Об утверждении административного регламента предоставления муниципальной услуги 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 » (в действующей редакции), администрация Тейковского муниципального района 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в перечень муниципальных услуг, предоставляемых администрацией Тейковского муниципального района, с элементами межведомственного и межуровневого взаимодействия, утвержденный постановлением администрации Тейковского муниципального района от 14.05.2012 года № 253 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перечня муниципальных услуг, предоставляемых администрацией Тейковского муниципального района, с элементами межведомственного и межуровневого взаимодействия», </w:t>
      </w:r>
      <w:r>
        <w:rPr>
          <w:sz w:val="28"/>
          <w:szCs w:val="28"/>
        </w:rPr>
        <w:t>изменения, изложив его в новой редакции (прилагается).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693010" w:rsidRDefault="00693010" w:rsidP="006930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Тейковского муниципального района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Е.К.Засорина</w:t>
      </w:r>
      <w:proofErr w:type="spellEnd"/>
    </w:p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>
      <w:pPr>
        <w:ind w:left="5580" w:hanging="5580"/>
        <w:rPr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Тейковского муниципального района </w:t>
      </w:r>
    </w:p>
    <w:p w:rsidR="00693010" w:rsidRDefault="00693010" w:rsidP="00693010"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  18.04.2013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№194</w:t>
      </w:r>
      <w:r>
        <w:t xml:space="preserve">                                                                                                         </w:t>
      </w:r>
    </w:p>
    <w:p w:rsidR="00693010" w:rsidRDefault="00693010" w:rsidP="00693010">
      <w:pPr>
        <w:rPr>
          <w:sz w:val="28"/>
          <w:szCs w:val="28"/>
        </w:rPr>
      </w:pPr>
      <w:r>
        <w:t xml:space="preserve">                                                                               </w:t>
      </w:r>
      <w:proofErr w:type="gramStart"/>
      <w:r>
        <w:t xml:space="preserve">« </w:t>
      </w:r>
      <w:r>
        <w:rPr>
          <w:sz w:val="28"/>
          <w:szCs w:val="28"/>
        </w:rPr>
        <w:t>Приложение</w:t>
      </w:r>
      <w:proofErr w:type="gramEnd"/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Тейковского муниципального района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14.05.2012г. № 253</w:t>
      </w:r>
    </w:p>
    <w:p w:rsidR="00693010" w:rsidRDefault="00693010" w:rsidP="00693010"/>
    <w:p w:rsidR="00693010" w:rsidRDefault="00693010" w:rsidP="00693010"/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Тейковского муниципального района, с элементами межведомственного и </w:t>
      </w:r>
    </w:p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межуровневого взаимодействия</w:t>
      </w:r>
    </w:p>
    <w:p w:rsidR="00693010" w:rsidRDefault="00693010" w:rsidP="006930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963"/>
      </w:tblGrid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органа </w:t>
            </w:r>
          </w:p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администрации, предоставляющего муниципальную услугу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строительство в случаях, предусмотренных Градостроительным кодексом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ввод объектов в эксплуатацию в случаях, предусмотренных Градостроительным кодексом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разрешения на установку рекламной конструкции на территории Тейковского муниципального района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муниципального имущества в </w:t>
            </w:r>
            <w:r>
              <w:rPr>
                <w:sz w:val="28"/>
                <w:szCs w:val="28"/>
                <w:lang w:eastAsia="en-US"/>
              </w:rPr>
              <w:lastRenderedPageBreak/>
              <w:t>аренду, безвозмездное пользование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 экономического развития, торговли и имущественных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земельного участка для строительства без предварительного согласования места размещения объекта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земельного участка и принятие решения о предварительном согласовании места размещения объекта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решения о предоставлении земельного участка для строительства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 для целей, не связанных со строительством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 не связанных со строительством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в собственность, постоянное (бессрочное) пользование, в безвозмездное срочное пользование и в аренду земельных участков юридическим и физическим лицам в порядке статьи 36 Земельного кодекса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Прекращение права </w:t>
            </w:r>
            <w:r>
              <w:rPr>
                <w:sz w:val="28"/>
                <w:szCs w:val="28"/>
                <w:lang w:eastAsia="en-US"/>
              </w:rPr>
              <w:lastRenderedPageBreak/>
              <w:t>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 сельского хозяйства,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продовольствия и земельных отношений </w:t>
            </w:r>
          </w:p>
        </w:tc>
      </w:tr>
    </w:tbl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93010" w:rsidRDefault="00693010" w:rsidP="00693010"/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DB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1DB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A4262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3010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0AC8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31D5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B9D2-59D1-48DC-B9F4-9EAD6864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Orgotdel2</cp:lastModifiedBy>
  <cp:revision>2</cp:revision>
  <dcterms:created xsi:type="dcterms:W3CDTF">2014-05-07T10:42:00Z</dcterms:created>
  <dcterms:modified xsi:type="dcterms:W3CDTF">2014-05-07T10:42:00Z</dcterms:modified>
</cp:coreProperties>
</file>