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B" w:rsidRDefault="007C78EB" w:rsidP="007C78EB">
      <w:pPr>
        <w:spacing w:after="0" w:line="240" w:lineRule="auto"/>
        <w:jc w:val="center"/>
        <w:rPr>
          <w:b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1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EB" w:rsidRDefault="007C78EB" w:rsidP="007C78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7C78EB" w:rsidRDefault="007C78EB" w:rsidP="007C78EB">
      <w:pPr>
        <w:pStyle w:val="a3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А С П О Р Я Ж Е Н И Е</w:t>
      </w: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78EB" w:rsidRPr="007035EE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035EE">
        <w:rPr>
          <w:rFonts w:ascii="Times New Roman" w:hAnsi="Times New Roman"/>
          <w:sz w:val="32"/>
          <w:szCs w:val="32"/>
        </w:rPr>
        <w:t>от 28.12.2020 № 642-р</w:t>
      </w: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7C78EB" w:rsidRDefault="007C78EB" w:rsidP="007C78EB">
      <w:pPr>
        <w:pStyle w:val="a3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78EB" w:rsidRDefault="007C78EB" w:rsidP="007C7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нормативных затрат на оказание</w:t>
      </w:r>
    </w:p>
    <w:p w:rsidR="007C78EB" w:rsidRDefault="007C78EB" w:rsidP="007C7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(выполнение работ) муниципальными бюджетными учреждениями Тейковского муниципального района</w:t>
      </w:r>
    </w:p>
    <w:p w:rsidR="007C78EB" w:rsidRDefault="007C78EB" w:rsidP="007C7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– 2023 годов</w:t>
      </w:r>
    </w:p>
    <w:p w:rsidR="007C78EB" w:rsidRDefault="007C78EB" w:rsidP="007C7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3.5 Порядка формирования муниципального задания на оказание муниципальных услуг (выполнение работ) муниципальными учреждениями Тейковского муниципального района и финансового обеспечения выполнения муниципального задания, утвержденного постановлением администрации Тейковского  муниципального района от 17.09.2015г. № 208, в целях установления базовых нормативов затрат на оказание муниципальных услуг, оказываемых бюджетными учреждениями Тейковского  муниципального района:</w:t>
      </w:r>
      <w:proofErr w:type="gramEnd"/>
    </w:p>
    <w:p w:rsidR="007C78EB" w:rsidRDefault="007C78EB" w:rsidP="007C78E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 на оказание муниципальных  услуг </w:t>
      </w:r>
      <w:r w:rsidRPr="00297F40">
        <w:rPr>
          <w:rFonts w:ascii="Times New Roman" w:hAnsi="Times New Roman" w:cs="Times New Roman"/>
          <w:b w:val="0"/>
          <w:sz w:val="28"/>
          <w:szCs w:val="28"/>
        </w:rPr>
        <w:t xml:space="preserve">(выполнение работ) муниципальными бюджетными учреждениями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Pr="00297F40">
        <w:rPr>
          <w:rFonts w:ascii="Times New Roman" w:hAnsi="Times New Roman" w:cs="Times New Roman"/>
          <w:b w:val="0"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F40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297F4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2022 – 2023 годов, функции и полномочия учредителя в отношении которых осуществляет  администрация Тейковского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согласно </w:t>
      </w:r>
      <w:hyperlink r:id="rId5" w:history="1">
        <w:r w:rsidRPr="00C56E4D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приложений</w:t>
        </w:r>
      </w:hyperlink>
      <w:r w:rsidRPr="009E2455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E2455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516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финансового отдела администрации Тейковского муниципального района Г.А. </w:t>
      </w:r>
      <w:proofErr w:type="spellStart"/>
      <w:r>
        <w:rPr>
          <w:rFonts w:ascii="Times New Roman" w:hAnsi="Times New Roman"/>
          <w:sz w:val="28"/>
          <w:szCs w:val="28"/>
        </w:rPr>
        <w:t>Горбушеву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78EB" w:rsidRDefault="007C78EB" w:rsidP="007C78E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Тейковского</w:t>
      </w:r>
    </w:p>
    <w:p w:rsidR="007C78EB" w:rsidRDefault="007C78EB" w:rsidP="007C78E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В.А. Катков 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7C78EB" w:rsidRPr="007035EE" w:rsidRDefault="007C78EB" w:rsidP="007C7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5EE">
        <w:rPr>
          <w:rFonts w:ascii="Times New Roman" w:hAnsi="Times New Roman"/>
          <w:sz w:val="24"/>
          <w:szCs w:val="24"/>
        </w:rPr>
        <w:t>от 28.12.2020 № 642-р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Pr="00297F40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7C78EB" w:rsidRPr="00297F40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40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 услуг (выполнение работ) муниципальными бюджетными учреждениями образования Тейковского муниципального района, функции и полномочия </w:t>
      </w:r>
      <w:proofErr w:type="gramStart"/>
      <w:r w:rsidRPr="00297F40"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 w:rsidRPr="00297F40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 администрация 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год и плановый период 2022 – 2023 годов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7C78EB" w:rsidRPr="002355FD" w:rsidRDefault="007C78EB" w:rsidP="007C7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104"/>
        <w:gridCol w:w="1134"/>
        <w:gridCol w:w="1134"/>
        <w:gridCol w:w="1276"/>
        <w:gridCol w:w="1417"/>
      </w:tblGrid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 услуги/Норматив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затрат и его составляющие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</w:p>
        </w:tc>
      </w:tr>
      <w:tr w:rsidR="007C78EB" w:rsidRPr="00EE5E7A" w:rsidTr="005510D8">
        <w:trPr>
          <w:cantSplit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E5E7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17539,13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17539,13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17539,13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9185,35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9185,35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8353,78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8353,78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8353,78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rPr>
                <w:rFonts w:ascii="Times New Roman" w:hAnsi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072C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Новолеушинская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горянов</w:t>
            </w:r>
            <w:r w:rsidRPr="00072C57">
              <w:rPr>
                <w:rFonts w:ascii="Times New Roman" w:hAnsi="Times New Roman"/>
              </w:rPr>
              <w:t>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BE69EC" w:rsidRDefault="007C78EB" w:rsidP="005510D8">
            <w:pPr>
              <w:rPr>
                <w:rFonts w:ascii="Times New Roman" w:hAnsi="Times New Roman" w:cs="Times New Roman"/>
              </w:rPr>
            </w:pPr>
          </w:p>
        </w:tc>
      </w:tr>
      <w:tr w:rsidR="007C78EB" w:rsidRPr="00EE5E7A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072C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Новолеушинская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горянов</w:t>
            </w:r>
            <w:r w:rsidRPr="00072C57">
              <w:rPr>
                <w:rFonts w:ascii="Times New Roman" w:hAnsi="Times New Roman"/>
              </w:rPr>
              <w:t>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BE69EC" w:rsidRDefault="007C78EB" w:rsidP="005510D8">
            <w:pPr>
              <w:rPr>
                <w:rFonts w:ascii="Times New Roman" w:hAnsi="Times New Roman" w:cs="Times New Roman"/>
              </w:rPr>
            </w:pPr>
          </w:p>
        </w:tc>
      </w:tr>
      <w:tr w:rsidR="007C78EB" w:rsidRPr="00EE5E7A" w:rsidTr="005510D8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5E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rPr>
                <w:rFonts w:ascii="Times New Roman" w:hAnsi="Times New Roman" w:cs="Times New Roman"/>
              </w:rPr>
            </w:pPr>
            <w:r w:rsidRPr="00F01563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18460,89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Корректирующие коэффициенты к базовым нормативам затрат</w:t>
            </w:r>
          </w:p>
          <w:p w:rsidR="007C78EB" w:rsidRPr="00072C57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72C5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 w:cs="Times New Roman"/>
              </w:rPr>
              <w:t>Нерльская</w:t>
            </w:r>
            <w:proofErr w:type="spellEnd"/>
            <w:r w:rsidRPr="00072C57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Новолеушинская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2C57">
              <w:rPr>
                <w:rFonts w:ascii="Times New Roman" w:hAnsi="Times New Roman"/>
              </w:rPr>
              <w:t>МБОУ «</w:t>
            </w:r>
            <w:proofErr w:type="spellStart"/>
            <w:r w:rsidRPr="00072C57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горянов</w:t>
            </w:r>
            <w:r w:rsidRPr="00072C57">
              <w:rPr>
                <w:rFonts w:ascii="Times New Roman" w:hAnsi="Times New Roman"/>
              </w:rPr>
              <w:t>ская</w:t>
            </w:r>
            <w:proofErr w:type="spellEnd"/>
            <w:r w:rsidRPr="00072C57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78EB" w:rsidRDefault="007C78EB" w:rsidP="005510D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BE69EC" w:rsidRDefault="007C78EB" w:rsidP="005510D8">
            <w:pPr>
              <w:rPr>
                <w:rFonts w:ascii="Times New Roman" w:hAnsi="Times New Roman" w:cs="Times New Roman"/>
              </w:rPr>
            </w:pPr>
          </w:p>
        </w:tc>
      </w:tr>
    </w:tbl>
    <w:p w:rsidR="007C78EB" w:rsidRDefault="007C78EB" w:rsidP="007C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7C78EB" w:rsidRPr="007035EE" w:rsidRDefault="007C78EB" w:rsidP="007C7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5EE">
        <w:rPr>
          <w:rFonts w:ascii="Times New Roman" w:hAnsi="Times New Roman"/>
          <w:sz w:val="24"/>
          <w:szCs w:val="24"/>
        </w:rPr>
        <w:t>от 28.12.2020 № 642-р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EB" w:rsidRPr="00297F40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40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 услуг (выполнение работ) муниципальными бюджетными учреждениями образования Тейковского муниципального района, функции и полномочия </w:t>
      </w:r>
      <w:proofErr w:type="gramStart"/>
      <w:r w:rsidRPr="00297F40">
        <w:rPr>
          <w:rFonts w:ascii="Times New Roman" w:hAnsi="Times New Roman" w:cs="Times New Roman"/>
          <w:b/>
          <w:sz w:val="28"/>
          <w:szCs w:val="28"/>
        </w:rPr>
        <w:t>учредителя</w:t>
      </w:r>
      <w:proofErr w:type="gramEnd"/>
      <w:r w:rsidRPr="00297F40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осуществляет  администрация 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7C78EB" w:rsidRPr="00297F40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год и плановый период 2022 – 2023 годов за счет средств областного бюджета </w:t>
      </w: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C78EB" w:rsidRPr="002355FD" w:rsidRDefault="007C78EB" w:rsidP="007C7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10408" w:type="dxa"/>
        <w:tblInd w:w="-69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164"/>
        <w:gridCol w:w="1134"/>
        <w:gridCol w:w="1134"/>
        <w:gridCol w:w="1134"/>
        <w:gridCol w:w="1275"/>
      </w:tblGrid>
      <w:tr w:rsidR="007C78EB" w:rsidTr="005510D8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муниципальной услуги/Норматив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затрат и его составляющие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9A51AE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C78EB" w:rsidRPr="00EE5E7A" w:rsidTr="005510D8">
        <w:trPr>
          <w:cantSplit/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E5E7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  <w:rPr>
                <w:rFonts w:ascii="Times New Roman" w:hAnsi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52549,0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RPr="00EE5E7A" w:rsidTr="005510D8">
        <w:trPr>
          <w:cantSplit/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RPr="00EE5E7A" w:rsidTr="005510D8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5E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563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Pr="00EE5E7A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Pr="00EE5E7A" w:rsidRDefault="007C78EB" w:rsidP="00551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дополнитель</w:t>
            </w:r>
            <w:r w:rsidRPr="00EE5E7A">
              <w:rPr>
                <w:rFonts w:ascii="Times New Roman" w:hAnsi="Times New Roman" w:cs="Times New Roman"/>
              </w:rPr>
              <w:t xml:space="preserve">ных общеобразовательных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затрат, непосредственно связанных с  оказанием муниципальной услуги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  <w:tr w:rsidR="007C78EB" w:rsidTr="005510D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Базовый  норматив  затрат  на общехозяйственные нужды на оказание муниципальной услуги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8EB" w:rsidRDefault="007C78EB" w:rsidP="005510D8">
            <w:pPr>
              <w:spacing w:after="0" w:line="240" w:lineRule="auto"/>
            </w:pPr>
            <w:r w:rsidRPr="00BE69EC">
              <w:rPr>
                <w:rFonts w:ascii="Times New Roman" w:hAnsi="Times New Roman" w:cs="Times New Roman"/>
              </w:rPr>
              <w:t xml:space="preserve">Рублей, коп.    </w:t>
            </w:r>
          </w:p>
        </w:tc>
      </w:tr>
    </w:tbl>
    <w:p w:rsidR="007C78EB" w:rsidRDefault="007C78EB" w:rsidP="007C78EB">
      <w:pPr>
        <w:pStyle w:val="a3"/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78EB" w:rsidRDefault="007C78EB" w:rsidP="007C7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C78EB" w:rsidRDefault="007C78EB" w:rsidP="007C78EB">
      <w:pPr>
        <w:spacing w:after="0" w:line="240" w:lineRule="auto"/>
      </w:pPr>
    </w:p>
    <w:p w:rsidR="00A93A61" w:rsidRDefault="00A93A61"/>
    <w:sectPr w:rsidR="00A93A61" w:rsidSect="007C78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8EB"/>
    <w:rsid w:val="007C78EB"/>
    <w:rsid w:val="00A9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C78EB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7C78EB"/>
    <w:rPr>
      <w:rFonts w:ascii="Calibri" w:eastAsia="Times New Roman" w:hAnsi="Calibri" w:cs="Times New Roman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7C78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C78EB"/>
    <w:rPr>
      <w:color w:val="0000FF"/>
      <w:u w:val="single"/>
    </w:rPr>
  </w:style>
  <w:style w:type="paragraph" w:customStyle="1" w:styleId="ConsPlusCell">
    <w:name w:val="ConsPlusCell"/>
    <w:uiPriority w:val="99"/>
    <w:rsid w:val="007C7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C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A2AAC2B4A47192C41B58E77D026E2E909FD519512EFBD8480A35A9FEA10AB388C66CCAE7793DEC6902DAP2e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Company>Финансовый отдел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2021-04-19T12:53:00Z</dcterms:created>
  <dcterms:modified xsi:type="dcterms:W3CDTF">2021-04-19T12:53:00Z</dcterms:modified>
</cp:coreProperties>
</file>