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F6ED" w14:textId="5B187FBB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color w:val="33CCCC"/>
          <w:sz w:val="48"/>
          <w:szCs w:val="48"/>
        </w:rPr>
        <w:drawing>
          <wp:inline distT="0" distB="0" distL="0" distR="0" wp14:anchorId="25F96976" wp14:editId="6C4F8924">
            <wp:extent cx="733425" cy="876300"/>
            <wp:effectExtent l="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C5E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14:paraId="004006AA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334C4FD8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119FF222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седьмого созыва</w:t>
      </w:r>
    </w:p>
    <w:p w14:paraId="4018A9FD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3E2C20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2F799B" w14:textId="77777777" w:rsidR="00802746" w:rsidRDefault="00802746" w:rsidP="00802746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8169C5">
        <w:rPr>
          <w:rFonts w:ascii="Times New Roman" w:hAnsi="Times New Roman"/>
          <w:b/>
          <w:bCs/>
          <w:sz w:val="44"/>
          <w:szCs w:val="44"/>
        </w:rPr>
        <w:t xml:space="preserve">    </w:t>
      </w:r>
      <w:r>
        <w:rPr>
          <w:rFonts w:ascii="Times New Roman" w:hAnsi="Times New Roman"/>
          <w:b/>
          <w:bCs/>
          <w:sz w:val="44"/>
          <w:szCs w:val="44"/>
        </w:rPr>
        <w:t>Р Е Ш Е Н И Е</w:t>
      </w:r>
    </w:p>
    <w:p w14:paraId="2958E8B5" w14:textId="77777777" w:rsidR="00802746" w:rsidRDefault="00802746" w:rsidP="0080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42079" w14:textId="48ADABD2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F5B48">
        <w:rPr>
          <w:rFonts w:ascii="Times New Roman" w:hAnsi="Times New Roman"/>
          <w:sz w:val="28"/>
          <w:szCs w:val="28"/>
        </w:rPr>
        <w:t xml:space="preserve"> </w:t>
      </w:r>
      <w:r w:rsidR="00613111">
        <w:rPr>
          <w:rFonts w:ascii="Times New Roman" w:hAnsi="Times New Roman"/>
          <w:sz w:val="28"/>
          <w:szCs w:val="28"/>
        </w:rPr>
        <w:t xml:space="preserve">16.02.2022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13111">
        <w:rPr>
          <w:rFonts w:ascii="Times New Roman" w:hAnsi="Times New Roman"/>
          <w:sz w:val="28"/>
          <w:szCs w:val="28"/>
        </w:rPr>
        <w:t>16/5</w:t>
      </w:r>
      <w:r w:rsidR="002A58AE">
        <w:rPr>
          <w:rFonts w:ascii="Times New Roman" w:hAnsi="Times New Roman"/>
          <w:sz w:val="28"/>
          <w:szCs w:val="28"/>
        </w:rPr>
        <w:t xml:space="preserve"> </w:t>
      </w:r>
    </w:p>
    <w:p w14:paraId="14BEAF0E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724E718B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5E2AD8" w14:textId="70EBFA35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</w:t>
      </w:r>
      <w:r w:rsidR="002A58AE">
        <w:rPr>
          <w:rFonts w:ascii="Times New Roman" w:hAnsi="Times New Roman"/>
          <w:b/>
          <w:sz w:val="28"/>
          <w:szCs w:val="28"/>
        </w:rPr>
        <w:t>б итогах исполнения прогнозного плана (программы)</w:t>
      </w:r>
      <w:r>
        <w:rPr>
          <w:rFonts w:ascii="Times New Roman" w:hAnsi="Times New Roman"/>
          <w:b/>
          <w:sz w:val="28"/>
          <w:szCs w:val="28"/>
        </w:rPr>
        <w:t xml:space="preserve"> приватизации муниципального имущества Тейковского муниципального района за 202</w:t>
      </w:r>
      <w:r w:rsidR="002A58A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79E89D1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4819FFC0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28754703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363204E6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Уставом Тейковского муниципального района,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 </w:t>
      </w:r>
    </w:p>
    <w:p w14:paraId="37F2B7FB" w14:textId="77777777" w:rsidR="00802746" w:rsidRDefault="00802746" w:rsidP="00802746">
      <w:pPr>
        <w:spacing w:after="0" w:line="240" w:lineRule="auto"/>
        <w:ind w:right="-2" w:firstLine="567"/>
        <w:jc w:val="both"/>
        <w:rPr>
          <w:rFonts w:ascii="Times New Roman" w:hAnsi="Times New Roman" w:cs="Arial"/>
          <w:sz w:val="28"/>
          <w:szCs w:val="28"/>
        </w:rPr>
      </w:pPr>
    </w:p>
    <w:p w14:paraId="7588FC82" w14:textId="77777777" w:rsidR="00802746" w:rsidRDefault="00802746" w:rsidP="0080274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14:paraId="234C0FBF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3804EA6E" w14:textId="03D9F684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Утвердить отчет о</w:t>
      </w:r>
      <w:r w:rsidR="002A58AE">
        <w:rPr>
          <w:rFonts w:ascii="Times New Roman" w:hAnsi="Times New Roman" w:cs="Arial"/>
          <w:sz w:val="28"/>
          <w:szCs w:val="28"/>
        </w:rPr>
        <w:t>б итогах исполнения прогнозного плана (программы)</w:t>
      </w:r>
      <w:r>
        <w:rPr>
          <w:rFonts w:ascii="Times New Roman" w:hAnsi="Times New Roman" w:cs="Arial"/>
          <w:sz w:val="28"/>
          <w:szCs w:val="28"/>
        </w:rPr>
        <w:t xml:space="preserve"> приватизации муниципального имущества Тейковско</w:t>
      </w:r>
      <w:r w:rsidR="002A58AE">
        <w:rPr>
          <w:rFonts w:ascii="Times New Roman" w:hAnsi="Times New Roman" w:cs="Arial"/>
          <w:sz w:val="28"/>
          <w:szCs w:val="28"/>
        </w:rPr>
        <w:t>го муниципального района за 2021</w:t>
      </w:r>
      <w:r>
        <w:rPr>
          <w:rFonts w:ascii="Times New Roman" w:hAnsi="Times New Roman" w:cs="Arial"/>
          <w:sz w:val="28"/>
          <w:szCs w:val="28"/>
        </w:rPr>
        <w:t xml:space="preserve"> год (прилагается).</w:t>
      </w:r>
    </w:p>
    <w:p w14:paraId="2FA241D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7EC4EB0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6379A3DD" w14:textId="77777777" w:rsidR="00802746" w:rsidRDefault="00802746" w:rsidP="0080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4C904F3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14:paraId="54C53E02" w14:textId="686B7610" w:rsidR="00802746" w:rsidRDefault="00802746" w:rsidP="002A58AE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Тейковского муниципального района                                     О.В. Гогулина</w:t>
      </w:r>
    </w:p>
    <w:p w14:paraId="2DE8B9C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2AF19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3984"/>
      </w:tblGrid>
      <w:tr w:rsidR="00802746" w14:paraId="1E5A32C7" w14:textId="77777777" w:rsidTr="00EC5E03">
        <w:tc>
          <w:tcPr>
            <w:tcW w:w="5495" w:type="dxa"/>
          </w:tcPr>
          <w:p w14:paraId="0E82E47B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14:paraId="11B95AB1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215D34" w14:textId="77777777" w:rsidR="00802746" w:rsidRDefault="00802746" w:rsidP="00EC5E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B9905" w14:textId="41C6EFD3" w:rsidR="00802746" w:rsidRDefault="00802746" w:rsidP="002A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5ACD98" w14:textId="77777777" w:rsidR="00802746" w:rsidRDefault="00802746" w:rsidP="00802746">
      <w:pPr>
        <w:rPr>
          <w:rFonts w:ascii="Times New Roman" w:hAnsi="Times New Roman"/>
          <w:sz w:val="28"/>
          <w:szCs w:val="28"/>
        </w:rPr>
      </w:pPr>
    </w:p>
    <w:sectPr w:rsidR="00802746" w:rsidSect="00FF65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27B"/>
    <w:multiLevelType w:val="hybridMultilevel"/>
    <w:tmpl w:val="10748292"/>
    <w:lvl w:ilvl="0" w:tplc="CD969B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0"/>
    <w:rsid w:val="001330E0"/>
    <w:rsid w:val="002A58AE"/>
    <w:rsid w:val="003D217E"/>
    <w:rsid w:val="00613111"/>
    <w:rsid w:val="006F2040"/>
    <w:rsid w:val="007357C2"/>
    <w:rsid w:val="00802746"/>
    <w:rsid w:val="009F5B48"/>
    <w:rsid w:val="00CB33B5"/>
    <w:rsid w:val="00CF03F7"/>
    <w:rsid w:val="00D44C35"/>
    <w:rsid w:val="00E1439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50A"/>
  <w15:chartTrackingRefBased/>
  <w15:docId w15:val="{7E1A9745-0C81-4921-BB6A-3B09D7F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4F"/>
    <w:pPr>
      <w:spacing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F65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041F-76DA-4104-97E0-569ED4FB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cp:lastPrinted>2022-01-24T13:18:00Z</cp:lastPrinted>
  <dcterms:created xsi:type="dcterms:W3CDTF">2022-01-24T13:18:00Z</dcterms:created>
  <dcterms:modified xsi:type="dcterms:W3CDTF">2022-02-17T09:59:00Z</dcterms:modified>
</cp:coreProperties>
</file>