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47" w:rsidRPr="00416E47" w:rsidRDefault="00416E47" w:rsidP="00416E47">
      <w:pPr>
        <w:spacing w:after="0" w:line="240" w:lineRule="auto"/>
        <w:rPr>
          <w:rFonts w:ascii="Times New Roman" w:hAnsi="Times New Roman" w:cs="Times New Roman"/>
        </w:rPr>
      </w:pPr>
      <w:r w:rsidRPr="00416E4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16E47" w:rsidRPr="00416E47" w:rsidRDefault="00416E47" w:rsidP="00416E4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16E47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416E47">
        <w:rPr>
          <w:rFonts w:ascii="Times New Roman" w:hAnsi="Times New Roman" w:cs="Times New Roman"/>
          <w:sz w:val="20"/>
        </w:rPr>
        <w:t xml:space="preserve">Приложение к приказу финансового отдела </w:t>
      </w:r>
    </w:p>
    <w:p w:rsidR="00416E47" w:rsidRPr="00416E47" w:rsidRDefault="00416E47" w:rsidP="00416E4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16E4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администрации Тейковского</w:t>
      </w:r>
    </w:p>
    <w:p w:rsidR="00416E47" w:rsidRPr="00416E47" w:rsidRDefault="00416E47" w:rsidP="00416E4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16E4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муниципального района от 11.10.2021 г. № 41</w:t>
      </w:r>
    </w:p>
    <w:p w:rsidR="00416E47" w:rsidRPr="00416E47" w:rsidRDefault="00416E47" w:rsidP="00416E4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16E47" w:rsidRPr="00416E47" w:rsidRDefault="00416E47" w:rsidP="00416E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16E47" w:rsidRPr="00416E47" w:rsidRDefault="00416E47" w:rsidP="00416E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6E47">
        <w:rPr>
          <w:rFonts w:ascii="Times New Roman" w:hAnsi="Times New Roman" w:cs="Times New Roman"/>
          <w:b/>
          <w:szCs w:val="28"/>
        </w:rPr>
        <w:t xml:space="preserve"> Перечень налоговых расходов Тейковского муниципального района на 2022 год</w:t>
      </w:r>
    </w:p>
    <w:p w:rsidR="00416E47" w:rsidRPr="00416E47" w:rsidRDefault="00416E47" w:rsidP="00416E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6E47">
        <w:rPr>
          <w:rFonts w:ascii="Times New Roman" w:hAnsi="Times New Roman" w:cs="Times New Roman"/>
          <w:b/>
          <w:szCs w:val="28"/>
        </w:rPr>
        <w:t xml:space="preserve"> и плановый период 2023-2024 годов</w:t>
      </w:r>
    </w:p>
    <w:p w:rsidR="00416E47" w:rsidRPr="00416E47" w:rsidRDefault="00416E47" w:rsidP="00416E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16E47" w:rsidRPr="00416E47" w:rsidRDefault="00416E47" w:rsidP="00416E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300" w:type="dxa"/>
        <w:tblInd w:w="108" w:type="dxa"/>
        <w:tblLayout w:type="fixed"/>
        <w:tblLook w:val="00A0"/>
      </w:tblPr>
      <w:tblGrid>
        <w:gridCol w:w="551"/>
        <w:gridCol w:w="1609"/>
        <w:gridCol w:w="1440"/>
        <w:gridCol w:w="1800"/>
        <w:gridCol w:w="1620"/>
        <w:gridCol w:w="1620"/>
        <w:gridCol w:w="1080"/>
        <w:gridCol w:w="1440"/>
        <w:gridCol w:w="1440"/>
        <w:gridCol w:w="1717"/>
        <w:gridCol w:w="983"/>
      </w:tblGrid>
      <w:tr w:rsidR="00416E47" w:rsidRPr="00416E47" w:rsidTr="00416E47">
        <w:trPr>
          <w:trHeight w:val="32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 xml:space="preserve">№ </w:t>
            </w:r>
            <w:proofErr w:type="spellStart"/>
            <w:proofErr w:type="gramStart"/>
            <w:r w:rsidRPr="00416E47">
              <w:rPr>
                <w:rFonts w:ascii="Times New Roman" w:hAnsi="Times New Roman" w:cs="Times New Roman"/>
                <w:bCs/>
                <w:sz w:val="20"/>
              </w:rPr>
              <w:t>п</w:t>
            </w:r>
            <w:proofErr w:type="spellEnd"/>
            <w:proofErr w:type="gramEnd"/>
            <w:r w:rsidRPr="00416E47"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 w:rsidRPr="00416E47">
              <w:rPr>
                <w:rFonts w:ascii="Times New Roman" w:hAnsi="Times New Roman" w:cs="Times New Roman"/>
                <w:bCs/>
                <w:sz w:val="20"/>
              </w:rPr>
              <w:t>п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 xml:space="preserve">Наименования налогов, по которым предусматриваются налоговые льготы, освобождения и иные преференции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Наименование налоговой льготы (налогового расхода)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Реквизиты муниципального правового акта, устанавливающего налоговую льготу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Условие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 xml:space="preserve">Размер </w:t>
            </w:r>
            <w:proofErr w:type="gramStart"/>
            <w:r w:rsidRPr="00416E47">
              <w:rPr>
                <w:rFonts w:ascii="Times New Roman" w:hAnsi="Times New Roman" w:cs="Times New Roman"/>
                <w:bCs/>
                <w:sz w:val="20"/>
              </w:rPr>
              <w:t>налоговой</w:t>
            </w:r>
            <w:proofErr w:type="gramEnd"/>
          </w:p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ставки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Дата начала действия права на налоговые льготы освобождения и иные преференции по налогам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Наименование и реквизиты муниципальной программы (подпрограммы</w:t>
            </w:r>
            <w:proofErr w:type="gramStart"/>
            <w:r w:rsidRPr="00416E47">
              <w:rPr>
                <w:rFonts w:ascii="Times New Roman" w:hAnsi="Times New Roman" w:cs="Times New Roman"/>
                <w:bCs/>
                <w:sz w:val="20"/>
              </w:rPr>
              <w:t>)Т</w:t>
            </w:r>
            <w:proofErr w:type="gramEnd"/>
            <w:r w:rsidRPr="00416E47">
              <w:rPr>
                <w:rFonts w:ascii="Times New Roman" w:hAnsi="Times New Roman" w:cs="Times New Roman"/>
                <w:bCs/>
                <w:sz w:val="20"/>
              </w:rPr>
              <w:t xml:space="preserve">ейковского муниципального района и направление деятельности, не относящееся к муниципальным программам       Тейковского муниципального </w:t>
            </w:r>
          </w:p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района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Куратор налогового расхода</w:t>
            </w:r>
          </w:p>
        </w:tc>
      </w:tr>
      <w:tr w:rsidR="00416E47" w:rsidRPr="00416E47" w:rsidTr="00416E47">
        <w:trPr>
          <w:trHeight w:val="44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</w:tr>
      <w:tr w:rsidR="00416E47" w:rsidRPr="00416E47" w:rsidTr="00416E47">
        <w:trPr>
          <w:trHeight w:val="3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bCs/>
                <w:sz w:val="20"/>
              </w:rPr>
              <w:t>-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-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-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-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-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-</w:t>
            </w:r>
          </w:p>
        </w:tc>
      </w:tr>
      <w:tr w:rsidR="00416E47" w:rsidRPr="00416E47" w:rsidTr="00416E47">
        <w:trPr>
          <w:trHeight w:val="41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47" w:rsidRPr="00416E47" w:rsidRDefault="00416E47" w:rsidP="0041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6E47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</w:tbl>
    <w:p w:rsidR="00416E47" w:rsidRPr="00416E47" w:rsidRDefault="00416E47" w:rsidP="00416E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eastAsia="en-US"/>
        </w:rPr>
      </w:pPr>
    </w:p>
    <w:sectPr w:rsidR="00416E47" w:rsidRPr="00416E47" w:rsidSect="00416E47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E47"/>
    <w:rsid w:val="00416E47"/>
    <w:rsid w:val="004C3B04"/>
    <w:rsid w:val="00F1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Company>Финансовый отдел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4</cp:revision>
  <dcterms:created xsi:type="dcterms:W3CDTF">2021-10-13T10:34:00Z</dcterms:created>
  <dcterms:modified xsi:type="dcterms:W3CDTF">2021-10-13T10:41:00Z</dcterms:modified>
</cp:coreProperties>
</file>