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18" w:rsidRPr="003D3591" w:rsidRDefault="00AD0818" w:rsidP="00E96F1D">
      <w:pPr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Pr="003D3591">
        <w:rPr>
          <w:sz w:val="28"/>
          <w:szCs w:val="28"/>
          <w:u w:val="single"/>
        </w:rPr>
        <w:t>б исполнении бюджета Тейковского</w:t>
      </w:r>
    </w:p>
    <w:p w:rsidR="00AD0818" w:rsidRPr="003D3591" w:rsidRDefault="00AD0818" w:rsidP="00E96F1D">
      <w:pPr>
        <w:ind w:firstLine="540"/>
        <w:jc w:val="center"/>
        <w:rPr>
          <w:sz w:val="28"/>
          <w:szCs w:val="28"/>
          <w:u w:val="single"/>
        </w:rPr>
      </w:pPr>
      <w:r w:rsidRPr="003D3591">
        <w:rPr>
          <w:sz w:val="28"/>
          <w:szCs w:val="28"/>
          <w:u w:val="single"/>
        </w:rPr>
        <w:t xml:space="preserve"> муниципального района за </w:t>
      </w:r>
      <w:r>
        <w:rPr>
          <w:sz w:val="28"/>
          <w:szCs w:val="28"/>
          <w:u w:val="single"/>
        </w:rPr>
        <w:t xml:space="preserve">9 месяцев </w:t>
      </w:r>
      <w:r w:rsidRPr="003D3591">
        <w:rPr>
          <w:sz w:val="28"/>
          <w:szCs w:val="28"/>
          <w:u w:val="single"/>
        </w:rPr>
        <w:t>20</w:t>
      </w:r>
      <w:r w:rsidR="0085697F">
        <w:rPr>
          <w:sz w:val="28"/>
          <w:szCs w:val="28"/>
          <w:u w:val="single"/>
        </w:rPr>
        <w:t>22</w:t>
      </w:r>
      <w:r w:rsidRPr="003D3591">
        <w:rPr>
          <w:sz w:val="28"/>
          <w:szCs w:val="28"/>
          <w:u w:val="single"/>
        </w:rPr>
        <w:t xml:space="preserve"> г.</w:t>
      </w:r>
    </w:p>
    <w:p w:rsidR="00AD0818" w:rsidRDefault="00AD0818" w:rsidP="00E96F1D">
      <w:pPr>
        <w:ind w:firstLine="540"/>
        <w:jc w:val="center"/>
        <w:rPr>
          <w:sz w:val="28"/>
          <w:szCs w:val="28"/>
          <w:u w:val="single"/>
        </w:rPr>
      </w:pPr>
    </w:p>
    <w:p w:rsidR="00AD0818" w:rsidRDefault="00AD0818" w:rsidP="00E96F1D">
      <w:pPr>
        <w:ind w:firstLine="540"/>
        <w:jc w:val="center"/>
        <w:rPr>
          <w:sz w:val="28"/>
          <w:szCs w:val="28"/>
          <w:u w:val="single"/>
        </w:rPr>
      </w:pPr>
    </w:p>
    <w:p w:rsidR="00AD0818" w:rsidRPr="00E05391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Доходы бюджета Тейковского муниципального района за </w:t>
      </w:r>
      <w:r w:rsidR="0085697F">
        <w:rPr>
          <w:sz w:val="28"/>
          <w:szCs w:val="28"/>
        </w:rPr>
        <w:t>9 месяцев 2022</w:t>
      </w:r>
      <w:r w:rsidRPr="003D3591">
        <w:rPr>
          <w:sz w:val="28"/>
          <w:szCs w:val="28"/>
        </w:rPr>
        <w:t xml:space="preserve"> года составили </w:t>
      </w:r>
      <w:r w:rsidR="00303914">
        <w:rPr>
          <w:sz w:val="28"/>
          <w:szCs w:val="28"/>
        </w:rPr>
        <w:t>203698,1</w:t>
      </w:r>
      <w:r w:rsidRPr="003D3591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102,2 %</w:t>
      </w:r>
      <w:r w:rsidRPr="003D3591">
        <w:rPr>
          <w:sz w:val="28"/>
          <w:szCs w:val="28"/>
        </w:rPr>
        <w:t xml:space="preserve"> к уточненным назначениям. </w:t>
      </w:r>
      <w:proofErr w:type="gramStart"/>
      <w:r w:rsidRPr="003D3591">
        <w:rPr>
          <w:sz w:val="28"/>
          <w:szCs w:val="28"/>
        </w:rPr>
        <w:t>Налоговые</w:t>
      </w:r>
      <w:proofErr w:type="gramEnd"/>
      <w:r w:rsidRPr="003D3591">
        <w:rPr>
          <w:sz w:val="28"/>
          <w:szCs w:val="28"/>
        </w:rPr>
        <w:t xml:space="preserve"> и неналоговые доходыисполнены в сумме </w:t>
      </w:r>
      <w:r w:rsidR="00303914">
        <w:rPr>
          <w:sz w:val="28"/>
          <w:szCs w:val="28"/>
        </w:rPr>
        <w:t>49019,9</w:t>
      </w:r>
      <w:r w:rsidRPr="003D3591">
        <w:rPr>
          <w:sz w:val="28"/>
          <w:szCs w:val="28"/>
        </w:rPr>
        <w:t xml:space="preserve"> тыс. руб. или</w:t>
      </w:r>
      <w:r>
        <w:rPr>
          <w:sz w:val="28"/>
          <w:szCs w:val="28"/>
        </w:rPr>
        <w:t xml:space="preserve">  110,1</w:t>
      </w:r>
      <w:r w:rsidRPr="003D3591">
        <w:rPr>
          <w:sz w:val="28"/>
          <w:szCs w:val="28"/>
        </w:rPr>
        <w:t xml:space="preserve">% к уточненным назначениям.  В общей сумме поступлений налоговых и неналоговых доходов за </w:t>
      </w:r>
      <w:r w:rsidR="009F200B">
        <w:rPr>
          <w:sz w:val="28"/>
          <w:szCs w:val="28"/>
        </w:rPr>
        <w:t>9 месяцев 2022</w:t>
      </w:r>
      <w:r w:rsidRPr="003D3591">
        <w:rPr>
          <w:sz w:val="28"/>
          <w:szCs w:val="28"/>
        </w:rPr>
        <w:t xml:space="preserve">г. доля налоговых доходов составляет </w:t>
      </w:r>
      <w:r w:rsidR="00303914">
        <w:rPr>
          <w:sz w:val="28"/>
          <w:szCs w:val="28"/>
        </w:rPr>
        <w:t>75,3</w:t>
      </w:r>
      <w:r w:rsidRPr="003D3591">
        <w:rPr>
          <w:sz w:val="28"/>
          <w:szCs w:val="28"/>
        </w:rPr>
        <w:t xml:space="preserve"> %, доля неналоговых </w:t>
      </w:r>
      <w:r w:rsidR="00303914">
        <w:rPr>
          <w:sz w:val="28"/>
          <w:szCs w:val="28"/>
        </w:rPr>
        <w:t>24,7</w:t>
      </w:r>
      <w:r w:rsidRPr="003D3591">
        <w:rPr>
          <w:sz w:val="28"/>
          <w:szCs w:val="28"/>
        </w:rPr>
        <w:t xml:space="preserve"> %. Безвозмездные поступления из бюджетов других уровней составили </w:t>
      </w:r>
      <w:r w:rsidR="00303914">
        <w:rPr>
          <w:sz w:val="28"/>
          <w:szCs w:val="28"/>
        </w:rPr>
        <w:t>154678,2</w:t>
      </w:r>
      <w:r>
        <w:rPr>
          <w:sz w:val="28"/>
          <w:szCs w:val="28"/>
        </w:rPr>
        <w:t xml:space="preserve"> тыс. руб. или 99,9</w:t>
      </w:r>
      <w:r w:rsidRPr="003D3591">
        <w:rPr>
          <w:sz w:val="28"/>
          <w:szCs w:val="28"/>
        </w:rPr>
        <w:t>% к уточненному</w:t>
      </w:r>
      <w:r w:rsidRPr="00E05391">
        <w:rPr>
          <w:sz w:val="28"/>
          <w:szCs w:val="28"/>
        </w:rPr>
        <w:t xml:space="preserve">плану.Доходы </w:t>
      </w:r>
      <w:r>
        <w:rPr>
          <w:sz w:val="28"/>
          <w:szCs w:val="28"/>
        </w:rPr>
        <w:t xml:space="preserve">бюджета </w:t>
      </w:r>
      <w:r w:rsidRPr="00E05391">
        <w:rPr>
          <w:sz w:val="28"/>
          <w:szCs w:val="28"/>
        </w:rPr>
        <w:t>представлены</w:t>
      </w:r>
      <w:r>
        <w:rPr>
          <w:sz w:val="28"/>
          <w:szCs w:val="28"/>
        </w:rPr>
        <w:t xml:space="preserve"> в следующей таблице.</w:t>
      </w:r>
    </w:p>
    <w:p w:rsidR="00AD0818" w:rsidRPr="00303914" w:rsidRDefault="00AD0818" w:rsidP="00E96F1D">
      <w:pPr>
        <w:ind w:firstLine="540"/>
        <w:jc w:val="both"/>
      </w:pPr>
    </w:p>
    <w:tbl>
      <w:tblPr>
        <w:tblW w:w="101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276"/>
        <w:gridCol w:w="1134"/>
        <w:gridCol w:w="992"/>
        <w:gridCol w:w="1134"/>
        <w:gridCol w:w="1049"/>
      </w:tblGrid>
      <w:tr w:rsidR="0085697F" w:rsidRPr="00ED0DB9" w:rsidTr="00C56F19">
        <w:trPr>
          <w:trHeight w:val="688"/>
        </w:trPr>
        <w:tc>
          <w:tcPr>
            <w:tcW w:w="4537" w:type="dxa"/>
          </w:tcPr>
          <w:p w:rsidR="0085697F" w:rsidRPr="00126B2B" w:rsidRDefault="0085697F" w:rsidP="0085697F">
            <w:pPr>
              <w:pStyle w:val="a3"/>
              <w:ind w:right="-6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276" w:type="dxa"/>
          </w:tcPr>
          <w:p w:rsidR="0085697F" w:rsidRDefault="0085697F" w:rsidP="0085697F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Утверждено по бюджету на 01.10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2022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  <w:p w:rsidR="00303914" w:rsidRPr="00126B2B" w:rsidRDefault="00303914" w:rsidP="0085697F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(тыс.руб.)</w:t>
            </w:r>
          </w:p>
        </w:tc>
        <w:tc>
          <w:tcPr>
            <w:tcW w:w="1134" w:type="dxa"/>
          </w:tcPr>
          <w:p w:rsidR="00C56F19" w:rsidRDefault="00C56F19" w:rsidP="0085697F">
            <w:pPr>
              <w:pStyle w:val="a3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Исполнено  на</w:t>
            </w:r>
          </w:p>
          <w:p w:rsidR="0085697F" w:rsidRDefault="0085697F" w:rsidP="00C56F19">
            <w:pPr>
              <w:pStyle w:val="a3"/>
              <w:ind w:right="-108" w:firstLine="0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01.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2022 г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</w:p>
          <w:p w:rsidR="00303914" w:rsidRPr="00126B2B" w:rsidRDefault="00303914" w:rsidP="0085697F">
            <w:pPr>
              <w:pStyle w:val="a3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(тыс.руб.)</w:t>
            </w:r>
          </w:p>
        </w:tc>
        <w:tc>
          <w:tcPr>
            <w:tcW w:w="992" w:type="dxa"/>
          </w:tcPr>
          <w:p w:rsidR="0085697F" w:rsidRPr="00126B2B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19"/>
                <w:szCs w:val="19"/>
              </w:rPr>
            </w:pPr>
            <w:r w:rsidRPr="00126B2B">
              <w:rPr>
                <w:rFonts w:ascii="Times New Roman" w:hAnsi="Times New Roman"/>
                <w:sz w:val="19"/>
                <w:szCs w:val="19"/>
              </w:rPr>
              <w:t xml:space="preserve">% исполнения </w:t>
            </w:r>
          </w:p>
        </w:tc>
        <w:tc>
          <w:tcPr>
            <w:tcW w:w="1134" w:type="dxa"/>
          </w:tcPr>
          <w:p w:rsidR="0085697F" w:rsidRDefault="0085697F" w:rsidP="00C56F19">
            <w:pPr>
              <w:pStyle w:val="a3"/>
              <w:ind w:right="-108" w:firstLine="0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Исполнено  на 01.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2021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  <w:p w:rsidR="00303914" w:rsidRPr="00126B2B" w:rsidRDefault="00303914" w:rsidP="0085697F">
            <w:pPr>
              <w:pStyle w:val="a3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(тыс.руб.)</w:t>
            </w:r>
          </w:p>
        </w:tc>
        <w:tc>
          <w:tcPr>
            <w:tcW w:w="1049" w:type="dxa"/>
          </w:tcPr>
          <w:p w:rsidR="0085697F" w:rsidRDefault="0085697F" w:rsidP="0085697F">
            <w:pPr>
              <w:pStyle w:val="a3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%</w:t>
            </w:r>
          </w:p>
          <w:p w:rsidR="0085697F" w:rsidRPr="00126B2B" w:rsidRDefault="0085697F" w:rsidP="0085697F">
            <w:pPr>
              <w:pStyle w:val="a3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снижения, роста</w:t>
            </w:r>
          </w:p>
        </w:tc>
      </w:tr>
      <w:tr w:rsidR="0085697F" w:rsidRPr="00ED0DB9" w:rsidTr="00C56F19">
        <w:trPr>
          <w:trHeight w:val="300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42767,9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49019,9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114,6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43030,5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113,9</w:t>
            </w:r>
          </w:p>
        </w:tc>
      </w:tr>
      <w:tr w:rsidR="0085697F" w:rsidRPr="00ED0DB9" w:rsidTr="00C56F19">
        <w:trPr>
          <w:trHeight w:val="300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26102,7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27432,3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105,1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28057,7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97,8</w:t>
            </w:r>
          </w:p>
        </w:tc>
      </w:tr>
      <w:tr w:rsidR="0085697F" w:rsidRPr="00ED0DB9" w:rsidTr="00C56F19">
        <w:trPr>
          <w:trHeight w:val="285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26102,7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27432,3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105,1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28057,7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97,8</w:t>
            </w:r>
          </w:p>
        </w:tc>
      </w:tr>
      <w:tr w:rsidR="0085697F" w:rsidRPr="00ED0DB9" w:rsidTr="00C56F19">
        <w:trPr>
          <w:trHeight w:val="555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5188,8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6376,4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122,9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5260,5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121,2</w:t>
            </w:r>
          </w:p>
        </w:tc>
      </w:tr>
      <w:tr w:rsidR="0085697F" w:rsidRPr="00ED0DB9" w:rsidTr="00C56F19">
        <w:trPr>
          <w:trHeight w:val="285"/>
        </w:trPr>
        <w:tc>
          <w:tcPr>
            <w:tcW w:w="4537" w:type="dxa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2034,6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2344,3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1864,0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125,7</w:t>
            </w:r>
          </w:p>
        </w:tc>
      </w:tr>
      <w:tr w:rsidR="0085697F" w:rsidRPr="00ED0DB9" w:rsidTr="00C56F19">
        <w:trPr>
          <w:trHeight w:val="285"/>
        </w:trPr>
        <w:tc>
          <w:tcPr>
            <w:tcW w:w="4537" w:type="dxa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1137,2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1167,1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102,6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438,3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266,3</w:t>
            </w:r>
          </w:p>
        </w:tc>
      </w:tr>
      <w:tr w:rsidR="0085697F" w:rsidRPr="00ED0DB9" w:rsidTr="00C56F19">
        <w:trPr>
          <w:trHeight w:val="480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140,0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 xml:space="preserve">   -2,4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387,2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</w:tr>
      <w:tr w:rsidR="0085697F" w:rsidRPr="00ED0DB9" w:rsidTr="00C56F19">
        <w:trPr>
          <w:trHeight w:val="300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Единый сельскохозяйственный налог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253,4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690,8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272,6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359,4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192,2</w:t>
            </w:r>
          </w:p>
        </w:tc>
      </w:tr>
      <w:tr w:rsidR="0085697F" w:rsidRPr="00ED0DB9" w:rsidTr="00C56F19">
        <w:trPr>
          <w:trHeight w:val="300"/>
        </w:trPr>
        <w:tc>
          <w:tcPr>
            <w:tcW w:w="4537" w:type="dxa"/>
          </w:tcPr>
          <w:p w:rsidR="0085697F" w:rsidRPr="00511E8B" w:rsidRDefault="0085697F" w:rsidP="0085697F">
            <w:pPr>
              <w:pStyle w:val="a3"/>
              <w:ind w:right="-6"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504,0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488,8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97,0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679,1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72,0</w:t>
            </w:r>
          </w:p>
        </w:tc>
      </w:tr>
      <w:tr w:rsidR="0085697F" w:rsidRPr="00ED0DB9" w:rsidTr="00C56F19">
        <w:trPr>
          <w:trHeight w:val="390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НАЛОГИ, СБОРЫ И РЕГУЛЯРНЫЕ ПЛАТЕЖИ ЗА ПОЛЬЗОВАНИЕ ПРИРОДНЫМИ РЕСУРСАМИ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420,0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685,0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163,1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669,4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102,3</w:t>
            </w:r>
          </w:p>
        </w:tc>
      </w:tr>
      <w:tr w:rsidR="0085697F" w:rsidRPr="00ED0DB9" w:rsidTr="00C56F19">
        <w:trPr>
          <w:trHeight w:val="345"/>
        </w:trPr>
        <w:tc>
          <w:tcPr>
            <w:tcW w:w="4537" w:type="dxa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 на добычу общераспространенных полезных ископаемых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420,0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685,0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163,1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669,4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102,3</w:t>
            </w:r>
          </w:p>
        </w:tc>
      </w:tr>
      <w:tr w:rsidR="0085697F" w:rsidRPr="00C56F19" w:rsidTr="00C56F19">
        <w:trPr>
          <w:trHeight w:val="177"/>
        </w:trPr>
        <w:tc>
          <w:tcPr>
            <w:tcW w:w="4537" w:type="dxa"/>
          </w:tcPr>
          <w:p w:rsidR="0085697F" w:rsidRPr="00C56F19" w:rsidRDefault="0085697F" w:rsidP="0085697F">
            <w:pPr>
              <w:pStyle w:val="a3"/>
              <w:ind w:right="-6" w:firstLine="0"/>
              <w:jc w:val="left"/>
              <w:rPr>
                <w:rFonts w:ascii="Times New Roman" w:hAnsi="Times New Roman"/>
                <w:b/>
                <w:sz w:val="19"/>
                <w:szCs w:val="19"/>
              </w:rPr>
            </w:pPr>
            <w:r w:rsidRPr="00C56F19">
              <w:rPr>
                <w:rFonts w:ascii="Times New Roman" w:hAnsi="Times New Roman"/>
                <w:b/>
                <w:sz w:val="19"/>
                <w:szCs w:val="19"/>
              </w:rPr>
              <w:t xml:space="preserve">ГОСУДАРСТВЕННАЯ ПОШЛИНА 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100,7</w:t>
            </w:r>
          </w:p>
        </w:tc>
        <w:tc>
          <w:tcPr>
            <w:tcW w:w="992" w:type="dxa"/>
          </w:tcPr>
          <w:p w:rsidR="0085697F" w:rsidRPr="002A0991" w:rsidRDefault="0095358B" w:rsidP="0085697F">
            <w:pPr>
              <w:pStyle w:val="a5"/>
              <w:ind w:left="0" w:right="-6"/>
              <w:jc w:val="left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 xml:space="preserve">    143,8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131,0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76,9</w:t>
            </w:r>
          </w:p>
        </w:tc>
      </w:tr>
      <w:tr w:rsidR="0085697F" w:rsidRPr="00ED0DB9" w:rsidTr="00C56F19">
        <w:trPr>
          <w:trHeight w:val="705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4438,4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4465,1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3410,1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131,0</w:t>
            </w:r>
          </w:p>
        </w:tc>
      </w:tr>
      <w:tr w:rsidR="0085697F" w:rsidRPr="00ED0DB9" w:rsidTr="00C56F19">
        <w:trPr>
          <w:trHeight w:val="510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511E8B">
              <w:rPr>
                <w:sz w:val="19"/>
                <w:szCs w:val="19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2,0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10,5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525,0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2,4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437,5</w:t>
            </w:r>
          </w:p>
        </w:tc>
      </w:tr>
      <w:tr w:rsidR="0085697F" w:rsidRPr="00ED0DB9" w:rsidTr="00C56F19">
        <w:trPr>
          <w:trHeight w:val="1050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4236,2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4288,2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101,2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3407,7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125,8</w:t>
            </w:r>
          </w:p>
        </w:tc>
      </w:tr>
      <w:tr w:rsidR="0085697F" w:rsidRPr="00ED0DB9" w:rsidTr="00C56F19">
        <w:trPr>
          <w:trHeight w:val="1050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200,2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166,4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83,1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213,2</w:t>
            </w:r>
          </w:p>
        </w:tc>
        <w:tc>
          <w:tcPr>
            <w:tcW w:w="1049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78,0</w:t>
            </w:r>
          </w:p>
        </w:tc>
      </w:tr>
      <w:tr w:rsidR="0085697F" w:rsidRPr="00ED0DB9" w:rsidTr="00C56F19">
        <w:trPr>
          <w:trHeight w:val="360"/>
        </w:trPr>
        <w:tc>
          <w:tcPr>
            <w:tcW w:w="4537" w:type="dxa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ПЛАТЕЖИ ПРИ ПОЛЬЗОВАНИИ ПРИРОДНЫМИ РЕСУРСАМИ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2"/>
              <w:spacing w:after="0" w:line="240" w:lineRule="auto"/>
              <w:ind w:left="-108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  808,3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614,6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76,0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972,5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63,2</w:t>
            </w:r>
          </w:p>
        </w:tc>
      </w:tr>
      <w:tr w:rsidR="0085697F" w:rsidRPr="00ED0DB9" w:rsidTr="00C56F19">
        <w:trPr>
          <w:trHeight w:val="248"/>
        </w:trPr>
        <w:tc>
          <w:tcPr>
            <w:tcW w:w="4537" w:type="dxa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lastRenderedPageBreak/>
              <w:t xml:space="preserve">  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808,3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614,6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76,0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972,5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63,2</w:t>
            </w:r>
          </w:p>
        </w:tc>
      </w:tr>
      <w:tr w:rsidR="0085697F" w:rsidRPr="00ED0DB9" w:rsidTr="00C56F19">
        <w:trPr>
          <w:trHeight w:val="364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1054,9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1215,1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115,2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1243,0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97,7</w:t>
            </w:r>
          </w:p>
        </w:tc>
      </w:tr>
      <w:tr w:rsidR="0085697F" w:rsidRPr="00ED0DB9" w:rsidTr="00C56F19">
        <w:trPr>
          <w:trHeight w:val="470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2299,8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2984,5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129,8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1200,3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248,6</w:t>
            </w:r>
          </w:p>
        </w:tc>
      </w:tr>
      <w:tr w:rsidR="0085697F" w:rsidRPr="00ED0DB9" w:rsidTr="00C56F19">
        <w:trPr>
          <w:trHeight w:val="1560"/>
        </w:trPr>
        <w:tc>
          <w:tcPr>
            <w:tcW w:w="4537" w:type="dxa"/>
          </w:tcPr>
          <w:p w:rsidR="0085697F" w:rsidRPr="00ED0DB9" w:rsidRDefault="0085697F" w:rsidP="0085697F">
            <w:pPr>
              <w:jc w:val="both"/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217,3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</w:tr>
      <w:tr w:rsidR="0085697F" w:rsidRPr="00ED0DB9" w:rsidTr="00C56F19">
        <w:trPr>
          <w:trHeight w:val="570"/>
        </w:trPr>
        <w:tc>
          <w:tcPr>
            <w:tcW w:w="4537" w:type="dxa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2299,8</w:t>
            </w:r>
          </w:p>
        </w:tc>
        <w:tc>
          <w:tcPr>
            <w:tcW w:w="1134" w:type="dxa"/>
          </w:tcPr>
          <w:p w:rsidR="0085697F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2665,2</w:t>
            </w:r>
          </w:p>
        </w:tc>
        <w:tc>
          <w:tcPr>
            <w:tcW w:w="992" w:type="dxa"/>
          </w:tcPr>
          <w:p w:rsidR="0085697F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115,9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983,0</w:t>
            </w:r>
          </w:p>
        </w:tc>
        <w:tc>
          <w:tcPr>
            <w:tcW w:w="1049" w:type="dxa"/>
          </w:tcPr>
          <w:p w:rsidR="0085697F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271,1</w:t>
            </w:r>
          </w:p>
        </w:tc>
      </w:tr>
      <w:tr w:rsidR="00D255AD" w:rsidRPr="00ED0DB9" w:rsidTr="00C56F19">
        <w:trPr>
          <w:trHeight w:val="570"/>
        </w:trPr>
        <w:tc>
          <w:tcPr>
            <w:tcW w:w="4537" w:type="dxa"/>
          </w:tcPr>
          <w:p w:rsidR="00D255AD" w:rsidRPr="00ED0DB9" w:rsidRDefault="00D255AD" w:rsidP="0085697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находящиеся в государственной или муниципальной собственности</w:t>
            </w:r>
          </w:p>
        </w:tc>
        <w:tc>
          <w:tcPr>
            <w:tcW w:w="1276" w:type="dxa"/>
          </w:tcPr>
          <w:p w:rsidR="00D255AD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1134" w:type="dxa"/>
          </w:tcPr>
          <w:p w:rsidR="00D255AD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319,3</w:t>
            </w:r>
          </w:p>
        </w:tc>
        <w:tc>
          <w:tcPr>
            <w:tcW w:w="992" w:type="dxa"/>
          </w:tcPr>
          <w:p w:rsidR="00D255AD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D255AD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  <w:tc>
          <w:tcPr>
            <w:tcW w:w="1049" w:type="dxa"/>
          </w:tcPr>
          <w:p w:rsidR="00D255AD" w:rsidRPr="002A0991" w:rsidRDefault="00D255AD" w:rsidP="0085697F">
            <w:pPr>
              <w:pStyle w:val="a5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</w:tr>
      <w:tr w:rsidR="0085697F" w:rsidRPr="00ED0DB9" w:rsidTr="00C56F19">
        <w:trPr>
          <w:trHeight w:val="288"/>
        </w:trPr>
        <w:tc>
          <w:tcPr>
            <w:tcW w:w="4537" w:type="dxa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ШТРАФЫ, САНКЦИИ, ВОЗМЕЩЕНИЕ УЩЕРБА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17,1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2470,0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jc w:val="left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в 144,4 р.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220,5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в 11,2 р.</w:t>
            </w:r>
          </w:p>
        </w:tc>
      </w:tr>
      <w:tr w:rsidR="0085697F" w:rsidRPr="00ED0DB9" w:rsidTr="00C56F19">
        <w:trPr>
          <w:trHeight w:val="345"/>
        </w:trPr>
        <w:tc>
          <w:tcPr>
            <w:tcW w:w="4537" w:type="dxa"/>
          </w:tcPr>
          <w:p w:rsidR="0085697F" w:rsidRPr="00C56F19" w:rsidRDefault="0085697F" w:rsidP="0085697F">
            <w:pPr>
              <w:rPr>
                <w:b/>
                <w:color w:val="000000"/>
                <w:sz w:val="20"/>
                <w:szCs w:val="20"/>
              </w:rPr>
            </w:pPr>
            <w:r w:rsidRPr="00C56F19">
              <w:rPr>
                <w:b/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333,3</w:t>
            </w:r>
          </w:p>
        </w:tc>
        <w:tc>
          <w:tcPr>
            <w:tcW w:w="1134" w:type="dxa"/>
          </w:tcPr>
          <w:p w:rsidR="0085697F" w:rsidRPr="002A0991" w:rsidRDefault="0030391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331,9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99,6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1049" w:type="dxa"/>
          </w:tcPr>
          <w:p w:rsidR="0085697F" w:rsidRPr="002A0991" w:rsidRDefault="00517438" w:rsidP="00C56F19">
            <w:pPr>
              <w:pStyle w:val="a5"/>
              <w:ind w:left="0" w:right="-6"/>
              <w:jc w:val="left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в 221,3 р.</w:t>
            </w:r>
          </w:p>
        </w:tc>
      </w:tr>
      <w:tr w:rsidR="0085697F" w:rsidRPr="00495675" w:rsidTr="00C56F19">
        <w:trPr>
          <w:trHeight w:val="345"/>
        </w:trPr>
        <w:tc>
          <w:tcPr>
            <w:tcW w:w="4537" w:type="dxa"/>
            <w:vAlign w:val="bottom"/>
          </w:tcPr>
          <w:p w:rsidR="0085697F" w:rsidRPr="00C56F19" w:rsidRDefault="0085697F" w:rsidP="008569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6F19">
              <w:rPr>
                <w:b/>
                <w:bCs/>
                <w:color w:val="000000"/>
                <w:sz w:val="20"/>
                <w:szCs w:val="20"/>
              </w:rPr>
              <w:t xml:space="preserve">  БЕЗВОЗМЕЗДНЫЕ ПОСТУПЛЕНИЯ</w:t>
            </w:r>
          </w:p>
        </w:tc>
        <w:tc>
          <w:tcPr>
            <w:tcW w:w="1276" w:type="dxa"/>
          </w:tcPr>
          <w:p w:rsidR="0085697F" w:rsidRPr="002A0991" w:rsidRDefault="002D41D6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154678,2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154678,2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142343,0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0" w:right="-6"/>
              <w:rPr>
                <w:rFonts w:ascii="Times New Roman" w:hAnsi="Times New Roman"/>
                <w:sz w:val="20"/>
              </w:rPr>
            </w:pPr>
            <w:r w:rsidRPr="002A0991">
              <w:rPr>
                <w:rFonts w:ascii="Times New Roman" w:hAnsi="Times New Roman"/>
                <w:sz w:val="20"/>
              </w:rPr>
              <w:t>108,7</w:t>
            </w:r>
          </w:p>
        </w:tc>
      </w:tr>
      <w:tr w:rsidR="0085697F" w:rsidRPr="00ED0DB9" w:rsidTr="00C56F19">
        <w:trPr>
          <w:trHeight w:val="525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a5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69540,1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a5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69540,1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a5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a5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66102,8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a5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2A0991">
              <w:rPr>
                <w:rFonts w:ascii="Times New Roman" w:hAnsi="Times New Roman"/>
                <w:b w:val="0"/>
                <w:sz w:val="20"/>
              </w:rPr>
              <w:t>105,2</w:t>
            </w:r>
          </w:p>
        </w:tc>
      </w:tr>
      <w:tr w:rsidR="0085697F" w:rsidRPr="00ED0DB9" w:rsidTr="00C56F19">
        <w:trPr>
          <w:trHeight w:val="368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9794,2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9794,2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3599,1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272,1</w:t>
            </w:r>
          </w:p>
        </w:tc>
      </w:tr>
      <w:tr w:rsidR="0085697F" w:rsidRPr="00ED0DB9" w:rsidTr="00C56F19">
        <w:trPr>
          <w:trHeight w:val="368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jc w:val="both"/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13430,8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13430,8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18015,3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74,6</w:t>
            </w:r>
          </w:p>
        </w:tc>
      </w:tr>
      <w:tr w:rsidR="0085697F" w:rsidRPr="00ED0DB9" w:rsidTr="00C56F19">
        <w:trPr>
          <w:trHeight w:val="474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57122,2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57122,2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52137,1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109,6</w:t>
            </w:r>
          </w:p>
        </w:tc>
      </w:tr>
      <w:tr w:rsidR="0085697F" w:rsidRPr="00ED0DB9" w:rsidTr="00C56F19">
        <w:trPr>
          <w:trHeight w:val="316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 5060,6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5060,6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3208,9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157,7</w:t>
            </w:r>
          </w:p>
        </w:tc>
      </w:tr>
      <w:tr w:rsidR="0085697F" w:rsidRPr="00ED0DB9" w:rsidTr="00C56F19">
        <w:trPr>
          <w:trHeight w:val="555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11599E">
              <w:rPr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 остатков субсидий субвенций и иных межбюджетных трансфертов, имеющих целевое назначение прошлых лет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    25,8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    25,8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   19,8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130,3</w:t>
            </w:r>
          </w:p>
        </w:tc>
      </w:tr>
      <w:tr w:rsidR="0085697F" w:rsidRPr="00ED0DB9" w:rsidTr="00C56F19">
        <w:trPr>
          <w:trHeight w:val="202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- 295,5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- 295,5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100,0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- 740,0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39,9</w:t>
            </w:r>
          </w:p>
        </w:tc>
      </w:tr>
      <w:tr w:rsidR="0085697F" w:rsidRPr="005834AD" w:rsidTr="00C56F19">
        <w:trPr>
          <w:trHeight w:val="345"/>
        </w:trPr>
        <w:tc>
          <w:tcPr>
            <w:tcW w:w="4537" w:type="dxa"/>
            <w:vAlign w:val="bottom"/>
          </w:tcPr>
          <w:p w:rsidR="0085697F" w:rsidRPr="00ED0DB9" w:rsidRDefault="0085697F" w:rsidP="0085697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 ДОХОДОВ </w:t>
            </w:r>
          </w:p>
        </w:tc>
        <w:tc>
          <w:tcPr>
            <w:tcW w:w="1276" w:type="dxa"/>
          </w:tcPr>
          <w:p w:rsidR="0085697F" w:rsidRPr="002A0991" w:rsidRDefault="0095358B" w:rsidP="0085697F">
            <w:pPr>
              <w:pStyle w:val="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197446,1</w:t>
            </w:r>
          </w:p>
        </w:tc>
        <w:tc>
          <w:tcPr>
            <w:tcW w:w="1134" w:type="dxa"/>
          </w:tcPr>
          <w:p w:rsidR="0085697F" w:rsidRPr="002A0991" w:rsidRDefault="00A318E4" w:rsidP="0085697F">
            <w:pPr>
              <w:pStyle w:val="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203698,1</w:t>
            </w:r>
          </w:p>
        </w:tc>
        <w:tc>
          <w:tcPr>
            <w:tcW w:w="992" w:type="dxa"/>
          </w:tcPr>
          <w:p w:rsidR="0085697F" w:rsidRPr="002A0991" w:rsidRDefault="00EA57BB" w:rsidP="0085697F">
            <w:pPr>
              <w:pStyle w:val="2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103,2</w:t>
            </w:r>
          </w:p>
        </w:tc>
        <w:tc>
          <w:tcPr>
            <w:tcW w:w="1134" w:type="dxa"/>
          </w:tcPr>
          <w:p w:rsidR="0085697F" w:rsidRPr="002A0991" w:rsidRDefault="0085697F" w:rsidP="0085697F">
            <w:pPr>
              <w:pStyle w:val="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185373,5</w:t>
            </w:r>
          </w:p>
        </w:tc>
        <w:tc>
          <w:tcPr>
            <w:tcW w:w="1049" w:type="dxa"/>
          </w:tcPr>
          <w:p w:rsidR="0085697F" w:rsidRPr="002A0991" w:rsidRDefault="00517438" w:rsidP="0085697F">
            <w:pPr>
              <w:pStyle w:val="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  109,9</w:t>
            </w:r>
          </w:p>
        </w:tc>
      </w:tr>
    </w:tbl>
    <w:p w:rsidR="00AD0818" w:rsidRDefault="00AD0818" w:rsidP="00C379A0">
      <w:pPr>
        <w:ind w:firstLine="539"/>
        <w:jc w:val="both"/>
        <w:rPr>
          <w:sz w:val="28"/>
          <w:szCs w:val="28"/>
        </w:rPr>
      </w:pPr>
    </w:p>
    <w:p w:rsidR="00DE0722" w:rsidRDefault="00DE0722" w:rsidP="00C379A0">
      <w:pPr>
        <w:ind w:firstLine="539"/>
        <w:jc w:val="both"/>
        <w:rPr>
          <w:sz w:val="28"/>
          <w:szCs w:val="28"/>
        </w:rPr>
      </w:pPr>
    </w:p>
    <w:p w:rsidR="00AD0818" w:rsidRPr="002A0991" w:rsidRDefault="00AD0818" w:rsidP="008326DB">
      <w:pPr>
        <w:ind w:firstLine="720"/>
        <w:jc w:val="both"/>
        <w:rPr>
          <w:sz w:val="28"/>
          <w:szCs w:val="28"/>
        </w:rPr>
      </w:pPr>
      <w:proofErr w:type="gramStart"/>
      <w:r w:rsidRPr="003D3591">
        <w:rPr>
          <w:sz w:val="28"/>
          <w:szCs w:val="28"/>
        </w:rPr>
        <w:t xml:space="preserve">Налоговые доходы за </w:t>
      </w:r>
      <w:r w:rsidR="0085697F">
        <w:rPr>
          <w:sz w:val="28"/>
          <w:szCs w:val="28"/>
        </w:rPr>
        <w:t>9 месяцев 2022</w:t>
      </w:r>
      <w:r w:rsidRPr="003D3591">
        <w:rPr>
          <w:sz w:val="28"/>
          <w:szCs w:val="28"/>
        </w:rPr>
        <w:t xml:space="preserve">г. исполнены в сумме </w:t>
      </w:r>
      <w:r w:rsidR="00140438">
        <w:rPr>
          <w:sz w:val="28"/>
          <w:szCs w:val="28"/>
        </w:rPr>
        <w:t>36938,7</w:t>
      </w:r>
      <w:r w:rsidRPr="003D3591">
        <w:rPr>
          <w:sz w:val="28"/>
          <w:szCs w:val="28"/>
        </w:rPr>
        <w:t xml:space="preserve"> тыс. руб. или  </w:t>
      </w:r>
      <w:r w:rsidR="00EA57BB">
        <w:rPr>
          <w:sz w:val="28"/>
          <w:szCs w:val="28"/>
        </w:rPr>
        <w:t>109,2</w:t>
      </w:r>
      <w:r>
        <w:rPr>
          <w:sz w:val="28"/>
          <w:szCs w:val="28"/>
        </w:rPr>
        <w:t>% к уточненным назначениям</w:t>
      </w:r>
      <w:r w:rsidRPr="0011167F">
        <w:rPr>
          <w:sz w:val="28"/>
          <w:szCs w:val="28"/>
        </w:rPr>
        <w:t xml:space="preserve">и превысили </w:t>
      </w:r>
      <w:r>
        <w:rPr>
          <w:sz w:val="28"/>
          <w:szCs w:val="28"/>
        </w:rPr>
        <w:t>з</w:t>
      </w:r>
      <w:r w:rsidR="002A0991">
        <w:rPr>
          <w:sz w:val="28"/>
          <w:szCs w:val="28"/>
        </w:rPr>
        <w:t>апланированный уровень на 3122,6</w:t>
      </w:r>
      <w:r>
        <w:rPr>
          <w:sz w:val="28"/>
          <w:szCs w:val="28"/>
        </w:rPr>
        <w:t xml:space="preserve"> тыс. руб. в основном за счет перевыполнения плановых показателей по налогу на доходы физических лиц, </w:t>
      </w:r>
      <w:r w:rsidR="002A0991">
        <w:rPr>
          <w:sz w:val="28"/>
          <w:szCs w:val="28"/>
        </w:rPr>
        <w:t>налогу</w:t>
      </w:r>
      <w:r w:rsidR="002A0991" w:rsidRPr="00D7663C">
        <w:rPr>
          <w:sz w:val="28"/>
          <w:szCs w:val="28"/>
        </w:rPr>
        <w:t xml:space="preserve"> на товары (работы, услуги), реализуемые на территории Российской Федерации</w:t>
      </w:r>
      <w:r w:rsidR="002A0991">
        <w:rPr>
          <w:sz w:val="28"/>
          <w:szCs w:val="28"/>
        </w:rPr>
        <w:t>, налогу на совокупный доход и</w:t>
      </w:r>
      <w:r w:rsidR="002A0991">
        <w:rPr>
          <w:color w:val="000000"/>
          <w:sz w:val="28"/>
          <w:szCs w:val="28"/>
        </w:rPr>
        <w:t>налогу</w:t>
      </w:r>
      <w:r w:rsidR="002A0991" w:rsidRPr="002A0991">
        <w:rPr>
          <w:color w:val="000000"/>
          <w:sz w:val="28"/>
          <w:szCs w:val="28"/>
        </w:rPr>
        <w:t xml:space="preserve"> на добычу общераспространенных полезных ископаемых</w:t>
      </w:r>
      <w:r w:rsidRPr="002A0991">
        <w:rPr>
          <w:sz w:val="28"/>
          <w:szCs w:val="28"/>
        </w:rPr>
        <w:t xml:space="preserve">. </w:t>
      </w:r>
      <w:proofErr w:type="gramEnd"/>
    </w:p>
    <w:p w:rsidR="00AD0818" w:rsidRPr="003D3591" w:rsidRDefault="00AD0818" w:rsidP="00C379A0">
      <w:pPr>
        <w:ind w:firstLine="539"/>
        <w:jc w:val="both"/>
        <w:rPr>
          <w:sz w:val="28"/>
          <w:szCs w:val="28"/>
        </w:rPr>
      </w:pPr>
      <w:r w:rsidRPr="003D3591">
        <w:rPr>
          <w:sz w:val="28"/>
          <w:szCs w:val="28"/>
        </w:rPr>
        <w:lastRenderedPageBreak/>
        <w:t xml:space="preserve"> В структуре налоговых доходов наибольший удельный вес составили доходы от налога на доходы физических лиц (</w:t>
      </w:r>
      <w:r w:rsidR="00140438">
        <w:rPr>
          <w:sz w:val="28"/>
          <w:szCs w:val="28"/>
        </w:rPr>
        <w:t>74,3</w:t>
      </w:r>
      <w:r w:rsidRPr="003D3591">
        <w:rPr>
          <w:sz w:val="28"/>
          <w:szCs w:val="28"/>
        </w:rPr>
        <w:t xml:space="preserve">%), </w:t>
      </w:r>
      <w:r w:rsidRPr="00D7663C">
        <w:rPr>
          <w:sz w:val="28"/>
          <w:szCs w:val="28"/>
        </w:rPr>
        <w:t>налоги на товары (работы, услуги), реализуемые на территории Российской Федерации</w:t>
      </w:r>
      <w:r w:rsidR="00140438">
        <w:rPr>
          <w:sz w:val="28"/>
          <w:szCs w:val="28"/>
        </w:rPr>
        <w:t>(17,3</w:t>
      </w:r>
      <w:r>
        <w:rPr>
          <w:sz w:val="28"/>
          <w:szCs w:val="28"/>
        </w:rPr>
        <w:t xml:space="preserve">%), </w:t>
      </w:r>
      <w:r w:rsidRPr="003D3591">
        <w:rPr>
          <w:sz w:val="28"/>
          <w:szCs w:val="28"/>
        </w:rPr>
        <w:t>налоги на совокупный доход (</w:t>
      </w:r>
      <w:r w:rsidR="00140438">
        <w:rPr>
          <w:sz w:val="28"/>
          <w:szCs w:val="28"/>
        </w:rPr>
        <w:t>6,3</w:t>
      </w:r>
      <w:r w:rsidRPr="003D3591">
        <w:rPr>
          <w:sz w:val="28"/>
          <w:szCs w:val="28"/>
        </w:rPr>
        <w:t>%).</w:t>
      </w:r>
    </w:p>
    <w:p w:rsidR="00AD0818" w:rsidRPr="003D3591" w:rsidRDefault="00AD0818" w:rsidP="00C379A0">
      <w:pPr>
        <w:ind w:firstLine="539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Поступление неналоговых доходов в районный бюджет составило  </w:t>
      </w:r>
      <w:r w:rsidR="00140438">
        <w:rPr>
          <w:sz w:val="28"/>
          <w:szCs w:val="28"/>
        </w:rPr>
        <w:t>12081,2</w:t>
      </w:r>
      <w:r w:rsidRPr="003D3591">
        <w:rPr>
          <w:sz w:val="28"/>
          <w:szCs w:val="28"/>
        </w:rPr>
        <w:t xml:space="preserve">тыс. руб. или  </w:t>
      </w:r>
      <w:r w:rsidR="002A0991">
        <w:rPr>
          <w:sz w:val="28"/>
          <w:szCs w:val="28"/>
        </w:rPr>
        <w:t>134,9</w:t>
      </w:r>
      <w:r w:rsidRPr="003D3591">
        <w:rPr>
          <w:sz w:val="28"/>
          <w:szCs w:val="28"/>
        </w:rPr>
        <w:t xml:space="preserve"> % к </w:t>
      </w:r>
      <w:proofErr w:type="gramStart"/>
      <w:r w:rsidRPr="003D3591">
        <w:rPr>
          <w:sz w:val="28"/>
          <w:szCs w:val="28"/>
        </w:rPr>
        <w:t>уточненным</w:t>
      </w:r>
      <w:proofErr w:type="gramEnd"/>
      <w:r w:rsidRPr="003D3591">
        <w:rPr>
          <w:sz w:val="28"/>
          <w:szCs w:val="28"/>
        </w:rPr>
        <w:t xml:space="preserve"> назначениям</w:t>
      </w:r>
      <w:r w:rsidRPr="0011167F">
        <w:rPr>
          <w:sz w:val="28"/>
          <w:szCs w:val="28"/>
        </w:rPr>
        <w:t xml:space="preserve">и превысили </w:t>
      </w:r>
      <w:r>
        <w:rPr>
          <w:sz w:val="28"/>
          <w:szCs w:val="28"/>
        </w:rPr>
        <w:t>з</w:t>
      </w:r>
      <w:r w:rsidR="002A0991">
        <w:rPr>
          <w:sz w:val="28"/>
          <w:szCs w:val="28"/>
        </w:rPr>
        <w:t>апланированный уровень на 3129,4</w:t>
      </w:r>
      <w:r>
        <w:rPr>
          <w:sz w:val="28"/>
          <w:szCs w:val="28"/>
        </w:rPr>
        <w:t xml:space="preserve"> тыс. руб.</w:t>
      </w:r>
    </w:p>
    <w:p w:rsidR="00AD0818" w:rsidRPr="003D3591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Наибольшая доля в поступлениях по неналоговым доходам приходится на доходы от </w:t>
      </w:r>
      <w:r>
        <w:rPr>
          <w:sz w:val="28"/>
          <w:szCs w:val="28"/>
        </w:rPr>
        <w:t>использования имущества, находящегося в государственной и муниципальной собственности –</w:t>
      </w:r>
      <w:r w:rsidR="00140438">
        <w:rPr>
          <w:sz w:val="28"/>
          <w:szCs w:val="28"/>
        </w:rPr>
        <w:t>36,9</w:t>
      </w:r>
      <w:r w:rsidRPr="003D3591">
        <w:rPr>
          <w:sz w:val="28"/>
          <w:szCs w:val="28"/>
        </w:rPr>
        <w:t xml:space="preserve"> % или </w:t>
      </w:r>
      <w:r w:rsidR="00140438">
        <w:rPr>
          <w:sz w:val="28"/>
          <w:szCs w:val="28"/>
        </w:rPr>
        <w:t>4465,1</w:t>
      </w:r>
      <w:r w:rsidRPr="003D3591">
        <w:rPr>
          <w:sz w:val="28"/>
          <w:szCs w:val="28"/>
        </w:rPr>
        <w:t>тыс</w:t>
      </w:r>
      <w:proofErr w:type="gramStart"/>
      <w:r w:rsidRPr="003D3591">
        <w:rPr>
          <w:sz w:val="28"/>
          <w:szCs w:val="28"/>
        </w:rPr>
        <w:t>.р</w:t>
      </w:r>
      <w:proofErr w:type="gramEnd"/>
      <w:r w:rsidRPr="003D3591">
        <w:rPr>
          <w:sz w:val="28"/>
          <w:szCs w:val="28"/>
        </w:rPr>
        <w:t>уб.</w:t>
      </w:r>
      <w:r>
        <w:rPr>
          <w:sz w:val="28"/>
          <w:szCs w:val="28"/>
        </w:rPr>
        <w:t>,</w:t>
      </w:r>
      <w:r w:rsidR="00140438" w:rsidRPr="00171F04">
        <w:rPr>
          <w:sz w:val="28"/>
          <w:szCs w:val="28"/>
        </w:rPr>
        <w:t xml:space="preserve">доходы от продажи материальных и нематериальных активов – </w:t>
      </w:r>
      <w:r w:rsidR="00140438">
        <w:rPr>
          <w:sz w:val="28"/>
          <w:szCs w:val="28"/>
        </w:rPr>
        <w:t>24,7%</w:t>
      </w:r>
      <w:r w:rsidR="00140438" w:rsidRPr="00171F04">
        <w:rPr>
          <w:sz w:val="28"/>
          <w:szCs w:val="28"/>
        </w:rPr>
        <w:t xml:space="preserve"> или </w:t>
      </w:r>
      <w:r w:rsidR="00140438">
        <w:rPr>
          <w:sz w:val="28"/>
          <w:szCs w:val="28"/>
        </w:rPr>
        <w:t>2984,5</w:t>
      </w:r>
      <w:r w:rsidR="00140438" w:rsidRPr="00171F04">
        <w:rPr>
          <w:sz w:val="28"/>
          <w:szCs w:val="28"/>
        </w:rPr>
        <w:t xml:space="preserve"> тыс. руб</w:t>
      </w:r>
      <w:r w:rsidR="00140438">
        <w:rPr>
          <w:sz w:val="28"/>
          <w:szCs w:val="28"/>
        </w:rPr>
        <w:t>., штрафы – 20,4% или 2470,0 тыс.руб.,</w:t>
      </w:r>
      <w:r w:rsidR="00DE0722"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>доходы</w:t>
      </w:r>
      <w:r w:rsidR="00DE0722"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 xml:space="preserve">оказания платных услуг </w:t>
      </w:r>
      <w:r>
        <w:rPr>
          <w:sz w:val="28"/>
          <w:szCs w:val="28"/>
        </w:rPr>
        <w:t>и компенсация затрат государства–</w:t>
      </w:r>
      <w:r w:rsidR="00140438">
        <w:rPr>
          <w:sz w:val="28"/>
          <w:szCs w:val="28"/>
        </w:rPr>
        <w:t>10,1</w:t>
      </w:r>
      <w:r w:rsidRPr="003D3591">
        <w:rPr>
          <w:sz w:val="28"/>
          <w:szCs w:val="28"/>
        </w:rPr>
        <w:t xml:space="preserve"> % или </w:t>
      </w:r>
      <w:r w:rsidR="00140438">
        <w:rPr>
          <w:sz w:val="28"/>
          <w:szCs w:val="28"/>
        </w:rPr>
        <w:t>1215,1</w:t>
      </w:r>
      <w:r w:rsidRPr="003D3591">
        <w:rPr>
          <w:sz w:val="28"/>
          <w:szCs w:val="28"/>
        </w:rPr>
        <w:t xml:space="preserve">тыс.руб.  </w:t>
      </w:r>
    </w:p>
    <w:p w:rsidR="00AD0818" w:rsidRDefault="00AD0818" w:rsidP="00FE5AD4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 w:rsidRPr="003D3591">
        <w:rPr>
          <w:sz w:val="28"/>
          <w:szCs w:val="28"/>
        </w:rPr>
        <w:t xml:space="preserve">В целях снижения недоимки в бюджет Тейковского муниципального района </w:t>
      </w:r>
      <w:r>
        <w:rPr>
          <w:sz w:val="28"/>
          <w:szCs w:val="28"/>
        </w:rPr>
        <w:t xml:space="preserve">за 9 месяцев </w:t>
      </w:r>
      <w:r w:rsidR="0085697F">
        <w:rPr>
          <w:sz w:val="28"/>
          <w:szCs w:val="28"/>
        </w:rPr>
        <w:t>2022</w:t>
      </w:r>
      <w:r w:rsidRPr="003D3591">
        <w:rPr>
          <w:sz w:val="28"/>
          <w:szCs w:val="28"/>
        </w:rPr>
        <w:t xml:space="preserve"> г. проведен</w:t>
      </w:r>
      <w:r w:rsidR="00D2005B">
        <w:rPr>
          <w:sz w:val="28"/>
          <w:szCs w:val="28"/>
        </w:rPr>
        <w:t>о 2</w:t>
      </w:r>
      <w:r w:rsidRPr="003D3591">
        <w:rPr>
          <w:sz w:val="28"/>
          <w:szCs w:val="28"/>
        </w:rPr>
        <w:t>заседани</w:t>
      </w:r>
      <w:r>
        <w:rPr>
          <w:sz w:val="28"/>
          <w:szCs w:val="28"/>
        </w:rPr>
        <w:t>я</w:t>
      </w:r>
      <w:r w:rsidRPr="003D3591">
        <w:rPr>
          <w:sz w:val="28"/>
          <w:szCs w:val="28"/>
        </w:rPr>
        <w:t xml:space="preserve"> межведомственной комиссии по </w:t>
      </w:r>
      <w:r>
        <w:rPr>
          <w:sz w:val="28"/>
          <w:szCs w:val="28"/>
        </w:rPr>
        <w:t>мобилизации налоговых и неналоговых доходов</w:t>
      </w:r>
      <w:r w:rsidR="00DE07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Тейковского муниципального района </w:t>
      </w:r>
      <w:r w:rsidRPr="003D359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государственные </w:t>
      </w:r>
      <w:r w:rsidRPr="003D3591">
        <w:rPr>
          <w:sz w:val="28"/>
          <w:szCs w:val="28"/>
        </w:rPr>
        <w:t>внебюджетные фонды</w:t>
      </w:r>
      <w:r>
        <w:rPr>
          <w:sz w:val="28"/>
          <w:szCs w:val="28"/>
        </w:rPr>
        <w:t xml:space="preserve">. На заседание комиссии было приглашено </w:t>
      </w:r>
      <w:r w:rsidRPr="00D2005B">
        <w:rPr>
          <w:sz w:val="28"/>
          <w:szCs w:val="28"/>
        </w:rPr>
        <w:t>9</w:t>
      </w:r>
      <w:r>
        <w:rPr>
          <w:sz w:val="28"/>
          <w:szCs w:val="28"/>
        </w:rPr>
        <w:t xml:space="preserve">юридических и </w:t>
      </w:r>
      <w:r w:rsidRPr="00D2005B">
        <w:rPr>
          <w:sz w:val="28"/>
          <w:szCs w:val="28"/>
        </w:rPr>
        <w:t xml:space="preserve">14 </w:t>
      </w:r>
      <w:r>
        <w:rPr>
          <w:sz w:val="28"/>
          <w:szCs w:val="28"/>
        </w:rPr>
        <w:t>физических лиц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о </w:t>
      </w:r>
      <w:r w:rsidRPr="003D3591">
        <w:rPr>
          <w:sz w:val="28"/>
          <w:szCs w:val="28"/>
        </w:rPr>
        <w:t>заседани</w:t>
      </w:r>
      <w:r>
        <w:rPr>
          <w:sz w:val="28"/>
          <w:szCs w:val="28"/>
        </w:rPr>
        <w:t>я комиссии часть налогоплательщиков представили подтверждающие документы о</w:t>
      </w:r>
      <w:r w:rsidRPr="003D3591">
        <w:rPr>
          <w:sz w:val="28"/>
          <w:szCs w:val="28"/>
        </w:rPr>
        <w:t xml:space="preserve"> пога</w:t>
      </w:r>
      <w:r>
        <w:rPr>
          <w:sz w:val="28"/>
          <w:szCs w:val="28"/>
        </w:rPr>
        <w:t>шении</w:t>
      </w:r>
      <w:r w:rsidRPr="003D3591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 xml:space="preserve">и по налогу на доходы физических лиц и </w:t>
      </w:r>
      <w:r w:rsidRPr="003D3591">
        <w:rPr>
          <w:sz w:val="28"/>
          <w:szCs w:val="28"/>
        </w:rPr>
        <w:t xml:space="preserve"> по арендной плате за пользование земельными участками в </w:t>
      </w:r>
      <w:r>
        <w:rPr>
          <w:sz w:val="28"/>
          <w:szCs w:val="28"/>
        </w:rPr>
        <w:t xml:space="preserve">общей </w:t>
      </w:r>
      <w:r w:rsidRPr="003D3591">
        <w:rPr>
          <w:sz w:val="28"/>
          <w:szCs w:val="28"/>
        </w:rPr>
        <w:t xml:space="preserve">сумме </w:t>
      </w:r>
      <w:bookmarkStart w:id="0" w:name="_GoBack"/>
      <w:r w:rsidRPr="008856BC">
        <w:rPr>
          <w:sz w:val="28"/>
          <w:szCs w:val="28"/>
        </w:rPr>
        <w:t>1100,1</w:t>
      </w:r>
      <w:bookmarkEnd w:id="0"/>
      <w:r w:rsidRPr="003D3591">
        <w:rPr>
          <w:sz w:val="28"/>
          <w:szCs w:val="28"/>
        </w:rPr>
        <w:t>тыс. руб.</w:t>
      </w:r>
    </w:p>
    <w:p w:rsidR="00AD0818" w:rsidRPr="0073511E" w:rsidRDefault="00AD0818" w:rsidP="00FE5AD4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9 месяцев </w:t>
      </w:r>
      <w:r w:rsidR="0085697F">
        <w:rPr>
          <w:sz w:val="28"/>
          <w:szCs w:val="28"/>
        </w:rPr>
        <w:t>2022</w:t>
      </w:r>
      <w:r w:rsidRPr="003D359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73511E">
        <w:rPr>
          <w:sz w:val="28"/>
          <w:szCs w:val="28"/>
        </w:rPr>
        <w:t xml:space="preserve"> проводилась также  работа по взысканию задолженности путем направления должникам писем, уведомлений и устной (по телефону) форме.</w:t>
      </w:r>
    </w:p>
    <w:p w:rsidR="00AD0818" w:rsidRDefault="00AD0818" w:rsidP="00FE5AD4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 w:rsidRPr="0073511E">
        <w:rPr>
          <w:sz w:val="28"/>
          <w:szCs w:val="28"/>
        </w:rPr>
        <w:t xml:space="preserve">В результате проведенной работы погашена задолженность </w:t>
      </w:r>
      <w:r>
        <w:rPr>
          <w:sz w:val="28"/>
          <w:szCs w:val="28"/>
        </w:rPr>
        <w:t>по налогу на доходы физических лиц  и</w:t>
      </w:r>
      <w:r w:rsidRPr="003D3591">
        <w:rPr>
          <w:sz w:val="28"/>
          <w:szCs w:val="28"/>
        </w:rPr>
        <w:t xml:space="preserve"> арендной плате за пользование земельными участками в </w:t>
      </w:r>
      <w:r>
        <w:rPr>
          <w:sz w:val="28"/>
          <w:szCs w:val="28"/>
        </w:rPr>
        <w:t xml:space="preserve">общей </w:t>
      </w:r>
      <w:r w:rsidRPr="003D3591">
        <w:rPr>
          <w:sz w:val="28"/>
          <w:szCs w:val="28"/>
        </w:rPr>
        <w:t xml:space="preserve">сумме </w:t>
      </w:r>
      <w:r w:rsidR="008856BC" w:rsidRPr="008856BC">
        <w:rPr>
          <w:sz w:val="28"/>
          <w:szCs w:val="28"/>
        </w:rPr>
        <w:t>1286,7</w:t>
      </w:r>
      <w:r w:rsidRPr="003D3591">
        <w:rPr>
          <w:sz w:val="28"/>
          <w:szCs w:val="28"/>
        </w:rPr>
        <w:t>тыс. руб.</w:t>
      </w:r>
    </w:p>
    <w:p w:rsidR="00AD0818" w:rsidRDefault="00AD0818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По сравнению с соответствующим периодом прошлого года поступило в бюджет района в</w:t>
      </w:r>
      <w:r w:rsidR="00C56576">
        <w:rPr>
          <w:sz w:val="28"/>
          <w:szCs w:val="28"/>
        </w:rPr>
        <w:t xml:space="preserve"> целом доходов больше на </w:t>
      </w:r>
      <w:r w:rsidR="003305F2">
        <w:rPr>
          <w:sz w:val="28"/>
          <w:szCs w:val="28"/>
        </w:rPr>
        <w:t>18324,6 тыс. руб. или 9,9</w:t>
      </w:r>
      <w:r>
        <w:rPr>
          <w:sz w:val="28"/>
          <w:szCs w:val="28"/>
        </w:rPr>
        <w:t xml:space="preserve"> %, в основном за счет безвозмездных поступлений от бю</w:t>
      </w:r>
      <w:r w:rsidR="00593C32">
        <w:rPr>
          <w:sz w:val="28"/>
          <w:szCs w:val="28"/>
        </w:rPr>
        <w:t>джетов других уровней на 12335,2</w:t>
      </w:r>
      <w:r>
        <w:rPr>
          <w:sz w:val="28"/>
          <w:szCs w:val="28"/>
        </w:rPr>
        <w:t xml:space="preserve"> тыс. руб. По налоговым и неналоговым доходам поступления увеличили</w:t>
      </w:r>
      <w:r w:rsidR="00593C32">
        <w:rPr>
          <w:sz w:val="28"/>
          <w:szCs w:val="28"/>
        </w:rPr>
        <w:t>сь в целом на 5989,4</w:t>
      </w:r>
      <w:r>
        <w:rPr>
          <w:sz w:val="28"/>
          <w:szCs w:val="28"/>
        </w:rPr>
        <w:t xml:space="preserve"> тыс. руб.,</w:t>
      </w:r>
      <w:r w:rsidR="00593C32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 xml:space="preserve"> за счет  увеличения налого</w:t>
      </w:r>
      <w:r w:rsidR="00593C32">
        <w:rPr>
          <w:sz w:val="28"/>
          <w:szCs w:val="28"/>
        </w:rPr>
        <w:t>вых доходов в общей сумме 956,1</w:t>
      </w:r>
      <w:proofErr w:type="gramEnd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Наибольшее  увеличение</w:t>
      </w:r>
      <w:r w:rsidR="00852CEB">
        <w:rPr>
          <w:sz w:val="28"/>
          <w:szCs w:val="28"/>
        </w:rPr>
        <w:t xml:space="preserve"> поступлений сложилось по </w:t>
      </w:r>
      <w:r>
        <w:rPr>
          <w:sz w:val="28"/>
          <w:szCs w:val="28"/>
        </w:rPr>
        <w:t>налогу</w:t>
      </w:r>
      <w:r w:rsidRPr="00D7663C">
        <w:rPr>
          <w:sz w:val="28"/>
          <w:szCs w:val="28"/>
        </w:rPr>
        <w:t xml:space="preserve"> на товары (работы, услуги), реализуемые на территории Российской Федерации</w:t>
      </w:r>
      <w:r w:rsidR="00852CEB">
        <w:rPr>
          <w:sz w:val="28"/>
          <w:szCs w:val="28"/>
        </w:rPr>
        <w:t xml:space="preserve"> в сумме 1115,9</w:t>
      </w:r>
      <w:r>
        <w:rPr>
          <w:sz w:val="28"/>
          <w:szCs w:val="28"/>
        </w:rPr>
        <w:t>тыс.руб. и налогам</w:t>
      </w:r>
      <w:r w:rsidRPr="003D3591">
        <w:rPr>
          <w:sz w:val="28"/>
          <w:szCs w:val="28"/>
        </w:rPr>
        <w:t xml:space="preserve"> на совокупный доход </w:t>
      </w:r>
      <w:r w:rsidR="00852CEB">
        <w:rPr>
          <w:sz w:val="28"/>
          <w:szCs w:val="28"/>
        </w:rPr>
        <w:t>в сумме 480,3</w:t>
      </w:r>
      <w:r>
        <w:rPr>
          <w:sz w:val="28"/>
          <w:szCs w:val="28"/>
        </w:rPr>
        <w:t>тыс.руб.</w:t>
      </w:r>
      <w:r w:rsidR="00852CEB">
        <w:rPr>
          <w:sz w:val="28"/>
          <w:szCs w:val="28"/>
        </w:rPr>
        <w:t>, по остальным налоговым доходам наблюдается снижение поступлений.</w:t>
      </w:r>
      <w:r>
        <w:rPr>
          <w:sz w:val="28"/>
          <w:szCs w:val="28"/>
        </w:rPr>
        <w:t xml:space="preserve"> По неналоговым дох</w:t>
      </w:r>
      <w:r w:rsidR="00852CEB">
        <w:rPr>
          <w:sz w:val="28"/>
          <w:szCs w:val="28"/>
        </w:rPr>
        <w:t>одам увеличение составило 5033,3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Наибольшее  увеличение поступлений сложилось по </w:t>
      </w:r>
      <w:r w:rsidR="00852CEB">
        <w:rPr>
          <w:sz w:val="28"/>
          <w:szCs w:val="28"/>
        </w:rPr>
        <w:t>штрафам, санкциям, возмещение ущерба в сумме 2249,5 тыс.руб.,</w:t>
      </w:r>
      <w:r w:rsidR="00DE0722">
        <w:rPr>
          <w:sz w:val="28"/>
          <w:szCs w:val="28"/>
        </w:rPr>
        <w:t xml:space="preserve"> </w:t>
      </w:r>
      <w:r w:rsidR="00852CEB">
        <w:rPr>
          <w:sz w:val="28"/>
          <w:szCs w:val="28"/>
        </w:rPr>
        <w:t xml:space="preserve">по доходам от продажи материальных и нематериальных активов в сумме 1784,2 тыс.руб., по </w:t>
      </w:r>
      <w:r>
        <w:rPr>
          <w:sz w:val="28"/>
          <w:szCs w:val="28"/>
        </w:rPr>
        <w:t>доходам</w:t>
      </w:r>
      <w:r w:rsidRPr="003D3591">
        <w:rPr>
          <w:sz w:val="28"/>
          <w:szCs w:val="28"/>
        </w:rPr>
        <w:t xml:space="preserve"> от </w:t>
      </w:r>
      <w:r>
        <w:rPr>
          <w:sz w:val="28"/>
          <w:szCs w:val="28"/>
        </w:rPr>
        <w:t>использования имущества, находящегося в государственной и муниципаль</w:t>
      </w:r>
      <w:r w:rsidR="00852CEB">
        <w:rPr>
          <w:sz w:val="28"/>
          <w:szCs w:val="28"/>
        </w:rPr>
        <w:t>ной собственности в сумме 1055,0 тыс.руб.</w:t>
      </w:r>
    </w:p>
    <w:p w:rsidR="00AD0818" w:rsidRDefault="00AD0818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Уточненный бюдж</w:t>
      </w:r>
      <w:r w:rsidR="0085697F">
        <w:rPr>
          <w:sz w:val="28"/>
          <w:szCs w:val="28"/>
        </w:rPr>
        <w:t xml:space="preserve">ет по расходам за 9 месяцев 2022 </w:t>
      </w:r>
      <w:r>
        <w:rPr>
          <w:sz w:val="28"/>
          <w:szCs w:val="28"/>
        </w:rPr>
        <w:t xml:space="preserve">г. выполнен на       </w:t>
      </w:r>
      <w:r w:rsidR="005A2B6B">
        <w:rPr>
          <w:sz w:val="28"/>
          <w:szCs w:val="28"/>
        </w:rPr>
        <w:t>97,5</w:t>
      </w:r>
      <w:r>
        <w:rPr>
          <w:sz w:val="28"/>
          <w:szCs w:val="28"/>
        </w:rPr>
        <w:t>%. Расходы бюджета района представлены в следующей таблице.</w:t>
      </w:r>
    </w:p>
    <w:p w:rsidR="00DE0722" w:rsidRDefault="00DE0722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</w:p>
    <w:p w:rsidR="00DE0722" w:rsidRDefault="00DE0722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</w:p>
    <w:tbl>
      <w:tblPr>
        <w:tblW w:w="10159" w:type="dxa"/>
        <w:tblInd w:w="-176" w:type="dxa"/>
        <w:tblLayout w:type="fixed"/>
        <w:tblLook w:val="00A0"/>
      </w:tblPr>
      <w:tblGrid>
        <w:gridCol w:w="710"/>
        <w:gridCol w:w="4110"/>
        <w:gridCol w:w="1276"/>
        <w:gridCol w:w="1134"/>
        <w:gridCol w:w="974"/>
        <w:gridCol w:w="1105"/>
        <w:gridCol w:w="850"/>
      </w:tblGrid>
      <w:tr w:rsidR="00AD0818" w:rsidRPr="00B3261D" w:rsidTr="00DE0722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3261D" w:rsidRDefault="00AD0818" w:rsidP="00055DA4">
            <w:pPr>
              <w:rPr>
                <w:color w:val="000000"/>
              </w:rPr>
            </w:pPr>
            <w:r w:rsidRPr="00B3261D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85697F" w:rsidRDefault="00AD0818" w:rsidP="00055DA4">
            <w:pPr>
              <w:rPr>
                <w:b/>
                <w:color w:val="000000"/>
                <w:sz w:val="20"/>
                <w:szCs w:val="20"/>
              </w:rPr>
            </w:pPr>
            <w:r w:rsidRPr="0085697F">
              <w:rPr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 xml:space="preserve">Утверждено по бюджету </w:t>
            </w:r>
            <w:r w:rsidR="0085697F" w:rsidRPr="0085697F">
              <w:rPr>
                <w:rFonts w:ascii="Times New Roman" w:hAnsi="Times New Roman"/>
                <w:b/>
                <w:sz w:val="21"/>
                <w:szCs w:val="21"/>
              </w:rPr>
              <w:t>на 01.10.2022</w:t>
            </w: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>г</w:t>
            </w:r>
          </w:p>
          <w:p w:rsidR="00852CEB" w:rsidRPr="0085697F" w:rsidRDefault="00852CEB" w:rsidP="00055DA4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pStyle w:val="a3"/>
              <w:ind w:left="-108" w:right="-108" w:firstLine="10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 xml:space="preserve">Исполнено </w:t>
            </w:r>
            <w:r w:rsidR="0085697F" w:rsidRPr="0085697F">
              <w:rPr>
                <w:rFonts w:ascii="Times New Roman" w:hAnsi="Times New Roman"/>
                <w:b/>
                <w:sz w:val="21"/>
                <w:szCs w:val="21"/>
              </w:rPr>
              <w:t xml:space="preserve">на </w:t>
            </w:r>
            <w:r w:rsidR="009B6BF4">
              <w:rPr>
                <w:rFonts w:ascii="Times New Roman" w:hAnsi="Times New Roman"/>
                <w:b/>
                <w:sz w:val="21"/>
                <w:szCs w:val="21"/>
              </w:rPr>
              <w:t>0</w:t>
            </w:r>
            <w:r w:rsidR="0085697F" w:rsidRPr="0085697F">
              <w:rPr>
                <w:rFonts w:ascii="Times New Roman" w:hAnsi="Times New Roman"/>
                <w:b/>
                <w:sz w:val="21"/>
                <w:szCs w:val="21"/>
              </w:rPr>
              <w:t>1.10.2022</w:t>
            </w: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>г</w:t>
            </w:r>
          </w:p>
          <w:p w:rsidR="00852CEB" w:rsidRPr="0085697F" w:rsidRDefault="00852CEB" w:rsidP="00055DA4">
            <w:pPr>
              <w:pStyle w:val="a3"/>
              <w:ind w:left="-108" w:right="-108" w:firstLine="10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(тыс.руб.)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85697F" w:rsidRDefault="00AD0818" w:rsidP="00055DA4">
            <w:pPr>
              <w:pStyle w:val="a5"/>
              <w:ind w:left="0" w:right="-6"/>
              <w:rPr>
                <w:rFonts w:ascii="Times New Roman" w:hAnsi="Times New Roman"/>
                <w:sz w:val="21"/>
                <w:szCs w:val="21"/>
              </w:rPr>
            </w:pPr>
            <w:r w:rsidRPr="0085697F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proofErr w:type="spellStart"/>
            <w:r w:rsidRPr="0085697F">
              <w:rPr>
                <w:rFonts w:ascii="Times New Roman" w:hAnsi="Times New Roman"/>
                <w:sz w:val="21"/>
                <w:szCs w:val="21"/>
              </w:rPr>
              <w:t>испол-нения</w:t>
            </w:r>
            <w:proofErr w:type="spellEnd"/>
            <w:r w:rsidRPr="0085697F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pStyle w:val="a3"/>
              <w:ind w:left="-108" w:right="-108" w:firstLine="10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 xml:space="preserve">Исполнено </w:t>
            </w:r>
            <w:r w:rsidR="0085697F" w:rsidRPr="0085697F">
              <w:rPr>
                <w:rFonts w:ascii="Times New Roman" w:hAnsi="Times New Roman"/>
                <w:b/>
                <w:sz w:val="21"/>
                <w:szCs w:val="21"/>
              </w:rPr>
              <w:t xml:space="preserve">на </w:t>
            </w:r>
            <w:r w:rsidR="009B6BF4">
              <w:rPr>
                <w:rFonts w:ascii="Times New Roman" w:hAnsi="Times New Roman"/>
                <w:b/>
                <w:sz w:val="21"/>
                <w:szCs w:val="21"/>
              </w:rPr>
              <w:t>0</w:t>
            </w:r>
            <w:r w:rsidR="0085697F" w:rsidRPr="0085697F">
              <w:rPr>
                <w:rFonts w:ascii="Times New Roman" w:hAnsi="Times New Roman"/>
                <w:b/>
                <w:sz w:val="21"/>
                <w:szCs w:val="21"/>
              </w:rPr>
              <w:t>1.10.2021</w:t>
            </w:r>
            <w:r w:rsidRPr="0085697F">
              <w:rPr>
                <w:rFonts w:ascii="Times New Roman" w:hAnsi="Times New Roman"/>
                <w:b/>
                <w:sz w:val="21"/>
                <w:szCs w:val="21"/>
              </w:rPr>
              <w:t>г</w:t>
            </w:r>
          </w:p>
          <w:p w:rsidR="009B6BF4" w:rsidRPr="0085697F" w:rsidRDefault="009B6BF4" w:rsidP="00055DA4">
            <w:pPr>
              <w:pStyle w:val="a3"/>
              <w:ind w:left="-108" w:right="-108" w:firstLine="108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(тыс.руб.)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85697F" w:rsidRDefault="00AD0818" w:rsidP="00055DA4">
            <w:pPr>
              <w:pStyle w:val="a5"/>
              <w:ind w:left="0" w:right="-6"/>
              <w:rPr>
                <w:rFonts w:ascii="Times New Roman" w:hAnsi="Times New Roman"/>
                <w:sz w:val="21"/>
                <w:szCs w:val="21"/>
              </w:rPr>
            </w:pPr>
            <w:r w:rsidRPr="0085697F">
              <w:rPr>
                <w:rFonts w:ascii="Times New Roman" w:hAnsi="Times New Roman"/>
                <w:sz w:val="21"/>
                <w:szCs w:val="21"/>
              </w:rPr>
              <w:t>% снижения, роста</w:t>
            </w:r>
          </w:p>
        </w:tc>
      </w:tr>
      <w:tr w:rsidR="00AD0818" w:rsidRPr="00B3261D" w:rsidTr="00DE0722">
        <w:trPr>
          <w:trHeight w:val="38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0102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0103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0104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EA2E25" w:rsidRPr="00BD7958" w:rsidRDefault="00EA2E25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0105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0106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</w:p>
          <w:p w:rsidR="00EA2E25" w:rsidRPr="00BD7958" w:rsidRDefault="00EA2E25" w:rsidP="00055DA4">
            <w:pPr>
              <w:rPr>
                <w:color w:val="000000"/>
                <w:sz w:val="20"/>
                <w:szCs w:val="20"/>
              </w:rPr>
            </w:pP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0111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Общегосударственные вопросы  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Судебная система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Резервные фонды</w:t>
            </w:r>
          </w:p>
          <w:p w:rsidR="00AD0818" w:rsidRPr="00B3261D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2A0991" w:rsidP="00055DA4">
            <w:pPr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23606,8</w:t>
            </w:r>
          </w:p>
          <w:p w:rsidR="002A0991" w:rsidRDefault="002A0991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2118,1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594,7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14629,2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11,0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3436,1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  <w:p w:rsidR="00EA2E25" w:rsidRPr="002A0991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2817,7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90348A" w:rsidP="00055D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21499,9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2079,3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498,8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13438,7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3385,7</w:t>
            </w: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</w:p>
          <w:p w:rsidR="00FF0CE8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  <w:p w:rsidR="00FF0CE8" w:rsidRPr="002A0991" w:rsidRDefault="00FF0CE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2097,4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91,1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98,2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83,9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91,9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98,5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  </w:t>
            </w:r>
          </w:p>
          <w:p w:rsidR="004178F8" w:rsidRPr="002A0991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74,4       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20620,0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1925,0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432,5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12609,6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Default="009F200B" w:rsidP="009F200B">
            <w:pPr>
              <w:rPr>
                <w:sz w:val="20"/>
                <w:szCs w:val="20"/>
              </w:rPr>
            </w:pPr>
          </w:p>
          <w:p w:rsidR="004178F8" w:rsidRPr="002A0991" w:rsidRDefault="004178F8" w:rsidP="009F2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3048,9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</w:p>
          <w:p w:rsidR="009F200B" w:rsidRDefault="009F200B" w:rsidP="009F200B">
            <w:pPr>
              <w:rPr>
                <w:sz w:val="20"/>
                <w:szCs w:val="20"/>
              </w:rPr>
            </w:pPr>
          </w:p>
          <w:p w:rsidR="004178F8" w:rsidRDefault="004178F8" w:rsidP="009F200B">
            <w:pPr>
              <w:rPr>
                <w:sz w:val="20"/>
                <w:szCs w:val="20"/>
              </w:rPr>
            </w:pPr>
          </w:p>
          <w:p w:rsidR="004178F8" w:rsidRPr="002A0991" w:rsidRDefault="004178F8" w:rsidP="009F2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  <w:p w:rsidR="00AD0818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2604,0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104,3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108,0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115,3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106,6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111,0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  <w:p w:rsidR="004178F8" w:rsidRDefault="004178F8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80,5</w:t>
            </w:r>
          </w:p>
        </w:tc>
      </w:tr>
      <w:tr w:rsidR="00AD0818" w:rsidRPr="00BD7958" w:rsidTr="009B6BF4">
        <w:trPr>
          <w:trHeight w:val="11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  <w:p w:rsidR="00AD0818" w:rsidRPr="00BD795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D0818" w:rsidRPr="00B3261D" w:rsidRDefault="00EA2E25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AD0818" w:rsidRPr="00B3261D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</w:t>
            </w:r>
            <w:r w:rsidR="00EA2E25">
              <w:rPr>
                <w:color w:val="000000"/>
                <w:sz w:val="20"/>
                <w:szCs w:val="20"/>
              </w:rPr>
              <w:t>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EA2E25" w:rsidP="00055DA4">
            <w:pPr>
              <w:ind w:right="-6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6481,5</w:t>
            </w:r>
          </w:p>
          <w:p w:rsidR="00EA2E25" w:rsidRDefault="00EA2E25" w:rsidP="00055DA4">
            <w:pPr>
              <w:ind w:right="-6"/>
              <w:rPr>
                <w:sz w:val="20"/>
                <w:szCs w:val="20"/>
              </w:rPr>
            </w:pPr>
          </w:p>
          <w:p w:rsidR="00EA2E25" w:rsidRPr="002A0991" w:rsidRDefault="00EA2E25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6481,5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FF0CE8" w:rsidP="00055DA4">
            <w:pPr>
              <w:ind w:right="-6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6356,4</w:t>
            </w:r>
          </w:p>
          <w:p w:rsidR="00FF0CE8" w:rsidRDefault="00FF0CE8" w:rsidP="00055DA4">
            <w:pPr>
              <w:ind w:right="-6"/>
              <w:rPr>
                <w:sz w:val="20"/>
                <w:szCs w:val="20"/>
              </w:rPr>
            </w:pPr>
          </w:p>
          <w:p w:rsidR="00FF0CE8" w:rsidRDefault="00FF0CE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6356,4</w:t>
            </w:r>
          </w:p>
          <w:p w:rsidR="00FF0CE8" w:rsidRPr="002A0991" w:rsidRDefault="00FF0CE8" w:rsidP="00055DA4">
            <w:pPr>
              <w:ind w:right="-6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4178F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98,1</w:t>
            </w:r>
          </w:p>
          <w:p w:rsidR="004178F8" w:rsidRDefault="004178F8" w:rsidP="00055DA4">
            <w:pPr>
              <w:ind w:right="-6"/>
              <w:rPr>
                <w:sz w:val="20"/>
                <w:szCs w:val="20"/>
              </w:rPr>
            </w:pPr>
          </w:p>
          <w:p w:rsidR="004178F8" w:rsidRPr="002A0991" w:rsidRDefault="004178F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98,1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ind w:right="-6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6760,4</w:t>
            </w:r>
          </w:p>
          <w:p w:rsidR="009F200B" w:rsidRPr="002A0991" w:rsidRDefault="009F200B" w:rsidP="009F200B">
            <w:pPr>
              <w:ind w:right="-6"/>
              <w:rPr>
                <w:sz w:val="20"/>
                <w:szCs w:val="20"/>
              </w:rPr>
            </w:pPr>
          </w:p>
          <w:p w:rsidR="00AD0818" w:rsidRPr="002A0991" w:rsidRDefault="009F200B" w:rsidP="009F200B">
            <w:pPr>
              <w:ind w:right="-6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6760,4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4178F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94,0</w:t>
            </w:r>
          </w:p>
          <w:p w:rsidR="004178F8" w:rsidRDefault="004178F8" w:rsidP="00055DA4">
            <w:pPr>
              <w:ind w:right="-6"/>
              <w:rPr>
                <w:sz w:val="20"/>
                <w:szCs w:val="20"/>
              </w:rPr>
            </w:pPr>
          </w:p>
          <w:p w:rsidR="004178F8" w:rsidRPr="00D13281" w:rsidRDefault="004178F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94,0</w:t>
            </w:r>
          </w:p>
        </w:tc>
      </w:tr>
      <w:tr w:rsidR="00AD0818" w:rsidRPr="00BD7958" w:rsidTr="009B6BF4"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0405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0409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Национальная экономика 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Сельское хозяйство и рыболовство </w:t>
            </w:r>
          </w:p>
          <w:p w:rsidR="00AD0818" w:rsidRPr="00BD7958" w:rsidRDefault="00AD0818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  <w:p w:rsidR="00AD0818" w:rsidRPr="00B3261D" w:rsidRDefault="00AD0818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EA2E25" w:rsidP="00055DA4">
            <w:pPr>
              <w:ind w:right="-6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6361,1</w:t>
            </w:r>
          </w:p>
          <w:p w:rsidR="00EA2E25" w:rsidRDefault="00EA2E25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30,0</w:t>
            </w:r>
          </w:p>
          <w:p w:rsidR="00EA2E25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6111,9</w:t>
            </w:r>
          </w:p>
          <w:p w:rsidR="00EA2E25" w:rsidRDefault="00EA2E25" w:rsidP="00055DA4">
            <w:pPr>
              <w:ind w:right="-6"/>
              <w:rPr>
                <w:sz w:val="20"/>
                <w:szCs w:val="20"/>
              </w:rPr>
            </w:pPr>
          </w:p>
          <w:p w:rsidR="00EA2E25" w:rsidRPr="002A0991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FF0CE8" w:rsidP="00055DA4">
            <w:pPr>
              <w:ind w:right="-6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6361,1</w:t>
            </w:r>
          </w:p>
          <w:p w:rsidR="00FF0CE8" w:rsidRDefault="00FF0CE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30,0</w:t>
            </w:r>
          </w:p>
          <w:p w:rsidR="00FF0CE8" w:rsidRDefault="00FF0CE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6111,9</w:t>
            </w:r>
          </w:p>
          <w:p w:rsidR="00FF0CE8" w:rsidRDefault="00FF0CE8" w:rsidP="00055DA4">
            <w:pPr>
              <w:ind w:right="-6"/>
              <w:rPr>
                <w:sz w:val="20"/>
                <w:szCs w:val="20"/>
              </w:rPr>
            </w:pPr>
          </w:p>
          <w:p w:rsidR="00FF0CE8" w:rsidRPr="002A0991" w:rsidRDefault="00FF0CE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219,2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</w:t>
            </w:r>
          </w:p>
          <w:p w:rsidR="00465E9C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</w:t>
            </w:r>
          </w:p>
          <w:p w:rsidR="00465E9C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</w:t>
            </w:r>
          </w:p>
          <w:p w:rsidR="00465E9C" w:rsidRDefault="00465E9C" w:rsidP="00055DA4">
            <w:pPr>
              <w:ind w:right="-6"/>
              <w:rPr>
                <w:sz w:val="20"/>
                <w:szCs w:val="20"/>
              </w:rPr>
            </w:pPr>
          </w:p>
          <w:p w:rsidR="00465E9C" w:rsidRPr="002A0991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ind w:right="-6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>8174,2</w:t>
            </w:r>
          </w:p>
          <w:p w:rsidR="009F200B" w:rsidRPr="002A0991" w:rsidRDefault="009F200B" w:rsidP="009F200B">
            <w:pPr>
              <w:ind w:right="-6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30,0</w:t>
            </w:r>
          </w:p>
          <w:p w:rsidR="009F200B" w:rsidRPr="002A0991" w:rsidRDefault="009F200B" w:rsidP="009F200B">
            <w:pPr>
              <w:ind w:right="-6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7947,8</w:t>
            </w:r>
          </w:p>
          <w:p w:rsidR="00AD0818" w:rsidRDefault="00AD0818" w:rsidP="009F200B">
            <w:pPr>
              <w:ind w:right="-6"/>
              <w:rPr>
                <w:sz w:val="20"/>
                <w:szCs w:val="20"/>
              </w:rPr>
            </w:pPr>
          </w:p>
          <w:p w:rsidR="0091640F" w:rsidRPr="002A0991" w:rsidRDefault="0091640F" w:rsidP="009F200B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196,4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91640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77,8</w:t>
            </w:r>
          </w:p>
          <w:p w:rsidR="0091640F" w:rsidRDefault="0091640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91640F" w:rsidRDefault="0091640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76,9</w:t>
            </w:r>
          </w:p>
          <w:p w:rsidR="0091640F" w:rsidRDefault="0091640F" w:rsidP="00055DA4">
            <w:pPr>
              <w:ind w:right="-6"/>
              <w:rPr>
                <w:sz w:val="20"/>
                <w:szCs w:val="20"/>
              </w:rPr>
            </w:pPr>
          </w:p>
          <w:p w:rsidR="0091640F" w:rsidRPr="00D13281" w:rsidRDefault="0091640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111,6</w:t>
            </w:r>
          </w:p>
        </w:tc>
      </w:tr>
      <w:tr w:rsidR="00AD0818" w:rsidRPr="00BD7958" w:rsidTr="009B6BF4">
        <w:trPr>
          <w:trHeight w:val="9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  <w:p w:rsidR="00AD0818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0501</w:t>
            </w:r>
          </w:p>
          <w:p w:rsidR="00AD0818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0502</w:t>
            </w:r>
          </w:p>
          <w:p w:rsidR="00AD0818" w:rsidRPr="00E963B1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  <w:p w:rsidR="00AD0818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  <w:p w:rsidR="00AD0818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  <w:p w:rsidR="00AD0818" w:rsidRPr="00D62413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EA2E25" w:rsidP="00055DA4">
            <w:pPr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26404,1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816,7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23723,9</w:t>
            </w:r>
          </w:p>
          <w:p w:rsidR="00EA2E25" w:rsidRPr="002A0991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1863,5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FF0CE8" w:rsidP="00055DA4">
            <w:pPr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26372,5</w:t>
            </w:r>
          </w:p>
          <w:p w:rsidR="00FF0CE8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785,1</w:t>
            </w:r>
          </w:p>
          <w:p w:rsidR="00D9697F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23723,9</w:t>
            </w:r>
          </w:p>
          <w:p w:rsidR="00D9697F" w:rsidRPr="002A0991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1863,5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99,9</w:t>
            </w:r>
          </w:p>
          <w:p w:rsidR="00465E9C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96,1</w:t>
            </w:r>
          </w:p>
          <w:p w:rsidR="00465E9C" w:rsidRDefault="00465E9C" w:rsidP="00465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</w:t>
            </w:r>
          </w:p>
          <w:p w:rsidR="00465E9C" w:rsidRPr="002A0991" w:rsidRDefault="00465E9C" w:rsidP="00465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21647,2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517,2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17680,0</w:t>
            </w:r>
          </w:p>
          <w:p w:rsidR="00AD0818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3450,0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121,8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151,8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134,2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54,0</w:t>
            </w:r>
          </w:p>
        </w:tc>
      </w:tr>
      <w:tr w:rsidR="00AD0818" w:rsidRPr="00BD7958" w:rsidTr="009B6BF4">
        <w:trPr>
          <w:trHeight w:val="1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1F70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0701</w:t>
            </w: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0702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0707</w:t>
            </w:r>
          </w:p>
          <w:p w:rsidR="00AD0818" w:rsidRPr="001F70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1F70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Дошкольное образование</w:t>
            </w: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Общее образование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Дополнительное образование</w:t>
            </w:r>
          </w:p>
          <w:p w:rsidR="00AD0818" w:rsidRPr="001F701D" w:rsidRDefault="00AD0818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  <w:p w:rsidR="00AD0818" w:rsidRPr="001F70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EA2E25" w:rsidP="00055DA4">
            <w:pPr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119885,5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14771,4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88344,6</w:t>
            </w:r>
          </w:p>
          <w:p w:rsidR="00EA2E25" w:rsidRDefault="00EA2E25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6180,3</w:t>
            </w:r>
          </w:p>
          <w:p w:rsidR="00EA2E25" w:rsidRDefault="005E4B9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1030,0</w:t>
            </w:r>
          </w:p>
          <w:p w:rsidR="005E4B9F" w:rsidRPr="002A0991" w:rsidRDefault="005E4B9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9559,2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D9697F" w:rsidP="00055DA4">
            <w:pPr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118084,1</w:t>
            </w:r>
          </w:p>
          <w:p w:rsidR="00D9697F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14430,1</w:t>
            </w:r>
          </w:p>
          <w:p w:rsidR="00D9697F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87304,6</w:t>
            </w:r>
          </w:p>
          <w:p w:rsidR="00D9697F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6120,5</w:t>
            </w:r>
          </w:p>
          <w:p w:rsidR="00D9697F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966,1</w:t>
            </w:r>
          </w:p>
          <w:p w:rsidR="00D9697F" w:rsidRPr="002A0991" w:rsidRDefault="00D9697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9262,8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98,5</w:t>
            </w:r>
          </w:p>
          <w:p w:rsidR="00465E9C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97,7</w:t>
            </w:r>
          </w:p>
          <w:p w:rsidR="00465E9C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98,8</w:t>
            </w:r>
          </w:p>
          <w:p w:rsidR="00465E9C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99,0</w:t>
            </w:r>
          </w:p>
          <w:p w:rsidR="00465E9C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93,8</w:t>
            </w:r>
          </w:p>
          <w:p w:rsidR="00465E9C" w:rsidRPr="002A0991" w:rsidRDefault="00465E9C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96,9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>116593,4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14274,2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86401,8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5014,2</w:t>
            </w:r>
          </w:p>
          <w:p w:rsidR="009F200B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940,1</w:t>
            </w:r>
          </w:p>
          <w:p w:rsidR="00AD0818" w:rsidRPr="002A0991" w:rsidRDefault="009F200B" w:rsidP="009F200B">
            <w:pPr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9963,1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101,3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101,1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101,0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122,1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102,7</w:t>
            </w:r>
          </w:p>
          <w:p w:rsidR="0091640F" w:rsidRDefault="0091640F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93,0</w:t>
            </w:r>
          </w:p>
        </w:tc>
      </w:tr>
      <w:tr w:rsidR="00AD0818" w:rsidRPr="00BD7958" w:rsidTr="009B6BF4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0801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Культура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90348A" w:rsidRDefault="005E4B9F" w:rsidP="00055DA4">
            <w:pPr>
              <w:ind w:right="-6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10665,8</w:t>
            </w:r>
          </w:p>
          <w:p w:rsidR="005E4B9F" w:rsidRDefault="005E4B9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8986,0</w:t>
            </w:r>
          </w:p>
          <w:p w:rsidR="005E4B9F" w:rsidRDefault="005E4B9F" w:rsidP="00055DA4">
            <w:pPr>
              <w:ind w:right="-6"/>
              <w:rPr>
                <w:sz w:val="20"/>
                <w:szCs w:val="20"/>
              </w:rPr>
            </w:pPr>
          </w:p>
          <w:p w:rsidR="005E4B9F" w:rsidRPr="002A0991" w:rsidRDefault="005E4B9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1679,8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90348A" w:rsidRDefault="004178F8" w:rsidP="00055DA4">
            <w:pPr>
              <w:ind w:right="-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9873,8</w:t>
            </w:r>
          </w:p>
          <w:p w:rsidR="00D9697F" w:rsidRDefault="00D9697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8223,4</w:t>
            </w:r>
          </w:p>
          <w:p w:rsidR="00D9697F" w:rsidRDefault="00D9697F" w:rsidP="00055DA4">
            <w:pPr>
              <w:ind w:right="-6"/>
              <w:rPr>
                <w:sz w:val="20"/>
                <w:szCs w:val="20"/>
              </w:rPr>
            </w:pPr>
          </w:p>
          <w:p w:rsidR="00D9697F" w:rsidRPr="002A0991" w:rsidRDefault="004178F8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92,6</w:t>
            </w:r>
          </w:p>
          <w:p w:rsidR="00465E9C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91,5</w:t>
            </w:r>
          </w:p>
          <w:p w:rsidR="00465E9C" w:rsidRDefault="00465E9C" w:rsidP="00055DA4">
            <w:pPr>
              <w:ind w:right="-6"/>
              <w:rPr>
                <w:sz w:val="20"/>
                <w:szCs w:val="20"/>
              </w:rPr>
            </w:pPr>
          </w:p>
          <w:p w:rsidR="00465E9C" w:rsidRPr="002A0991" w:rsidRDefault="00465E9C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98,2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ind w:right="-6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9816,1</w:t>
            </w:r>
          </w:p>
          <w:p w:rsidR="009F200B" w:rsidRPr="002A0991" w:rsidRDefault="009F200B" w:rsidP="009F200B">
            <w:pPr>
              <w:ind w:right="-6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8444,0</w:t>
            </w:r>
          </w:p>
          <w:p w:rsidR="00AD0818" w:rsidRDefault="00AD0818" w:rsidP="009F200B">
            <w:pPr>
              <w:ind w:right="-6"/>
              <w:rPr>
                <w:sz w:val="20"/>
                <w:szCs w:val="20"/>
              </w:rPr>
            </w:pPr>
          </w:p>
          <w:p w:rsidR="0091640F" w:rsidRPr="002A0991" w:rsidRDefault="0091640F" w:rsidP="009F200B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1372,</w:t>
            </w:r>
            <w:r w:rsidR="005A2B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91640F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100,6</w:t>
            </w:r>
          </w:p>
          <w:p w:rsidR="005A2B6B" w:rsidRDefault="005A2B6B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97,4</w:t>
            </w:r>
          </w:p>
          <w:p w:rsidR="0091640F" w:rsidRDefault="0091640F" w:rsidP="00055DA4">
            <w:pPr>
              <w:ind w:right="-6"/>
              <w:rPr>
                <w:sz w:val="20"/>
                <w:szCs w:val="20"/>
              </w:rPr>
            </w:pPr>
          </w:p>
          <w:p w:rsidR="005A2B6B" w:rsidRPr="00CB2921" w:rsidRDefault="005A2B6B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120,3</w:t>
            </w:r>
          </w:p>
        </w:tc>
      </w:tr>
      <w:tr w:rsidR="00AD0818" w:rsidRPr="00BD7958" w:rsidTr="009B6BF4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1001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1003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  <w:p w:rsidR="00AD0818" w:rsidRDefault="00AD0818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Пенсионное обеспечение </w:t>
            </w:r>
          </w:p>
          <w:p w:rsidR="00AD0818" w:rsidRPr="00BD7958" w:rsidRDefault="00AD0818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90348A" w:rsidRDefault="005E4B9F" w:rsidP="00055DA4">
            <w:pPr>
              <w:ind w:left="-108" w:right="-144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1427,1</w:t>
            </w:r>
          </w:p>
          <w:p w:rsidR="005E4B9F" w:rsidRDefault="005E4B9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1119,0</w:t>
            </w:r>
          </w:p>
          <w:p w:rsidR="005E4B9F" w:rsidRDefault="005E4B9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  <w:p w:rsidR="005E4B9F" w:rsidRPr="002A0991" w:rsidRDefault="005E4B9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90348A" w:rsidRDefault="00D9697F" w:rsidP="00055DA4">
            <w:pPr>
              <w:ind w:left="-108" w:right="-144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 xml:space="preserve">      1426,4</w:t>
            </w:r>
          </w:p>
          <w:p w:rsidR="00D9697F" w:rsidRDefault="00D9697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1118,3</w:t>
            </w:r>
          </w:p>
          <w:p w:rsidR="00D9697F" w:rsidRDefault="00D9697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  <w:p w:rsidR="00D9697F" w:rsidRPr="002A0991" w:rsidRDefault="00D9697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308,1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465E9C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99,9</w:t>
            </w:r>
          </w:p>
          <w:p w:rsidR="00465E9C" w:rsidRDefault="00465E9C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99,9</w:t>
            </w:r>
          </w:p>
          <w:p w:rsidR="00465E9C" w:rsidRDefault="00465E9C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  <w:p w:rsidR="00465E9C" w:rsidRPr="002A0991" w:rsidRDefault="00465E9C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ind w:left="-108" w:right="-144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1344,6</w:t>
            </w:r>
          </w:p>
          <w:p w:rsidR="009F200B" w:rsidRPr="002A0991" w:rsidRDefault="009F200B" w:rsidP="009F200B">
            <w:pPr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1009,3</w:t>
            </w:r>
          </w:p>
          <w:p w:rsidR="009F200B" w:rsidRPr="002A0991" w:rsidRDefault="009F200B" w:rsidP="009F200B">
            <w:pPr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  -</w:t>
            </w:r>
          </w:p>
          <w:p w:rsidR="00AD0818" w:rsidRPr="002A0991" w:rsidRDefault="009F200B" w:rsidP="009F200B">
            <w:pPr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335,3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106,1</w:t>
            </w:r>
          </w:p>
          <w:p w:rsidR="005A2B6B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110,8</w:t>
            </w:r>
          </w:p>
          <w:p w:rsidR="005A2B6B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5A2B6B" w:rsidRPr="00CB2921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91,9</w:t>
            </w:r>
          </w:p>
        </w:tc>
      </w:tr>
      <w:tr w:rsidR="00AD0818" w:rsidRPr="00BD7958" w:rsidTr="009B6BF4">
        <w:trPr>
          <w:trHeight w:val="6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  <w:p w:rsidR="00AD0818" w:rsidRPr="008D69E5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1101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  <w:p w:rsidR="00AD0818" w:rsidRPr="008D69E5" w:rsidRDefault="00AD0818" w:rsidP="00055DA4">
            <w:pPr>
              <w:rPr>
                <w:bCs/>
                <w:color w:val="000000"/>
                <w:sz w:val="20"/>
                <w:szCs w:val="20"/>
              </w:rPr>
            </w:pPr>
            <w:r w:rsidRPr="008D69E5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5E4B9F" w:rsidP="00055DA4">
            <w:pPr>
              <w:ind w:left="-108" w:right="-144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1080,3</w:t>
            </w:r>
          </w:p>
          <w:p w:rsidR="005E4B9F" w:rsidRDefault="005E4B9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324,0</w:t>
            </w:r>
          </w:p>
          <w:p w:rsidR="005E4B9F" w:rsidRPr="002A0991" w:rsidRDefault="005E4B9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756,3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90348A" w:rsidRDefault="00D9697F" w:rsidP="00055DA4">
            <w:pPr>
              <w:ind w:left="-108" w:right="-144"/>
              <w:rPr>
                <w:b/>
                <w:sz w:val="20"/>
                <w:szCs w:val="20"/>
              </w:rPr>
            </w:pPr>
            <w:r w:rsidRPr="0090348A">
              <w:rPr>
                <w:b/>
                <w:sz w:val="20"/>
                <w:szCs w:val="20"/>
              </w:rPr>
              <w:t>1038,1</w:t>
            </w:r>
          </w:p>
          <w:p w:rsidR="00D9697F" w:rsidRDefault="00D9697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281,8</w:t>
            </w:r>
          </w:p>
          <w:p w:rsidR="00911117" w:rsidRPr="002A0991" w:rsidRDefault="00911117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756,3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Default="0091640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96,1</w:t>
            </w:r>
          </w:p>
          <w:p w:rsidR="0091640F" w:rsidRDefault="0091640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87,0</w:t>
            </w:r>
          </w:p>
          <w:p w:rsidR="0091640F" w:rsidRPr="002A0991" w:rsidRDefault="0091640F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00B" w:rsidRPr="002A0991" w:rsidRDefault="009F200B" w:rsidP="009F200B">
            <w:pPr>
              <w:ind w:left="-108" w:right="-144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  379,9</w:t>
            </w:r>
          </w:p>
          <w:p w:rsidR="009F200B" w:rsidRPr="002A0991" w:rsidRDefault="009F200B" w:rsidP="009F200B">
            <w:pPr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245,5</w:t>
            </w:r>
          </w:p>
          <w:p w:rsidR="00AD0818" w:rsidRPr="002A0991" w:rsidRDefault="009F200B" w:rsidP="009F200B">
            <w:pPr>
              <w:ind w:left="-108" w:right="-144"/>
              <w:rPr>
                <w:sz w:val="20"/>
                <w:szCs w:val="20"/>
              </w:rPr>
            </w:pPr>
            <w:r w:rsidRPr="002A0991">
              <w:rPr>
                <w:sz w:val="20"/>
                <w:szCs w:val="20"/>
              </w:rPr>
              <w:t xml:space="preserve">        134,4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273,3</w:t>
            </w:r>
          </w:p>
          <w:p w:rsidR="005A2B6B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114,8</w:t>
            </w:r>
          </w:p>
          <w:p w:rsidR="005A2B6B" w:rsidRPr="00057721" w:rsidRDefault="005A2B6B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562,7</w:t>
            </w:r>
          </w:p>
        </w:tc>
      </w:tr>
      <w:tr w:rsidR="00AD0818" w:rsidRPr="00B3261D" w:rsidTr="009B6BF4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Итого расходов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5E4B9F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195912,2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4178F8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191012,3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91640F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97,5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9F200B" w:rsidP="00C62B9F">
            <w:pPr>
              <w:ind w:left="-108" w:right="-144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185335,8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AE53AF" w:rsidRDefault="005A2B6B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103,1</w:t>
            </w:r>
          </w:p>
        </w:tc>
      </w:tr>
      <w:tr w:rsidR="00AD0818" w:rsidRPr="00B3261D" w:rsidTr="009B6BF4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rPr>
                <w:b/>
                <w:sz w:val="20"/>
                <w:szCs w:val="20"/>
              </w:rPr>
            </w:pPr>
            <w:r w:rsidRPr="00BD7958">
              <w:rPr>
                <w:b/>
                <w:sz w:val="20"/>
                <w:szCs w:val="20"/>
              </w:rPr>
              <w:t>Дефицит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AD0818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AD0818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AD0818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AD0818" w:rsidP="00C62B9F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</w:tr>
      <w:tr w:rsidR="00AD0818" w:rsidRPr="00B3261D" w:rsidTr="009B6BF4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3261D" w:rsidRDefault="00AD0818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BD7958" w:rsidRDefault="00AD0818" w:rsidP="00055DA4">
            <w:pPr>
              <w:rPr>
                <w:b/>
                <w:sz w:val="20"/>
                <w:szCs w:val="20"/>
              </w:rPr>
            </w:pPr>
            <w:r w:rsidRPr="00BD7958">
              <w:rPr>
                <w:b/>
                <w:sz w:val="20"/>
                <w:szCs w:val="20"/>
              </w:rPr>
              <w:t>Профицит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911117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1533,9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4178F8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12685,8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5A2B6B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827,0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0818" w:rsidRPr="002A0991" w:rsidRDefault="009F200B" w:rsidP="00C62B9F">
            <w:pPr>
              <w:ind w:left="-108" w:right="-144"/>
              <w:rPr>
                <w:b/>
                <w:sz w:val="20"/>
                <w:szCs w:val="20"/>
              </w:rPr>
            </w:pPr>
            <w:r w:rsidRPr="002A0991">
              <w:rPr>
                <w:b/>
                <w:sz w:val="20"/>
                <w:szCs w:val="20"/>
              </w:rPr>
              <w:t xml:space="preserve">           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18" w:rsidRPr="00BD7958" w:rsidRDefault="005A2B6B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 336,5 р</w:t>
            </w:r>
          </w:p>
        </w:tc>
      </w:tr>
    </w:tbl>
    <w:p w:rsidR="00AD0818" w:rsidRDefault="00AD0818" w:rsidP="00E96F1D">
      <w:pPr>
        <w:ind w:firstLine="540"/>
        <w:jc w:val="both"/>
        <w:rPr>
          <w:sz w:val="28"/>
          <w:szCs w:val="28"/>
        </w:rPr>
      </w:pPr>
    </w:p>
    <w:p w:rsidR="00AD0818" w:rsidRPr="00ED4172" w:rsidRDefault="00AD0818" w:rsidP="00ED4172">
      <w:pPr>
        <w:pStyle w:val="ConsPlusNormal"/>
        <w:widowControl/>
        <w:tabs>
          <w:tab w:val="left" w:pos="142"/>
          <w:tab w:val="left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D4172">
        <w:rPr>
          <w:rFonts w:ascii="Times New Roman" w:hAnsi="Times New Roman" w:cs="Times New Roman"/>
          <w:sz w:val="28"/>
          <w:szCs w:val="28"/>
        </w:rPr>
        <w:t xml:space="preserve">       Остатки неиспользованных бюджетных средств на счетах главных распорядителей и получателей бюджетных средств сост</w:t>
      </w:r>
      <w:r w:rsidR="009B6BF4">
        <w:rPr>
          <w:rFonts w:ascii="Times New Roman" w:hAnsi="Times New Roman" w:cs="Times New Roman"/>
          <w:sz w:val="28"/>
          <w:szCs w:val="28"/>
        </w:rPr>
        <w:t xml:space="preserve">авили по состоянию </w:t>
      </w:r>
      <w:r w:rsidR="009B6BF4">
        <w:rPr>
          <w:rFonts w:ascii="Times New Roman" w:hAnsi="Times New Roman" w:cs="Times New Roman"/>
          <w:sz w:val="28"/>
          <w:szCs w:val="28"/>
        </w:rPr>
        <w:lastRenderedPageBreak/>
        <w:t>на 01.10.2022</w:t>
      </w:r>
      <w:r w:rsidRPr="00ED4172">
        <w:rPr>
          <w:rFonts w:ascii="Times New Roman" w:hAnsi="Times New Roman" w:cs="Times New Roman"/>
          <w:sz w:val="28"/>
          <w:szCs w:val="28"/>
        </w:rPr>
        <w:t xml:space="preserve"> г. </w:t>
      </w:r>
      <w:r w:rsidR="008A5DF3">
        <w:rPr>
          <w:rFonts w:ascii="Times New Roman" w:hAnsi="Times New Roman" w:cs="Times New Roman"/>
          <w:sz w:val="28"/>
          <w:szCs w:val="28"/>
        </w:rPr>
        <w:t>4499,7</w:t>
      </w:r>
      <w:r w:rsidRPr="00ED4172">
        <w:rPr>
          <w:rFonts w:ascii="Times New Roman" w:hAnsi="Times New Roman" w:cs="Times New Roman"/>
          <w:sz w:val="28"/>
          <w:szCs w:val="28"/>
        </w:rPr>
        <w:t>тыс.руб., в том числе районный отдел образования –</w:t>
      </w:r>
      <w:r w:rsidR="008A5DF3">
        <w:rPr>
          <w:rFonts w:ascii="Times New Roman" w:hAnsi="Times New Roman" w:cs="Times New Roman"/>
          <w:sz w:val="28"/>
          <w:szCs w:val="28"/>
        </w:rPr>
        <w:t xml:space="preserve"> 1677,6</w:t>
      </w:r>
      <w:r w:rsidRPr="00ED4172">
        <w:rPr>
          <w:rFonts w:ascii="Times New Roman" w:hAnsi="Times New Roman" w:cs="Times New Roman"/>
          <w:sz w:val="28"/>
          <w:szCs w:val="28"/>
        </w:rPr>
        <w:t xml:space="preserve">тыс.руб., </w:t>
      </w:r>
      <w:r>
        <w:rPr>
          <w:rFonts w:ascii="Times New Roman" w:hAnsi="Times New Roman" w:cs="Times New Roman"/>
          <w:sz w:val="28"/>
          <w:szCs w:val="28"/>
        </w:rPr>
        <w:t>администрация Тейковского</w:t>
      </w:r>
      <w:r w:rsidR="008A5DF3">
        <w:rPr>
          <w:rFonts w:ascii="Times New Roman" w:hAnsi="Times New Roman" w:cs="Times New Roman"/>
          <w:sz w:val="28"/>
          <w:szCs w:val="28"/>
        </w:rPr>
        <w:t xml:space="preserve"> муниципального района – 1583,3</w:t>
      </w:r>
      <w:r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Pr="00ED4172">
        <w:rPr>
          <w:rFonts w:ascii="Times New Roman" w:hAnsi="Times New Roman" w:cs="Times New Roman"/>
          <w:sz w:val="28"/>
          <w:szCs w:val="28"/>
        </w:rPr>
        <w:t>Совет Тейковского муниципального района –</w:t>
      </w:r>
      <w:r w:rsidR="008A5DF3">
        <w:rPr>
          <w:rFonts w:ascii="Times New Roman" w:hAnsi="Times New Roman" w:cs="Times New Roman"/>
          <w:sz w:val="28"/>
          <w:szCs w:val="28"/>
        </w:rPr>
        <w:t xml:space="preserve"> 95,8</w:t>
      </w:r>
      <w:r w:rsidRPr="00ED4172">
        <w:rPr>
          <w:rFonts w:ascii="Times New Roman" w:hAnsi="Times New Roman" w:cs="Times New Roman"/>
          <w:sz w:val="28"/>
          <w:szCs w:val="28"/>
        </w:rPr>
        <w:t>тыс.руб.,</w:t>
      </w:r>
      <w:r w:rsidR="008A5DF3">
        <w:rPr>
          <w:rFonts w:ascii="Times New Roman" w:hAnsi="Times New Roman" w:cs="Times New Roman"/>
          <w:sz w:val="28"/>
          <w:szCs w:val="28"/>
        </w:rPr>
        <w:t xml:space="preserve"> финансовый отдел – 52,3</w:t>
      </w:r>
      <w:r>
        <w:rPr>
          <w:rFonts w:ascii="Times New Roman" w:hAnsi="Times New Roman" w:cs="Times New Roman"/>
          <w:sz w:val="28"/>
          <w:szCs w:val="28"/>
        </w:rPr>
        <w:t>тыс.руб.,</w:t>
      </w:r>
      <w:r w:rsidRPr="00ED4172">
        <w:rPr>
          <w:rFonts w:ascii="Times New Roman" w:hAnsi="Times New Roman" w:cs="Times New Roman"/>
          <w:sz w:val="28"/>
          <w:szCs w:val="28"/>
        </w:rPr>
        <w:t xml:space="preserve"> отдел культуры, туризма, молод</w:t>
      </w:r>
      <w:r w:rsidR="008A5DF3">
        <w:rPr>
          <w:rFonts w:ascii="Times New Roman" w:hAnsi="Times New Roman" w:cs="Times New Roman"/>
          <w:sz w:val="28"/>
          <w:szCs w:val="28"/>
        </w:rPr>
        <w:t>ежной и социальной политики  - 143,2</w:t>
      </w:r>
      <w:r w:rsidRPr="00ED4172">
        <w:rPr>
          <w:rFonts w:ascii="Times New Roman" w:hAnsi="Times New Roman" w:cs="Times New Roman"/>
          <w:sz w:val="28"/>
          <w:szCs w:val="28"/>
        </w:rPr>
        <w:t>тыс.руб., МКУ «</w:t>
      </w:r>
      <w:proofErr w:type="spellStart"/>
      <w:r w:rsidRPr="00ED4172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ED4172">
        <w:rPr>
          <w:rFonts w:ascii="Times New Roman" w:hAnsi="Times New Roman" w:cs="Times New Roman"/>
          <w:sz w:val="28"/>
          <w:szCs w:val="28"/>
        </w:rPr>
        <w:t xml:space="preserve"> социально-культурное объединение» - </w:t>
      </w:r>
      <w:r w:rsidR="008A5DF3">
        <w:rPr>
          <w:rFonts w:ascii="Times New Roman" w:hAnsi="Times New Roman" w:cs="Times New Roman"/>
          <w:sz w:val="28"/>
          <w:szCs w:val="28"/>
        </w:rPr>
        <w:t>762,6</w:t>
      </w:r>
      <w:r w:rsidRPr="00ED4172">
        <w:rPr>
          <w:rFonts w:ascii="Times New Roman" w:hAnsi="Times New Roman" w:cs="Times New Roman"/>
          <w:sz w:val="28"/>
          <w:szCs w:val="28"/>
        </w:rPr>
        <w:t xml:space="preserve">тыс.руб.,  МКОУ ДОД  «Детско-юношеская спортивная школа» - </w:t>
      </w:r>
      <w:r w:rsidR="008A5DF3">
        <w:rPr>
          <w:rFonts w:ascii="Times New Roman" w:hAnsi="Times New Roman" w:cs="Times New Roman"/>
          <w:sz w:val="28"/>
          <w:szCs w:val="28"/>
        </w:rPr>
        <w:t>59,8</w:t>
      </w:r>
      <w:r w:rsidRPr="00ED4172">
        <w:rPr>
          <w:rFonts w:ascii="Times New Roman" w:hAnsi="Times New Roman" w:cs="Times New Roman"/>
          <w:sz w:val="28"/>
          <w:szCs w:val="28"/>
        </w:rPr>
        <w:t xml:space="preserve">тыс.руб., МКУ «Единая дежурно-диспетчерская служба Тейковского муниципального района» - </w:t>
      </w:r>
      <w:r w:rsidR="008A5DF3">
        <w:rPr>
          <w:rFonts w:ascii="Times New Roman" w:hAnsi="Times New Roman" w:cs="Times New Roman"/>
          <w:sz w:val="28"/>
          <w:szCs w:val="28"/>
        </w:rPr>
        <w:t>125,1</w:t>
      </w:r>
      <w:r w:rsidRPr="00ED4172">
        <w:rPr>
          <w:rFonts w:ascii="Times New Roman" w:hAnsi="Times New Roman" w:cs="Times New Roman"/>
          <w:sz w:val="28"/>
          <w:szCs w:val="28"/>
        </w:rPr>
        <w:t>тыс.руб.</w:t>
      </w:r>
    </w:p>
    <w:p w:rsidR="00AD0818" w:rsidRDefault="00AD0818" w:rsidP="00E10A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сравнению с соответствующим периодом прошлого года расходы бюджета Тейковского муниципального района</w:t>
      </w:r>
      <w:r w:rsidR="008A5DF3">
        <w:rPr>
          <w:sz w:val="28"/>
          <w:szCs w:val="28"/>
        </w:rPr>
        <w:t xml:space="preserve"> в целом увеличились  на 5676,5</w:t>
      </w:r>
      <w:r w:rsidR="00E10A0E">
        <w:rPr>
          <w:sz w:val="28"/>
          <w:szCs w:val="28"/>
        </w:rPr>
        <w:t>тыс. руб., в т.ч.  расходы</w:t>
      </w:r>
      <w:r>
        <w:rPr>
          <w:sz w:val="28"/>
          <w:szCs w:val="28"/>
        </w:rPr>
        <w:t>на жилищно-ко</w:t>
      </w:r>
      <w:r w:rsidR="00E10A0E">
        <w:rPr>
          <w:sz w:val="28"/>
          <w:szCs w:val="28"/>
        </w:rPr>
        <w:t>ммунальное хозяйство увеличились на 4725,3</w:t>
      </w:r>
      <w:r>
        <w:rPr>
          <w:sz w:val="28"/>
          <w:szCs w:val="28"/>
        </w:rPr>
        <w:t xml:space="preserve"> тыс. руб.</w:t>
      </w:r>
      <w:proofErr w:type="gramStart"/>
      <w:r>
        <w:rPr>
          <w:sz w:val="28"/>
          <w:szCs w:val="28"/>
        </w:rPr>
        <w:t>,</w:t>
      </w:r>
      <w:r w:rsidR="00E10A0E">
        <w:rPr>
          <w:sz w:val="28"/>
          <w:szCs w:val="28"/>
        </w:rPr>
        <w:t>н</w:t>
      </w:r>
      <w:proofErr w:type="gramEnd"/>
      <w:r w:rsidR="00E10A0E">
        <w:rPr>
          <w:sz w:val="28"/>
          <w:szCs w:val="28"/>
        </w:rPr>
        <w:t>а образование -  на 1490,7 тыс. руб.</w:t>
      </w:r>
      <w:r w:rsidR="00E10A0E">
        <w:rPr>
          <w:bCs/>
          <w:color w:val="000000"/>
          <w:sz w:val="28"/>
          <w:szCs w:val="28"/>
        </w:rPr>
        <w:t>,</w:t>
      </w:r>
      <w:r w:rsidR="006764D7">
        <w:rPr>
          <w:sz w:val="28"/>
          <w:szCs w:val="28"/>
        </w:rPr>
        <w:t xml:space="preserve">на общегосударственные вопросы - на 879,9 тыс.руб., </w:t>
      </w:r>
      <w:r w:rsidR="00E10A0E">
        <w:rPr>
          <w:sz w:val="28"/>
          <w:szCs w:val="28"/>
        </w:rPr>
        <w:t xml:space="preserve">на физическую культуру и спорт – на 658,2 тыс.руб., </w:t>
      </w:r>
      <w:r>
        <w:rPr>
          <w:sz w:val="28"/>
          <w:szCs w:val="28"/>
        </w:rPr>
        <w:t xml:space="preserve">в то же время </w:t>
      </w:r>
      <w:r w:rsidR="00E10A0E">
        <w:rPr>
          <w:sz w:val="28"/>
          <w:szCs w:val="28"/>
        </w:rPr>
        <w:t xml:space="preserve">расходы </w:t>
      </w:r>
      <w:r w:rsidR="00E10A0E">
        <w:rPr>
          <w:bCs/>
          <w:color w:val="000000"/>
          <w:sz w:val="28"/>
          <w:szCs w:val="28"/>
        </w:rPr>
        <w:t>на национальную</w:t>
      </w:r>
      <w:r w:rsidR="00E10A0E" w:rsidRPr="000F416A">
        <w:rPr>
          <w:bCs/>
          <w:color w:val="000000"/>
          <w:sz w:val="28"/>
          <w:szCs w:val="28"/>
        </w:rPr>
        <w:t xml:space="preserve"> экономик</w:t>
      </w:r>
      <w:r w:rsidR="00E10A0E">
        <w:rPr>
          <w:bCs/>
          <w:color w:val="000000"/>
          <w:sz w:val="28"/>
          <w:szCs w:val="28"/>
        </w:rPr>
        <w:t>у снизились на 1813,1 тыс</w:t>
      </w:r>
      <w:proofErr w:type="gramStart"/>
      <w:r w:rsidR="00E10A0E">
        <w:rPr>
          <w:bCs/>
          <w:color w:val="000000"/>
          <w:sz w:val="28"/>
          <w:szCs w:val="28"/>
        </w:rPr>
        <w:t>.р</w:t>
      </w:r>
      <w:proofErr w:type="gramEnd"/>
      <w:r w:rsidR="00E10A0E">
        <w:rPr>
          <w:bCs/>
          <w:color w:val="000000"/>
          <w:sz w:val="28"/>
          <w:szCs w:val="28"/>
        </w:rPr>
        <w:t>уб.,</w:t>
      </w:r>
      <w:r w:rsidR="00E10A0E">
        <w:rPr>
          <w:sz w:val="28"/>
          <w:szCs w:val="28"/>
        </w:rPr>
        <w:t xml:space="preserve"> на </w:t>
      </w:r>
      <w:r w:rsidR="00E10A0E" w:rsidRPr="000F416A">
        <w:rPr>
          <w:bCs/>
          <w:color w:val="000000"/>
          <w:sz w:val="28"/>
          <w:szCs w:val="28"/>
        </w:rPr>
        <w:t>н</w:t>
      </w:r>
      <w:r w:rsidR="00E10A0E">
        <w:rPr>
          <w:bCs/>
          <w:color w:val="000000"/>
          <w:sz w:val="28"/>
          <w:szCs w:val="28"/>
        </w:rPr>
        <w:t>ациональную</w:t>
      </w:r>
      <w:r w:rsidR="00E10A0E" w:rsidRPr="000F416A">
        <w:rPr>
          <w:bCs/>
          <w:color w:val="000000"/>
          <w:sz w:val="28"/>
          <w:szCs w:val="28"/>
        </w:rPr>
        <w:t xml:space="preserve"> б</w:t>
      </w:r>
      <w:r w:rsidR="00E10A0E">
        <w:rPr>
          <w:bCs/>
          <w:color w:val="000000"/>
          <w:sz w:val="28"/>
          <w:szCs w:val="28"/>
        </w:rPr>
        <w:t>езопасность и правоохранительную</w:t>
      </w:r>
      <w:r w:rsidR="00E10A0E" w:rsidRPr="000F416A">
        <w:rPr>
          <w:bCs/>
          <w:color w:val="000000"/>
          <w:sz w:val="28"/>
          <w:szCs w:val="28"/>
        </w:rPr>
        <w:t xml:space="preserve"> деятельность</w:t>
      </w:r>
      <w:r w:rsidR="00E10A0E">
        <w:rPr>
          <w:bCs/>
          <w:color w:val="000000"/>
          <w:sz w:val="28"/>
          <w:szCs w:val="28"/>
        </w:rPr>
        <w:t xml:space="preserve"> -  на 404,0 тыс.руб.</w:t>
      </w:r>
    </w:p>
    <w:p w:rsidR="00AD0818" w:rsidRDefault="00AD0818" w:rsidP="00F43F35">
      <w:pPr>
        <w:rPr>
          <w:sz w:val="28"/>
          <w:szCs w:val="28"/>
        </w:rPr>
      </w:pPr>
      <w:r w:rsidRPr="003D3591">
        <w:rPr>
          <w:sz w:val="28"/>
          <w:szCs w:val="28"/>
        </w:rPr>
        <w:t>Уточненный бюджет  в разрезе разделов бюджетной классификации по расходам по разделу «Общегосударственные вопросы» выполнен в сумме</w:t>
      </w:r>
      <w:r w:rsidR="00E10A0E">
        <w:rPr>
          <w:sz w:val="28"/>
          <w:szCs w:val="28"/>
        </w:rPr>
        <w:t>21</w:t>
      </w:r>
      <w:r w:rsidR="006764D7">
        <w:rPr>
          <w:sz w:val="28"/>
          <w:szCs w:val="28"/>
        </w:rPr>
        <w:t>499,9</w:t>
      </w:r>
      <w:r>
        <w:rPr>
          <w:sz w:val="28"/>
          <w:szCs w:val="28"/>
        </w:rPr>
        <w:t xml:space="preserve"> тыс. р</w:t>
      </w:r>
      <w:r w:rsidR="006764D7">
        <w:rPr>
          <w:sz w:val="28"/>
          <w:szCs w:val="28"/>
        </w:rPr>
        <w:t>уб. при уточненном плане 23606,8</w:t>
      </w:r>
      <w:r>
        <w:rPr>
          <w:sz w:val="28"/>
          <w:szCs w:val="28"/>
        </w:rPr>
        <w:t xml:space="preserve"> тыс. руб. или на </w:t>
      </w:r>
      <w:r w:rsidR="006764D7">
        <w:rPr>
          <w:sz w:val="28"/>
          <w:szCs w:val="28"/>
        </w:rPr>
        <w:t>91,1</w:t>
      </w:r>
      <w:r w:rsidRPr="003D3591">
        <w:rPr>
          <w:sz w:val="28"/>
          <w:szCs w:val="28"/>
        </w:rPr>
        <w:t>%.</w:t>
      </w:r>
    </w:p>
    <w:p w:rsidR="00AD0818" w:rsidRPr="00354DCB" w:rsidRDefault="00AD0818" w:rsidP="00354DC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Расходы </w:t>
      </w:r>
      <w:r w:rsidRPr="00354DCB">
        <w:rPr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национальную</w:t>
      </w:r>
      <w:r w:rsidRPr="00354DCB">
        <w:rPr>
          <w:bCs/>
          <w:color w:val="000000"/>
          <w:sz w:val="28"/>
          <w:szCs w:val="28"/>
        </w:rPr>
        <w:t xml:space="preserve"> б</w:t>
      </w:r>
      <w:r>
        <w:rPr>
          <w:bCs/>
          <w:color w:val="000000"/>
          <w:sz w:val="28"/>
          <w:szCs w:val="28"/>
        </w:rPr>
        <w:t>езопасность и правоохранительную</w:t>
      </w:r>
      <w:r w:rsidRPr="00354DCB">
        <w:rPr>
          <w:bCs/>
          <w:color w:val="000000"/>
          <w:sz w:val="28"/>
          <w:szCs w:val="28"/>
        </w:rPr>
        <w:t xml:space="preserve"> деятельность</w:t>
      </w:r>
      <w:r w:rsidR="006764D7">
        <w:rPr>
          <w:bCs/>
          <w:color w:val="000000"/>
          <w:sz w:val="28"/>
          <w:szCs w:val="28"/>
        </w:rPr>
        <w:t xml:space="preserve"> исполнены на  98,1</w:t>
      </w:r>
      <w:r>
        <w:rPr>
          <w:bCs/>
          <w:color w:val="000000"/>
          <w:sz w:val="28"/>
          <w:szCs w:val="28"/>
        </w:rPr>
        <w:t>%.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Расходы на национальную экономику исполнены на  </w:t>
      </w:r>
      <w:r w:rsidR="006764D7">
        <w:rPr>
          <w:sz w:val="28"/>
          <w:szCs w:val="28"/>
        </w:rPr>
        <w:t>100,0</w:t>
      </w:r>
      <w:r w:rsidRPr="003D3591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D0818" w:rsidRPr="003D3591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>Расходы на образование, культуру</w:t>
      </w:r>
      <w:r>
        <w:rPr>
          <w:sz w:val="28"/>
          <w:szCs w:val="28"/>
        </w:rPr>
        <w:t>, физическую культуру</w:t>
      </w:r>
      <w:r w:rsidRPr="003D3591">
        <w:rPr>
          <w:sz w:val="28"/>
          <w:szCs w:val="28"/>
        </w:rPr>
        <w:t xml:space="preserve"> исполнены ниже плана за счет не освоения муниципальными учреждениями средств планового финансирования.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Расходы на социальную политику освоены на </w:t>
      </w:r>
      <w:r w:rsidR="006764D7">
        <w:rPr>
          <w:sz w:val="28"/>
          <w:szCs w:val="28"/>
        </w:rPr>
        <w:t xml:space="preserve"> 99,9</w:t>
      </w:r>
      <w:r w:rsidRPr="003D3591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Основную часть ра</w:t>
      </w:r>
      <w:r w:rsidR="009B6BF4">
        <w:rPr>
          <w:sz w:val="28"/>
          <w:szCs w:val="28"/>
        </w:rPr>
        <w:t>сходов бюджета за 9 месяцев 2022</w:t>
      </w:r>
      <w:r>
        <w:rPr>
          <w:sz w:val="28"/>
          <w:szCs w:val="28"/>
        </w:rPr>
        <w:t xml:space="preserve"> года составили расходы на оплату труда р</w:t>
      </w:r>
      <w:r w:rsidR="00D2005B">
        <w:rPr>
          <w:sz w:val="28"/>
          <w:szCs w:val="28"/>
        </w:rPr>
        <w:t>аботников и начисления – 100078,2 тыс. руб. или  52,4</w:t>
      </w:r>
      <w:r>
        <w:rPr>
          <w:sz w:val="28"/>
          <w:szCs w:val="28"/>
        </w:rPr>
        <w:t>%, расходы на оп</w:t>
      </w:r>
      <w:r w:rsidR="00D2005B">
        <w:rPr>
          <w:sz w:val="28"/>
          <w:szCs w:val="28"/>
        </w:rPr>
        <w:t>лату коммунальных услуг – 9336,5 тыс. руб. или 4,9</w:t>
      </w:r>
      <w:r>
        <w:rPr>
          <w:sz w:val="28"/>
          <w:szCs w:val="28"/>
        </w:rPr>
        <w:t>% общего объема расходов. Остальные расходы на содержание учреждений, выполнение муниципальных</w:t>
      </w:r>
      <w:r w:rsidR="00D2005B">
        <w:rPr>
          <w:sz w:val="28"/>
          <w:szCs w:val="28"/>
        </w:rPr>
        <w:t xml:space="preserve"> программ и т.д. составили  42,7</w:t>
      </w:r>
      <w:r>
        <w:rPr>
          <w:sz w:val="28"/>
          <w:szCs w:val="28"/>
        </w:rPr>
        <w:t xml:space="preserve">% общего объема расходов. </w:t>
      </w:r>
    </w:p>
    <w:p w:rsidR="00AD0818" w:rsidRPr="00F14056" w:rsidRDefault="00AD0818" w:rsidP="00F63F96">
      <w:pPr>
        <w:pStyle w:val="a3"/>
        <w:ind w:firstLine="540"/>
        <w:rPr>
          <w:rFonts w:ascii="Times New Roman" w:hAnsi="Times New Roman"/>
          <w:szCs w:val="28"/>
        </w:rPr>
      </w:pPr>
      <w:r w:rsidRPr="00F14056">
        <w:rPr>
          <w:rFonts w:ascii="Times New Roman" w:hAnsi="Times New Roman"/>
          <w:szCs w:val="28"/>
        </w:rPr>
        <w:t xml:space="preserve">В приоритетном порядке финансировались расходы на оплату труда, коммунальные платежи, связь, социальные выплаты. </w:t>
      </w:r>
    </w:p>
    <w:p w:rsidR="00AD0818" w:rsidRPr="003D3591" w:rsidRDefault="00AD0818" w:rsidP="00F63F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к</w:t>
      </w:r>
      <w:r w:rsidRPr="003D3591">
        <w:rPr>
          <w:sz w:val="28"/>
          <w:szCs w:val="28"/>
        </w:rPr>
        <w:t>редиторск</w:t>
      </w:r>
      <w:r>
        <w:rPr>
          <w:sz w:val="28"/>
          <w:szCs w:val="28"/>
        </w:rPr>
        <w:t>ой</w:t>
      </w:r>
      <w:r w:rsidRPr="003D3591">
        <w:rPr>
          <w:sz w:val="28"/>
          <w:szCs w:val="28"/>
        </w:rPr>
        <w:t xml:space="preserve"> задолжен</w:t>
      </w:r>
      <w:r w:rsidR="0068299A">
        <w:rPr>
          <w:sz w:val="28"/>
          <w:szCs w:val="28"/>
        </w:rPr>
        <w:t>ности по состоянию на 01.10.2022</w:t>
      </w:r>
      <w:r w:rsidRPr="003D3591">
        <w:rPr>
          <w:sz w:val="28"/>
          <w:szCs w:val="28"/>
        </w:rPr>
        <w:t>г. по главным распорядителям (распорядителям)</w:t>
      </w:r>
      <w:r>
        <w:rPr>
          <w:sz w:val="28"/>
          <w:szCs w:val="28"/>
        </w:rPr>
        <w:t xml:space="preserve"> и получателям</w:t>
      </w:r>
      <w:r w:rsidRPr="003D3591">
        <w:rPr>
          <w:sz w:val="28"/>
          <w:szCs w:val="28"/>
        </w:rPr>
        <w:t xml:space="preserve"> бюджетных средств нет.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За </w:t>
      </w:r>
      <w:r w:rsidR="009B6BF4">
        <w:rPr>
          <w:sz w:val="28"/>
          <w:szCs w:val="28"/>
        </w:rPr>
        <w:t>9 месяцев 2022</w:t>
      </w:r>
      <w:r w:rsidRPr="003D3591">
        <w:rPr>
          <w:sz w:val="28"/>
          <w:szCs w:val="28"/>
        </w:rPr>
        <w:t>г.  из бюджета Тейковского муниципального района бюджетам поселений были перечислены межбюджетные трансферты в сумме</w:t>
      </w:r>
      <w:r w:rsidR="000540E7">
        <w:rPr>
          <w:sz w:val="28"/>
          <w:szCs w:val="28"/>
        </w:rPr>
        <w:t xml:space="preserve"> 9297,7</w:t>
      </w:r>
      <w:r w:rsidRPr="003D3591">
        <w:rPr>
          <w:sz w:val="28"/>
          <w:szCs w:val="28"/>
        </w:rPr>
        <w:t xml:space="preserve">тыс. руб., в т.ч. на исполнение полномочий по содержанию дорог – </w:t>
      </w:r>
      <w:r w:rsidR="006F241C">
        <w:rPr>
          <w:sz w:val="28"/>
          <w:szCs w:val="28"/>
        </w:rPr>
        <w:t xml:space="preserve"> 5001,2</w:t>
      </w:r>
      <w:r>
        <w:rPr>
          <w:sz w:val="28"/>
          <w:szCs w:val="28"/>
        </w:rPr>
        <w:t>тыс.руб., на исполнение полномочий на  организацию в границах посе</w:t>
      </w:r>
      <w:r w:rsidR="000540E7">
        <w:rPr>
          <w:sz w:val="28"/>
          <w:szCs w:val="28"/>
        </w:rPr>
        <w:t>лений водоснабжения – 952,9</w:t>
      </w:r>
      <w:r>
        <w:rPr>
          <w:sz w:val="28"/>
          <w:szCs w:val="28"/>
        </w:rPr>
        <w:t>тыс.руб.,  на исполнение полномочий по организации библиотечного обслуживания – 213,2 тыс. руб., на исполнение полномочий по предупреждению и ликвидации последствий чрезвычайных ситуа</w:t>
      </w:r>
      <w:r w:rsidR="000540E7">
        <w:rPr>
          <w:sz w:val="28"/>
          <w:szCs w:val="28"/>
        </w:rPr>
        <w:t>ций и стихийных бедствий – 635,2</w:t>
      </w:r>
      <w:r>
        <w:rPr>
          <w:sz w:val="28"/>
          <w:szCs w:val="28"/>
        </w:rPr>
        <w:t>тыс.руб., на исполнение полномочий по организации ритуальных услуг и сок</w:t>
      </w:r>
      <w:r w:rsidR="000540E7">
        <w:rPr>
          <w:sz w:val="28"/>
          <w:szCs w:val="28"/>
        </w:rPr>
        <w:t>ращений мест захоронений – 118,7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тыс. руб., на исполнение полномочий на организацию в границах </w:t>
      </w:r>
      <w:r w:rsidR="000540E7">
        <w:rPr>
          <w:sz w:val="28"/>
          <w:szCs w:val="28"/>
        </w:rPr>
        <w:t>поселения теплоснабжения – 272,0</w:t>
      </w:r>
      <w:r>
        <w:rPr>
          <w:sz w:val="28"/>
          <w:szCs w:val="28"/>
        </w:rPr>
        <w:t xml:space="preserve"> тыс. руб.,</w:t>
      </w:r>
      <w:r w:rsidR="006F241C" w:rsidRPr="00403C4D">
        <w:rPr>
          <w:sz w:val="28"/>
          <w:szCs w:val="28"/>
        </w:rPr>
        <w:t>на участие в организации де</w:t>
      </w:r>
      <w:r w:rsidR="006F241C">
        <w:rPr>
          <w:sz w:val="28"/>
          <w:szCs w:val="28"/>
        </w:rPr>
        <w:t xml:space="preserve">ятельности по сбору ТКО – 127,0 </w:t>
      </w:r>
      <w:proofErr w:type="spellStart"/>
      <w:r w:rsidR="006F241C">
        <w:rPr>
          <w:sz w:val="28"/>
          <w:szCs w:val="28"/>
        </w:rPr>
        <w:t>тыс.руб</w:t>
      </w:r>
      <w:proofErr w:type="spellEnd"/>
      <w:r w:rsidR="006F241C">
        <w:rPr>
          <w:sz w:val="28"/>
          <w:szCs w:val="28"/>
        </w:rPr>
        <w:t>,</w:t>
      </w:r>
      <w:r>
        <w:rPr>
          <w:sz w:val="28"/>
          <w:szCs w:val="28"/>
        </w:rPr>
        <w:t xml:space="preserve"> на развитие газификац</w:t>
      </w:r>
      <w:r w:rsidR="000540E7">
        <w:rPr>
          <w:sz w:val="28"/>
          <w:szCs w:val="28"/>
        </w:rPr>
        <w:t>ии в сельской местности – 30,0</w:t>
      </w:r>
      <w:r>
        <w:rPr>
          <w:sz w:val="28"/>
          <w:szCs w:val="28"/>
        </w:rPr>
        <w:t xml:space="preserve"> тыс. руб.,  средства, переданные для компенсации дополнительных расходов, возникших в результате решений, принятых органами власти</w:t>
      </w:r>
      <w:r w:rsidR="000540E7">
        <w:rPr>
          <w:sz w:val="28"/>
          <w:szCs w:val="28"/>
        </w:rPr>
        <w:t xml:space="preserve"> муниципальных районов  -  1947,5</w:t>
      </w:r>
      <w:r>
        <w:rPr>
          <w:sz w:val="28"/>
          <w:szCs w:val="28"/>
        </w:rPr>
        <w:t>тыс.руб.</w:t>
      </w:r>
    </w:p>
    <w:p w:rsidR="009B6BF4" w:rsidRDefault="009B6BF4" w:rsidP="00E96F1D">
      <w:pPr>
        <w:ind w:firstLine="540"/>
        <w:jc w:val="both"/>
        <w:rPr>
          <w:sz w:val="28"/>
          <w:szCs w:val="28"/>
        </w:rPr>
      </w:pPr>
    </w:p>
    <w:p w:rsidR="009B6BF4" w:rsidRDefault="009B6BF4" w:rsidP="00E96F1D">
      <w:pPr>
        <w:ind w:firstLine="540"/>
        <w:jc w:val="both"/>
        <w:rPr>
          <w:sz w:val="28"/>
          <w:szCs w:val="28"/>
        </w:rPr>
      </w:pPr>
    </w:p>
    <w:p w:rsidR="00AD0818" w:rsidRDefault="00AD0818" w:rsidP="00E96F1D">
      <w:pPr>
        <w:ind w:firstLine="540"/>
        <w:jc w:val="center"/>
        <w:rPr>
          <w:sz w:val="28"/>
          <w:szCs w:val="28"/>
        </w:rPr>
      </w:pPr>
      <w:r w:rsidRPr="003D3591">
        <w:rPr>
          <w:sz w:val="28"/>
          <w:szCs w:val="28"/>
        </w:rPr>
        <w:t>Резервный фонд.</w:t>
      </w:r>
    </w:p>
    <w:p w:rsidR="00AD0818" w:rsidRPr="003D3591" w:rsidRDefault="00AD0818" w:rsidP="00E96F1D">
      <w:pPr>
        <w:ind w:firstLine="540"/>
        <w:jc w:val="center"/>
        <w:rPr>
          <w:sz w:val="28"/>
          <w:szCs w:val="28"/>
        </w:rPr>
      </w:pP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За </w:t>
      </w:r>
      <w:r w:rsidR="009B6BF4">
        <w:rPr>
          <w:sz w:val="28"/>
          <w:szCs w:val="28"/>
        </w:rPr>
        <w:t>9 месяцев 2022</w:t>
      </w:r>
      <w:r w:rsidRPr="003D3591">
        <w:rPr>
          <w:sz w:val="28"/>
          <w:szCs w:val="28"/>
        </w:rPr>
        <w:t xml:space="preserve">г. </w:t>
      </w:r>
      <w:r>
        <w:rPr>
          <w:sz w:val="28"/>
          <w:szCs w:val="28"/>
        </w:rPr>
        <w:t>средства</w:t>
      </w:r>
      <w:r w:rsidRPr="003D3591">
        <w:rPr>
          <w:sz w:val="28"/>
          <w:szCs w:val="28"/>
        </w:rPr>
        <w:t xml:space="preserve"> резервного фонда администрации Тейковского муниципального района </w:t>
      </w:r>
      <w:r>
        <w:rPr>
          <w:sz w:val="28"/>
          <w:szCs w:val="28"/>
        </w:rPr>
        <w:t>не направлялись.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</w:p>
    <w:p w:rsidR="00AD0818" w:rsidRPr="00C87F6F" w:rsidRDefault="00AD0818" w:rsidP="00E96F1D">
      <w:pPr>
        <w:pStyle w:val="a3"/>
        <w:ind w:firstLine="0"/>
        <w:jc w:val="center"/>
        <w:rPr>
          <w:rFonts w:ascii="Times New Roman" w:hAnsi="Times New Roman"/>
          <w:szCs w:val="28"/>
        </w:rPr>
      </w:pPr>
      <w:r w:rsidRPr="00C87F6F">
        <w:rPr>
          <w:rFonts w:ascii="Times New Roman" w:hAnsi="Times New Roman"/>
          <w:szCs w:val="28"/>
        </w:rPr>
        <w:t xml:space="preserve">О </w:t>
      </w:r>
      <w:r>
        <w:rPr>
          <w:rFonts w:ascii="Times New Roman" w:hAnsi="Times New Roman"/>
          <w:szCs w:val="28"/>
        </w:rPr>
        <w:t>муниципальном долге.</w:t>
      </w:r>
    </w:p>
    <w:p w:rsidR="00AD0818" w:rsidRPr="00C87F6F" w:rsidRDefault="00AD0818" w:rsidP="00E96F1D">
      <w:pPr>
        <w:pStyle w:val="a3"/>
        <w:ind w:firstLine="0"/>
        <w:jc w:val="center"/>
        <w:rPr>
          <w:rFonts w:ascii="Times New Roman" w:hAnsi="Times New Roman"/>
          <w:szCs w:val="28"/>
        </w:rPr>
      </w:pPr>
    </w:p>
    <w:p w:rsidR="00AD0818" w:rsidRPr="00C87F6F" w:rsidRDefault="009B6BF4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AD0818" w:rsidRPr="00C87F6F">
        <w:rPr>
          <w:sz w:val="28"/>
          <w:szCs w:val="28"/>
        </w:rPr>
        <w:t xml:space="preserve"> счет бюджета Тейковск</w:t>
      </w:r>
      <w:r w:rsidR="00AD0818">
        <w:rPr>
          <w:sz w:val="28"/>
          <w:szCs w:val="28"/>
        </w:rPr>
        <w:t>ого муницип</w:t>
      </w:r>
      <w:r>
        <w:rPr>
          <w:sz w:val="28"/>
          <w:szCs w:val="28"/>
        </w:rPr>
        <w:t>ального района  предусмотрено предоставление муниципальной гарантии муниципальному унитарному предприятию жилищно-коммунального хозяйства Тейковского муниципального района в сумме 24955,4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AD0818" w:rsidRPr="00C87F6F">
        <w:rPr>
          <w:sz w:val="28"/>
          <w:szCs w:val="28"/>
        </w:rPr>
        <w:t xml:space="preserve">. </w:t>
      </w:r>
    </w:p>
    <w:p w:rsidR="00AD0818" w:rsidRPr="00C87F6F" w:rsidRDefault="00AD0818" w:rsidP="00E96F1D">
      <w:pPr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Муниципальные заимствования в бюджет Тейковского муниципального района не производились.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муниципального долга </w:t>
      </w:r>
      <w:r w:rsidRPr="00C87F6F">
        <w:rPr>
          <w:sz w:val="28"/>
          <w:szCs w:val="28"/>
        </w:rPr>
        <w:t xml:space="preserve">по </w:t>
      </w:r>
      <w:proofErr w:type="spellStart"/>
      <w:r w:rsidRPr="00C87F6F">
        <w:rPr>
          <w:sz w:val="28"/>
          <w:szCs w:val="28"/>
        </w:rPr>
        <w:t>Тейковскому</w:t>
      </w:r>
      <w:proofErr w:type="spellEnd"/>
      <w:r w:rsidRPr="00C87F6F">
        <w:rPr>
          <w:sz w:val="28"/>
          <w:szCs w:val="28"/>
        </w:rPr>
        <w:t xml:space="preserve"> муниципальному району</w:t>
      </w:r>
      <w:r>
        <w:rPr>
          <w:sz w:val="28"/>
          <w:szCs w:val="28"/>
        </w:rPr>
        <w:t xml:space="preserve">: 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87F6F">
        <w:rPr>
          <w:sz w:val="28"/>
          <w:szCs w:val="28"/>
        </w:rPr>
        <w:t>о состоянию на 01.0</w:t>
      </w:r>
      <w:r>
        <w:rPr>
          <w:sz w:val="28"/>
          <w:szCs w:val="28"/>
        </w:rPr>
        <w:t>4</w:t>
      </w:r>
      <w:r w:rsidRPr="00C87F6F">
        <w:rPr>
          <w:sz w:val="28"/>
          <w:szCs w:val="28"/>
        </w:rPr>
        <w:t>.20</w:t>
      </w:r>
      <w:r w:rsidR="009B6BF4">
        <w:rPr>
          <w:sz w:val="28"/>
          <w:szCs w:val="28"/>
        </w:rPr>
        <w:t>22</w:t>
      </w:r>
      <w:r w:rsidRPr="00C87F6F">
        <w:rPr>
          <w:sz w:val="28"/>
          <w:szCs w:val="28"/>
        </w:rPr>
        <w:t xml:space="preserve"> г. </w:t>
      </w:r>
      <w:r>
        <w:rPr>
          <w:sz w:val="28"/>
          <w:szCs w:val="28"/>
        </w:rPr>
        <w:t>– 0 руб.;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87F6F">
        <w:rPr>
          <w:sz w:val="28"/>
          <w:szCs w:val="28"/>
        </w:rPr>
        <w:t>о состоянию на 01.0</w:t>
      </w:r>
      <w:r>
        <w:rPr>
          <w:sz w:val="28"/>
          <w:szCs w:val="28"/>
        </w:rPr>
        <w:t>7</w:t>
      </w:r>
      <w:r w:rsidRPr="00C87F6F">
        <w:rPr>
          <w:sz w:val="28"/>
          <w:szCs w:val="28"/>
        </w:rPr>
        <w:t>.20</w:t>
      </w:r>
      <w:r w:rsidR="009B6BF4">
        <w:rPr>
          <w:sz w:val="28"/>
          <w:szCs w:val="28"/>
        </w:rPr>
        <w:t>22</w:t>
      </w:r>
      <w:r w:rsidRPr="00C87F6F">
        <w:rPr>
          <w:sz w:val="28"/>
          <w:szCs w:val="28"/>
        </w:rPr>
        <w:t xml:space="preserve"> г. </w:t>
      </w:r>
      <w:r>
        <w:rPr>
          <w:sz w:val="28"/>
          <w:szCs w:val="28"/>
        </w:rPr>
        <w:t>– 0 руб.;</w:t>
      </w:r>
    </w:p>
    <w:p w:rsidR="00AD0818" w:rsidRPr="00C87F6F" w:rsidRDefault="009B6BF4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состоянию на 01.10.2022</w:t>
      </w:r>
      <w:r w:rsidR="00AD0818">
        <w:rPr>
          <w:sz w:val="28"/>
          <w:szCs w:val="28"/>
        </w:rPr>
        <w:t xml:space="preserve"> г. – 0 руб.</w:t>
      </w:r>
    </w:p>
    <w:p w:rsidR="00AD0818" w:rsidRDefault="00AD0818" w:rsidP="00E96F1D">
      <w:pPr>
        <w:ind w:firstLine="540"/>
        <w:jc w:val="both"/>
        <w:rPr>
          <w:sz w:val="28"/>
          <w:szCs w:val="28"/>
        </w:rPr>
      </w:pPr>
    </w:p>
    <w:p w:rsidR="00AD0818" w:rsidRDefault="00AD0818" w:rsidP="00E96F1D">
      <w:pPr>
        <w:ind w:firstLine="540"/>
        <w:jc w:val="both"/>
        <w:rPr>
          <w:sz w:val="28"/>
          <w:szCs w:val="28"/>
        </w:rPr>
      </w:pPr>
    </w:p>
    <w:p w:rsidR="00AD0818" w:rsidRPr="00C87F6F" w:rsidRDefault="00AD0818" w:rsidP="00E96F1D">
      <w:pPr>
        <w:ind w:firstLine="540"/>
        <w:jc w:val="both"/>
        <w:rPr>
          <w:sz w:val="28"/>
          <w:szCs w:val="28"/>
        </w:rPr>
      </w:pPr>
    </w:p>
    <w:p w:rsidR="00AD0818" w:rsidRDefault="00AD0818" w:rsidP="00E96F1D">
      <w:pPr>
        <w:pStyle w:val="2"/>
        <w:spacing w:after="0" w:line="24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3D3591">
        <w:rPr>
          <w:b/>
          <w:sz w:val="28"/>
          <w:szCs w:val="28"/>
        </w:rPr>
        <w:t xml:space="preserve">ачальник </w:t>
      </w:r>
    </w:p>
    <w:p w:rsidR="00AD0818" w:rsidRDefault="00AD0818" w:rsidP="00E96F1D">
      <w:pPr>
        <w:pStyle w:val="2"/>
        <w:spacing w:after="0" w:line="240" w:lineRule="auto"/>
        <w:ind w:left="0"/>
        <w:rPr>
          <w:b/>
          <w:sz w:val="28"/>
          <w:szCs w:val="28"/>
        </w:rPr>
      </w:pPr>
      <w:r w:rsidRPr="003D3591">
        <w:rPr>
          <w:b/>
          <w:sz w:val="28"/>
          <w:szCs w:val="28"/>
        </w:rPr>
        <w:t>финансового отдела</w:t>
      </w:r>
      <w:r w:rsidR="00DE0722">
        <w:rPr>
          <w:b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b/>
          <w:sz w:val="28"/>
          <w:szCs w:val="28"/>
        </w:rPr>
        <w:t>Горбушева</w:t>
      </w:r>
      <w:proofErr w:type="spellEnd"/>
      <w:r>
        <w:rPr>
          <w:b/>
          <w:sz w:val="28"/>
          <w:szCs w:val="28"/>
        </w:rPr>
        <w:t xml:space="preserve"> Г.А.</w:t>
      </w:r>
    </w:p>
    <w:p w:rsidR="00AD0818" w:rsidRDefault="00AD0818" w:rsidP="00E96F1D">
      <w:pPr>
        <w:pStyle w:val="2"/>
        <w:spacing w:after="0" w:line="240" w:lineRule="auto"/>
        <w:ind w:left="0"/>
        <w:rPr>
          <w:b/>
          <w:sz w:val="28"/>
          <w:szCs w:val="28"/>
        </w:rPr>
      </w:pPr>
    </w:p>
    <w:p w:rsidR="00AD0818" w:rsidRDefault="00AD0818" w:rsidP="00E96F1D">
      <w:pPr>
        <w:pStyle w:val="2"/>
        <w:spacing w:after="0" w:line="240" w:lineRule="auto"/>
        <w:ind w:left="0"/>
        <w:rPr>
          <w:b/>
          <w:sz w:val="28"/>
          <w:szCs w:val="28"/>
        </w:rPr>
      </w:pPr>
    </w:p>
    <w:p w:rsidR="00AD0818" w:rsidRDefault="00AD0818" w:rsidP="00E96F1D">
      <w:pPr>
        <w:pStyle w:val="2"/>
        <w:spacing w:after="0" w:line="240" w:lineRule="auto"/>
        <w:ind w:left="0"/>
        <w:rPr>
          <w:b/>
          <w:sz w:val="28"/>
          <w:szCs w:val="28"/>
        </w:rPr>
      </w:pPr>
    </w:p>
    <w:p w:rsidR="00AD0818" w:rsidRPr="00411FD0" w:rsidRDefault="00AD0818" w:rsidP="00E96F1D">
      <w:pPr>
        <w:pStyle w:val="2"/>
        <w:spacing w:after="0" w:line="240" w:lineRule="auto"/>
        <w:ind w:left="0"/>
      </w:pPr>
    </w:p>
    <w:p w:rsidR="00AD0818" w:rsidRDefault="00AD0818"/>
    <w:sectPr w:rsidR="00AD0818" w:rsidSect="00DE072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F1D"/>
    <w:rsid w:val="00017C0D"/>
    <w:rsid w:val="00023F72"/>
    <w:rsid w:val="00045A1B"/>
    <w:rsid w:val="000540E7"/>
    <w:rsid w:val="00055DA4"/>
    <w:rsid w:val="00057675"/>
    <w:rsid w:val="00057721"/>
    <w:rsid w:val="00064DCA"/>
    <w:rsid w:val="00071128"/>
    <w:rsid w:val="000813A6"/>
    <w:rsid w:val="00095B79"/>
    <w:rsid w:val="000C2F10"/>
    <w:rsid w:val="000D61EB"/>
    <w:rsid w:val="000F03F6"/>
    <w:rsid w:val="000F416A"/>
    <w:rsid w:val="00101DC0"/>
    <w:rsid w:val="0011167F"/>
    <w:rsid w:val="00111B6B"/>
    <w:rsid w:val="001128F8"/>
    <w:rsid w:val="00115597"/>
    <w:rsid w:val="0011599E"/>
    <w:rsid w:val="0012374E"/>
    <w:rsid w:val="00126B2B"/>
    <w:rsid w:val="00140438"/>
    <w:rsid w:val="00141855"/>
    <w:rsid w:val="00171F04"/>
    <w:rsid w:val="00171FC4"/>
    <w:rsid w:val="0019091E"/>
    <w:rsid w:val="001A5FE5"/>
    <w:rsid w:val="001C612D"/>
    <w:rsid w:val="001F1641"/>
    <w:rsid w:val="001F701D"/>
    <w:rsid w:val="00207599"/>
    <w:rsid w:val="00222D1A"/>
    <w:rsid w:val="0025618C"/>
    <w:rsid w:val="002570DA"/>
    <w:rsid w:val="00286D7A"/>
    <w:rsid w:val="00291A20"/>
    <w:rsid w:val="002A0991"/>
    <w:rsid w:val="002D168B"/>
    <w:rsid w:val="002D3571"/>
    <w:rsid w:val="002D3B3D"/>
    <w:rsid w:val="002D41D6"/>
    <w:rsid w:val="002F4858"/>
    <w:rsid w:val="00303914"/>
    <w:rsid w:val="00312190"/>
    <w:rsid w:val="003152F2"/>
    <w:rsid w:val="003305F2"/>
    <w:rsid w:val="00332B99"/>
    <w:rsid w:val="00352B37"/>
    <w:rsid w:val="00354DCB"/>
    <w:rsid w:val="00364A33"/>
    <w:rsid w:val="0036602B"/>
    <w:rsid w:val="0036604F"/>
    <w:rsid w:val="00381F50"/>
    <w:rsid w:val="00386473"/>
    <w:rsid w:val="003D3591"/>
    <w:rsid w:val="003E6F28"/>
    <w:rsid w:val="00403B66"/>
    <w:rsid w:val="00411FD0"/>
    <w:rsid w:val="004178F8"/>
    <w:rsid w:val="00421AD5"/>
    <w:rsid w:val="00425A74"/>
    <w:rsid w:val="004558C5"/>
    <w:rsid w:val="00465E9C"/>
    <w:rsid w:val="00466376"/>
    <w:rsid w:val="0047534F"/>
    <w:rsid w:val="004841C4"/>
    <w:rsid w:val="00495675"/>
    <w:rsid w:val="004C4298"/>
    <w:rsid w:val="004D2D07"/>
    <w:rsid w:val="004D7016"/>
    <w:rsid w:val="00511E8B"/>
    <w:rsid w:val="00517438"/>
    <w:rsid w:val="00517715"/>
    <w:rsid w:val="0053077E"/>
    <w:rsid w:val="00533069"/>
    <w:rsid w:val="00544D7F"/>
    <w:rsid w:val="005611BD"/>
    <w:rsid w:val="005834AD"/>
    <w:rsid w:val="00593167"/>
    <w:rsid w:val="00593C32"/>
    <w:rsid w:val="005A2B6B"/>
    <w:rsid w:val="005A7B63"/>
    <w:rsid w:val="005B131C"/>
    <w:rsid w:val="005C59D0"/>
    <w:rsid w:val="005D5651"/>
    <w:rsid w:val="005E4B9F"/>
    <w:rsid w:val="00600FF5"/>
    <w:rsid w:val="006158F8"/>
    <w:rsid w:val="00642E80"/>
    <w:rsid w:val="00653D64"/>
    <w:rsid w:val="00654639"/>
    <w:rsid w:val="00656332"/>
    <w:rsid w:val="00672CA9"/>
    <w:rsid w:val="006764D7"/>
    <w:rsid w:val="006776B3"/>
    <w:rsid w:val="0068299A"/>
    <w:rsid w:val="00693F60"/>
    <w:rsid w:val="006A2226"/>
    <w:rsid w:val="006C01C0"/>
    <w:rsid w:val="006E75FB"/>
    <w:rsid w:val="006F241C"/>
    <w:rsid w:val="00704A8B"/>
    <w:rsid w:val="00712569"/>
    <w:rsid w:val="007132BF"/>
    <w:rsid w:val="00733F7C"/>
    <w:rsid w:val="0073511E"/>
    <w:rsid w:val="00743C3A"/>
    <w:rsid w:val="00747310"/>
    <w:rsid w:val="00763965"/>
    <w:rsid w:val="00766A53"/>
    <w:rsid w:val="00770171"/>
    <w:rsid w:val="007B6553"/>
    <w:rsid w:val="007E0E1F"/>
    <w:rsid w:val="007E3DC8"/>
    <w:rsid w:val="007E40DB"/>
    <w:rsid w:val="007F117E"/>
    <w:rsid w:val="007F7318"/>
    <w:rsid w:val="008326DB"/>
    <w:rsid w:val="00852CEB"/>
    <w:rsid w:val="0085697F"/>
    <w:rsid w:val="008856BC"/>
    <w:rsid w:val="00897800"/>
    <w:rsid w:val="008A3F97"/>
    <w:rsid w:val="008A5DF3"/>
    <w:rsid w:val="008B411D"/>
    <w:rsid w:val="008D69E5"/>
    <w:rsid w:val="008F7C80"/>
    <w:rsid w:val="009000B8"/>
    <w:rsid w:val="009013F2"/>
    <w:rsid w:val="0090348A"/>
    <w:rsid w:val="00911117"/>
    <w:rsid w:val="0091640F"/>
    <w:rsid w:val="00922971"/>
    <w:rsid w:val="0095358B"/>
    <w:rsid w:val="009611AA"/>
    <w:rsid w:val="00965BC2"/>
    <w:rsid w:val="00973BBC"/>
    <w:rsid w:val="00973DD8"/>
    <w:rsid w:val="009A16FD"/>
    <w:rsid w:val="009A21EC"/>
    <w:rsid w:val="009B36C5"/>
    <w:rsid w:val="009B6BF4"/>
    <w:rsid w:val="009F200B"/>
    <w:rsid w:val="00A30003"/>
    <w:rsid w:val="00A318E4"/>
    <w:rsid w:val="00A4333A"/>
    <w:rsid w:val="00A504E8"/>
    <w:rsid w:val="00A6371A"/>
    <w:rsid w:val="00A76C49"/>
    <w:rsid w:val="00A853D3"/>
    <w:rsid w:val="00A97BF7"/>
    <w:rsid w:val="00AB3783"/>
    <w:rsid w:val="00AB3E3C"/>
    <w:rsid w:val="00AD0818"/>
    <w:rsid w:val="00AD17D8"/>
    <w:rsid w:val="00AE1103"/>
    <w:rsid w:val="00AE21DF"/>
    <w:rsid w:val="00AE53AF"/>
    <w:rsid w:val="00AE6E03"/>
    <w:rsid w:val="00AF0069"/>
    <w:rsid w:val="00B06187"/>
    <w:rsid w:val="00B12B03"/>
    <w:rsid w:val="00B3261D"/>
    <w:rsid w:val="00B35FF6"/>
    <w:rsid w:val="00B36075"/>
    <w:rsid w:val="00B51280"/>
    <w:rsid w:val="00B56D55"/>
    <w:rsid w:val="00B71AFB"/>
    <w:rsid w:val="00BA2D52"/>
    <w:rsid w:val="00BB27F2"/>
    <w:rsid w:val="00BB445F"/>
    <w:rsid w:val="00BD1A6F"/>
    <w:rsid w:val="00BD7958"/>
    <w:rsid w:val="00BF74BE"/>
    <w:rsid w:val="00C24950"/>
    <w:rsid w:val="00C25DA8"/>
    <w:rsid w:val="00C30246"/>
    <w:rsid w:val="00C379A0"/>
    <w:rsid w:val="00C42C41"/>
    <w:rsid w:val="00C56576"/>
    <w:rsid w:val="00C56F19"/>
    <w:rsid w:val="00C62B9F"/>
    <w:rsid w:val="00C63D3E"/>
    <w:rsid w:val="00C72C80"/>
    <w:rsid w:val="00C81D2C"/>
    <w:rsid w:val="00C87F6F"/>
    <w:rsid w:val="00CA2D69"/>
    <w:rsid w:val="00CB2921"/>
    <w:rsid w:val="00CD2BF2"/>
    <w:rsid w:val="00CE4332"/>
    <w:rsid w:val="00CF34A5"/>
    <w:rsid w:val="00D13281"/>
    <w:rsid w:val="00D2005B"/>
    <w:rsid w:val="00D21FE2"/>
    <w:rsid w:val="00D255AD"/>
    <w:rsid w:val="00D336D8"/>
    <w:rsid w:val="00D404C1"/>
    <w:rsid w:val="00D4774F"/>
    <w:rsid w:val="00D47CE5"/>
    <w:rsid w:val="00D47F36"/>
    <w:rsid w:val="00D62413"/>
    <w:rsid w:val="00D7663C"/>
    <w:rsid w:val="00D9697F"/>
    <w:rsid w:val="00DA5FD8"/>
    <w:rsid w:val="00DB3AA6"/>
    <w:rsid w:val="00DB5606"/>
    <w:rsid w:val="00DE0722"/>
    <w:rsid w:val="00E018E2"/>
    <w:rsid w:val="00E05391"/>
    <w:rsid w:val="00E10A0E"/>
    <w:rsid w:val="00E34CA8"/>
    <w:rsid w:val="00E36E53"/>
    <w:rsid w:val="00E54E74"/>
    <w:rsid w:val="00E76D22"/>
    <w:rsid w:val="00E963B1"/>
    <w:rsid w:val="00E96F1D"/>
    <w:rsid w:val="00EA2E25"/>
    <w:rsid w:val="00EA57BB"/>
    <w:rsid w:val="00EB4B19"/>
    <w:rsid w:val="00EC0C83"/>
    <w:rsid w:val="00EC110A"/>
    <w:rsid w:val="00ED0DB9"/>
    <w:rsid w:val="00ED1261"/>
    <w:rsid w:val="00ED4172"/>
    <w:rsid w:val="00F0350B"/>
    <w:rsid w:val="00F10481"/>
    <w:rsid w:val="00F10EF9"/>
    <w:rsid w:val="00F14056"/>
    <w:rsid w:val="00F43F35"/>
    <w:rsid w:val="00F578E0"/>
    <w:rsid w:val="00F63F96"/>
    <w:rsid w:val="00F77CC0"/>
    <w:rsid w:val="00FA13CE"/>
    <w:rsid w:val="00FA7C78"/>
    <w:rsid w:val="00FD5E43"/>
    <w:rsid w:val="00FE03F4"/>
    <w:rsid w:val="00FE5AD4"/>
    <w:rsid w:val="00FE68F7"/>
    <w:rsid w:val="00FF0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6F1D"/>
    <w:pPr>
      <w:ind w:firstLine="851"/>
      <w:jc w:val="both"/>
    </w:pPr>
    <w:rPr>
      <w:rFonts w:ascii="Arial" w:hAnsi="Arial"/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E96F1D"/>
    <w:rPr>
      <w:rFonts w:ascii="Arial" w:hAnsi="Arial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E96F1D"/>
    <w:pPr>
      <w:ind w:left="-426"/>
      <w:jc w:val="center"/>
    </w:pPr>
    <w:rPr>
      <w:rFonts w:ascii="Arial" w:hAnsi="Arial"/>
      <w:b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E96F1D"/>
    <w:rPr>
      <w:rFonts w:ascii="Arial" w:hAnsi="Arial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96F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E96F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E110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F200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9F20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6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ФО</cp:lastModifiedBy>
  <cp:revision>22</cp:revision>
  <cp:lastPrinted>2022-10-20T11:01:00Z</cp:lastPrinted>
  <dcterms:created xsi:type="dcterms:W3CDTF">2020-07-23T12:53:00Z</dcterms:created>
  <dcterms:modified xsi:type="dcterms:W3CDTF">2022-10-20T11:02:00Z</dcterms:modified>
</cp:coreProperties>
</file>