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63" w:rsidRPr="003D3591" w:rsidRDefault="00E35463" w:rsidP="00E96F1D">
      <w:pPr>
        <w:ind w:firstLine="54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Pr="003D3591">
        <w:rPr>
          <w:sz w:val="28"/>
          <w:szCs w:val="28"/>
          <w:u w:val="single"/>
        </w:rPr>
        <w:t>б исполнении бюджета Тейковского</w:t>
      </w:r>
    </w:p>
    <w:p w:rsidR="00E35463" w:rsidRPr="003D3591" w:rsidRDefault="00E35463" w:rsidP="00E96F1D">
      <w:pPr>
        <w:ind w:firstLine="540"/>
        <w:jc w:val="center"/>
        <w:rPr>
          <w:sz w:val="28"/>
          <w:szCs w:val="28"/>
          <w:u w:val="single"/>
        </w:rPr>
      </w:pPr>
      <w:r w:rsidRPr="003D3591">
        <w:rPr>
          <w:sz w:val="28"/>
          <w:szCs w:val="28"/>
          <w:u w:val="single"/>
        </w:rPr>
        <w:t xml:space="preserve"> муниципального района за </w:t>
      </w:r>
      <w:r>
        <w:rPr>
          <w:sz w:val="28"/>
          <w:szCs w:val="28"/>
          <w:u w:val="single"/>
          <w:lang w:val="en-US"/>
        </w:rPr>
        <w:t>I</w:t>
      </w:r>
      <w:r w:rsidRPr="00101DC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квартал </w:t>
      </w:r>
      <w:smartTag w:uri="urn:schemas-microsoft-com:office:smarttags" w:element="metricconverter">
        <w:smartTagPr>
          <w:attr w:name="ProductID" w:val="2022 г"/>
        </w:smartTagPr>
        <w:r>
          <w:rPr>
            <w:sz w:val="28"/>
            <w:szCs w:val="28"/>
            <w:u w:val="single"/>
          </w:rPr>
          <w:t xml:space="preserve">2022 </w:t>
        </w:r>
        <w:r w:rsidRPr="003D3591">
          <w:rPr>
            <w:sz w:val="28"/>
            <w:szCs w:val="28"/>
            <w:u w:val="single"/>
          </w:rPr>
          <w:t>г</w:t>
        </w:r>
      </w:smartTag>
      <w:r w:rsidRPr="003D3591">
        <w:rPr>
          <w:sz w:val="28"/>
          <w:szCs w:val="28"/>
          <w:u w:val="single"/>
        </w:rPr>
        <w:t>.</w:t>
      </w:r>
    </w:p>
    <w:p w:rsidR="00E35463" w:rsidRDefault="00E35463" w:rsidP="00E96F1D">
      <w:pPr>
        <w:ind w:firstLine="540"/>
        <w:jc w:val="center"/>
        <w:rPr>
          <w:sz w:val="28"/>
          <w:szCs w:val="28"/>
          <w:u w:val="single"/>
        </w:rPr>
      </w:pPr>
    </w:p>
    <w:p w:rsidR="00E35463" w:rsidRDefault="00E35463" w:rsidP="00E96F1D">
      <w:pPr>
        <w:ind w:firstLine="540"/>
        <w:jc w:val="center"/>
        <w:rPr>
          <w:sz w:val="28"/>
          <w:szCs w:val="28"/>
          <w:u w:val="single"/>
        </w:rPr>
      </w:pPr>
    </w:p>
    <w:p w:rsidR="00E35463" w:rsidRDefault="00E35463" w:rsidP="00E96F1D">
      <w:pPr>
        <w:ind w:firstLine="540"/>
        <w:jc w:val="both"/>
        <w:rPr>
          <w:sz w:val="26"/>
          <w:szCs w:val="26"/>
        </w:rPr>
      </w:pPr>
      <w:r w:rsidRPr="003D3591">
        <w:rPr>
          <w:sz w:val="28"/>
          <w:szCs w:val="28"/>
        </w:rPr>
        <w:t xml:space="preserve">Доходы бюджета Тейковского муниципального района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2022</w:t>
      </w:r>
      <w:r w:rsidRPr="003D3591">
        <w:rPr>
          <w:sz w:val="28"/>
          <w:szCs w:val="28"/>
        </w:rPr>
        <w:t xml:space="preserve"> года составили </w:t>
      </w:r>
      <w:r>
        <w:rPr>
          <w:sz w:val="28"/>
          <w:szCs w:val="28"/>
        </w:rPr>
        <w:t xml:space="preserve"> 61590,1</w:t>
      </w:r>
      <w:r w:rsidRPr="003D3591">
        <w:rPr>
          <w:sz w:val="28"/>
          <w:szCs w:val="28"/>
        </w:rPr>
        <w:t xml:space="preserve"> тыс. руб. или </w:t>
      </w:r>
      <w:r>
        <w:rPr>
          <w:sz w:val="28"/>
          <w:szCs w:val="28"/>
        </w:rPr>
        <w:t>106,5%</w:t>
      </w:r>
      <w:r w:rsidRPr="003D3591">
        <w:rPr>
          <w:sz w:val="28"/>
          <w:szCs w:val="28"/>
        </w:rPr>
        <w:t xml:space="preserve"> к уточненным назначениям. Налоговые и неналоговые доходы</w:t>
      </w:r>
      <w:r>
        <w:rPr>
          <w:sz w:val="28"/>
          <w:szCs w:val="28"/>
        </w:rPr>
        <w:t xml:space="preserve"> </w:t>
      </w:r>
      <w:r w:rsidRPr="003D3591">
        <w:rPr>
          <w:sz w:val="28"/>
          <w:szCs w:val="28"/>
        </w:rPr>
        <w:t xml:space="preserve">исполнены в сумме </w:t>
      </w:r>
      <w:r>
        <w:rPr>
          <w:sz w:val="28"/>
          <w:szCs w:val="28"/>
        </w:rPr>
        <w:t>15319,6</w:t>
      </w:r>
      <w:r w:rsidRPr="003D3591">
        <w:rPr>
          <w:sz w:val="28"/>
          <w:szCs w:val="28"/>
        </w:rPr>
        <w:t xml:space="preserve"> тыс. руб. или   </w:t>
      </w:r>
      <w:r>
        <w:rPr>
          <w:sz w:val="28"/>
          <w:szCs w:val="28"/>
        </w:rPr>
        <w:t>132,7</w:t>
      </w:r>
      <w:r w:rsidRPr="003D3591">
        <w:rPr>
          <w:sz w:val="28"/>
          <w:szCs w:val="28"/>
        </w:rPr>
        <w:t xml:space="preserve">% к уточненным назначениям.  В общей сумме поступлений налоговых и неналоговых доходов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</w:t>
      </w:r>
      <w:smartTag w:uri="urn:schemas-microsoft-com:office:smarttags" w:element="metricconverter">
        <w:smartTagPr>
          <w:attr w:name="ProductID" w:val="2022 г"/>
        </w:smartTagPr>
        <w:r>
          <w:rPr>
            <w:sz w:val="28"/>
            <w:szCs w:val="28"/>
          </w:rPr>
          <w:t xml:space="preserve">2022 </w:t>
        </w:r>
        <w:r w:rsidRPr="003D3591">
          <w:rPr>
            <w:sz w:val="28"/>
            <w:szCs w:val="28"/>
          </w:rPr>
          <w:t>г</w:t>
        </w:r>
      </w:smartTag>
      <w:r w:rsidRPr="003D3591">
        <w:rPr>
          <w:sz w:val="28"/>
          <w:szCs w:val="28"/>
        </w:rPr>
        <w:t xml:space="preserve">. доля налоговых доходов составляет </w:t>
      </w:r>
      <w:r>
        <w:rPr>
          <w:sz w:val="28"/>
          <w:szCs w:val="28"/>
        </w:rPr>
        <w:t>74,7</w:t>
      </w:r>
      <w:r w:rsidRPr="003D3591">
        <w:rPr>
          <w:sz w:val="28"/>
          <w:szCs w:val="28"/>
        </w:rPr>
        <w:t xml:space="preserve"> %, доля неналоговых </w:t>
      </w:r>
      <w:r>
        <w:rPr>
          <w:sz w:val="28"/>
          <w:szCs w:val="28"/>
        </w:rPr>
        <w:t>25,3</w:t>
      </w:r>
      <w:r w:rsidRPr="003D3591">
        <w:rPr>
          <w:sz w:val="28"/>
          <w:szCs w:val="28"/>
        </w:rPr>
        <w:t xml:space="preserve"> %. Безвозмездные поступления из бюджетов других уровней составили </w:t>
      </w:r>
      <w:r>
        <w:rPr>
          <w:sz w:val="28"/>
          <w:szCs w:val="28"/>
        </w:rPr>
        <w:t>46270,5</w:t>
      </w:r>
      <w:r w:rsidRPr="003D3591">
        <w:rPr>
          <w:sz w:val="28"/>
          <w:szCs w:val="28"/>
        </w:rPr>
        <w:t xml:space="preserve"> тыс. руб. или </w:t>
      </w:r>
      <w:r>
        <w:rPr>
          <w:sz w:val="28"/>
          <w:szCs w:val="28"/>
        </w:rPr>
        <w:t xml:space="preserve"> 100,0</w:t>
      </w:r>
      <w:r w:rsidRPr="003D3591">
        <w:rPr>
          <w:sz w:val="28"/>
          <w:szCs w:val="28"/>
        </w:rPr>
        <w:t>% к уточненному</w:t>
      </w:r>
      <w:r>
        <w:rPr>
          <w:sz w:val="26"/>
          <w:szCs w:val="26"/>
        </w:rPr>
        <w:t xml:space="preserve"> плану</w:t>
      </w:r>
      <w:r w:rsidRPr="00F77CC0">
        <w:rPr>
          <w:sz w:val="26"/>
          <w:szCs w:val="26"/>
        </w:rPr>
        <w:t xml:space="preserve">. </w:t>
      </w:r>
    </w:p>
    <w:p w:rsidR="00E35463" w:rsidRDefault="00E35463" w:rsidP="00E96F1D">
      <w:pPr>
        <w:ind w:firstLine="540"/>
        <w:jc w:val="both"/>
        <w:rPr>
          <w:sz w:val="26"/>
          <w:szCs w:val="26"/>
        </w:rPr>
      </w:pPr>
    </w:p>
    <w:tbl>
      <w:tblPr>
        <w:tblW w:w="9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51"/>
        <w:gridCol w:w="1134"/>
        <w:gridCol w:w="1134"/>
        <w:gridCol w:w="851"/>
        <w:gridCol w:w="1134"/>
        <w:gridCol w:w="931"/>
      </w:tblGrid>
      <w:tr w:rsidR="00E35463" w:rsidRPr="00ED0DB9" w:rsidTr="002D168B">
        <w:trPr>
          <w:trHeight w:val="688"/>
        </w:trPr>
        <w:tc>
          <w:tcPr>
            <w:tcW w:w="4551" w:type="dxa"/>
          </w:tcPr>
          <w:p w:rsidR="00E35463" w:rsidRPr="00126B2B" w:rsidRDefault="00E35463" w:rsidP="00055DA4">
            <w:pPr>
              <w:pStyle w:val="BodyTextIndent"/>
              <w:ind w:right="-6" w:firstLine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</w:tcPr>
          <w:p w:rsidR="00E35463" w:rsidRPr="00126B2B" w:rsidRDefault="00E35463" w:rsidP="00055DA4">
            <w:pPr>
              <w:pStyle w:val="BodyTextIndent"/>
              <w:ind w:left="-108" w:right="-108" w:firstLine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Утверждено по бюджету на 01.04.2022</w:t>
            </w: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г.</w:t>
            </w:r>
          </w:p>
        </w:tc>
        <w:tc>
          <w:tcPr>
            <w:tcW w:w="1134" w:type="dxa"/>
          </w:tcPr>
          <w:p w:rsidR="00E35463" w:rsidRPr="00126B2B" w:rsidRDefault="00E35463" w:rsidP="00055DA4">
            <w:pPr>
              <w:pStyle w:val="BodyTextIndent"/>
              <w:ind w:right="-108" w:firstLine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Исполнено  на 01.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2022</w:t>
            </w: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г.</w:t>
            </w:r>
          </w:p>
        </w:tc>
        <w:tc>
          <w:tcPr>
            <w:tcW w:w="851" w:type="dxa"/>
          </w:tcPr>
          <w:p w:rsidR="00E35463" w:rsidRPr="00126B2B" w:rsidRDefault="00E35463" w:rsidP="00055DA4">
            <w:pPr>
              <w:pStyle w:val="Title"/>
              <w:ind w:left="0" w:right="-6"/>
              <w:rPr>
                <w:rFonts w:ascii="Times New Roman" w:hAnsi="Times New Roman"/>
                <w:sz w:val="19"/>
                <w:szCs w:val="19"/>
              </w:rPr>
            </w:pPr>
            <w:r w:rsidRPr="00126B2B">
              <w:rPr>
                <w:rFonts w:ascii="Times New Roman" w:hAnsi="Times New Roman"/>
                <w:sz w:val="19"/>
                <w:szCs w:val="19"/>
              </w:rPr>
              <w:t xml:space="preserve">% исполнения </w:t>
            </w:r>
          </w:p>
        </w:tc>
        <w:tc>
          <w:tcPr>
            <w:tcW w:w="1134" w:type="dxa"/>
          </w:tcPr>
          <w:p w:rsidR="00E35463" w:rsidRPr="00126B2B" w:rsidRDefault="00E35463" w:rsidP="00055DA4">
            <w:pPr>
              <w:pStyle w:val="BodyTextIndent"/>
              <w:ind w:right="-108" w:firstLine="0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Исполнено  на 01.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2021</w:t>
            </w:r>
            <w:r w:rsidRPr="00126B2B">
              <w:rPr>
                <w:rFonts w:ascii="Times New Roman" w:hAnsi="Times New Roman"/>
                <w:b/>
                <w:sz w:val="19"/>
                <w:szCs w:val="19"/>
              </w:rPr>
              <w:t>г.</w:t>
            </w:r>
          </w:p>
        </w:tc>
        <w:tc>
          <w:tcPr>
            <w:tcW w:w="931" w:type="dxa"/>
          </w:tcPr>
          <w:p w:rsidR="00E35463" w:rsidRPr="00126B2B" w:rsidRDefault="00E35463" w:rsidP="00055DA4">
            <w:pPr>
              <w:pStyle w:val="Title"/>
              <w:ind w:left="0" w:right="-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% снижения/ роста к 01.04.22</w:t>
            </w:r>
          </w:p>
        </w:tc>
      </w:tr>
      <w:tr w:rsidR="00E35463" w:rsidRPr="00ED0DB9" w:rsidTr="002D168B">
        <w:trPr>
          <w:trHeight w:val="300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НАЛОГОВЫЕ И НЕНАЛОГОВЫЕ ДОХОДЫ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11546,3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15319,6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132,7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15803,8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96,9</w:t>
            </w:r>
          </w:p>
        </w:tc>
      </w:tr>
      <w:tr w:rsidR="00E35463" w:rsidRPr="00ED0DB9" w:rsidTr="002D168B">
        <w:trPr>
          <w:trHeight w:val="300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НАЛОГИ НА ПРИБЫЛЬ, ДОХОДЫ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7457,9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 xml:space="preserve"> 8414,3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112,8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10626,6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79,2</w:t>
            </w:r>
          </w:p>
        </w:tc>
      </w:tr>
      <w:tr w:rsidR="00E35463" w:rsidRPr="00ED0DB9" w:rsidTr="002D168B">
        <w:trPr>
          <w:trHeight w:val="285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Налог на доходы физических лиц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7457,9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8414,3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112,8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10626,6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79,2</w:t>
            </w:r>
          </w:p>
        </w:tc>
      </w:tr>
      <w:tr w:rsidR="00E35463" w:rsidRPr="00ED0DB9" w:rsidTr="002D168B">
        <w:trPr>
          <w:trHeight w:val="555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1482,5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1911,7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128,9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1590,6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120,2</w:t>
            </w:r>
          </w:p>
        </w:tc>
      </w:tr>
      <w:tr w:rsidR="00E35463" w:rsidRPr="00ED0DB9" w:rsidTr="002D168B">
        <w:trPr>
          <w:trHeight w:val="285"/>
        </w:trPr>
        <w:tc>
          <w:tcPr>
            <w:tcW w:w="4551" w:type="dxa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НАЛОГИ НА СОВОКУПНЫЙ ДОХОД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311,3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835,9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268,5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812,8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102,8</w:t>
            </w:r>
          </w:p>
        </w:tc>
      </w:tr>
      <w:tr w:rsidR="00E35463" w:rsidRPr="00ED0DB9" w:rsidTr="002D168B">
        <w:trPr>
          <w:trHeight w:val="480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DF6E0F">
              <w:rPr>
                <w:sz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54,9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276,9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504,4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101,6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272,5</w:t>
            </w:r>
          </w:p>
        </w:tc>
      </w:tr>
      <w:tr w:rsidR="00E35463" w:rsidRPr="00ED0DB9" w:rsidTr="002D168B">
        <w:trPr>
          <w:trHeight w:val="480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40,0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4,2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10,5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369,2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1,1</w:t>
            </w:r>
          </w:p>
        </w:tc>
      </w:tr>
      <w:tr w:rsidR="00E35463" w:rsidRPr="00ED0DB9" w:rsidTr="002D168B">
        <w:trPr>
          <w:trHeight w:val="300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Единый сельскохозяйственный налог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72,4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309,8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427,9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58,4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530,5</w:t>
            </w:r>
          </w:p>
        </w:tc>
      </w:tr>
      <w:tr w:rsidR="00E35463" w:rsidRPr="00ED0DB9" w:rsidTr="002D168B">
        <w:trPr>
          <w:trHeight w:val="300"/>
        </w:trPr>
        <w:tc>
          <w:tcPr>
            <w:tcW w:w="4551" w:type="dxa"/>
          </w:tcPr>
          <w:p w:rsidR="00E35463" w:rsidRPr="00511E8B" w:rsidRDefault="00E35463" w:rsidP="00055DA4">
            <w:pPr>
              <w:pStyle w:val="BodyTextIndent"/>
              <w:ind w:right="-6"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Налог, взимаемый с применением патентной системы налогообложения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144,0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245,0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170,1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283,6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86,4</w:t>
            </w:r>
          </w:p>
        </w:tc>
      </w:tr>
      <w:tr w:rsidR="00E35463" w:rsidRPr="00ED0DB9" w:rsidTr="002D168B">
        <w:trPr>
          <w:trHeight w:val="390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НАЛОГИ, СБОРЫ И РЕГУЛЯРНЫЕ ПЛАТЕЖИ ЗА ПОЛЬЗОВАНИЕ ПРИРОДНЫМИ РЕСУРСАМИ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120,0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250,6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208,8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168,6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148,6</w:t>
            </w:r>
          </w:p>
        </w:tc>
      </w:tr>
      <w:tr w:rsidR="00E35463" w:rsidRPr="00ED0DB9" w:rsidTr="002D168B">
        <w:trPr>
          <w:trHeight w:val="345"/>
        </w:trPr>
        <w:tc>
          <w:tcPr>
            <w:tcW w:w="4551" w:type="dxa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Налог на добычу общераспространенных полезных ископаемых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120,0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250,6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208,8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168,6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148,6</w:t>
            </w:r>
          </w:p>
        </w:tc>
      </w:tr>
      <w:tr w:rsidR="00E35463" w:rsidRPr="00ED0DB9" w:rsidTr="002D168B">
        <w:trPr>
          <w:trHeight w:val="177"/>
        </w:trPr>
        <w:tc>
          <w:tcPr>
            <w:tcW w:w="4551" w:type="dxa"/>
          </w:tcPr>
          <w:p w:rsidR="00E35463" w:rsidRPr="00511E8B" w:rsidRDefault="00E35463" w:rsidP="00055DA4">
            <w:pPr>
              <w:pStyle w:val="BodyTextIndent"/>
              <w:ind w:right="-6" w:firstLine="0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511E8B">
              <w:rPr>
                <w:rFonts w:ascii="Times New Roman" w:hAnsi="Times New Roman"/>
                <w:sz w:val="19"/>
                <w:szCs w:val="19"/>
              </w:rPr>
              <w:t xml:space="preserve">ГОСУДАРСТВЕННАЯ ПОШЛИНА 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20,0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35,0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175,0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0,7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в 50 р.</w:t>
            </w:r>
          </w:p>
        </w:tc>
      </w:tr>
      <w:tr w:rsidR="00E35463" w:rsidRPr="00ED0DB9" w:rsidTr="002D168B">
        <w:trPr>
          <w:trHeight w:val="705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1079,</w:t>
            </w:r>
            <w:r w:rsidRPr="00B81CE0">
              <w:rPr>
                <w:rFonts w:ascii="Times New Roman" w:hAnsi="Times New Roman"/>
                <w:b w:val="0"/>
                <w:sz w:val="20"/>
              </w:rPr>
              <w:t>4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1373,4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127,2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822,1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167,1</w:t>
            </w:r>
          </w:p>
        </w:tc>
      </w:tr>
      <w:tr w:rsidR="00E35463" w:rsidRPr="00ED0DB9" w:rsidTr="002D168B">
        <w:trPr>
          <w:trHeight w:val="510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511E8B">
              <w:rPr>
                <w:sz w:val="19"/>
                <w:szCs w:val="19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0,7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0,7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100,0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0,8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87,5</w:t>
            </w:r>
          </w:p>
        </w:tc>
      </w:tr>
      <w:tr w:rsidR="00E35463" w:rsidRPr="00ED0DB9" w:rsidTr="002D168B">
        <w:trPr>
          <w:trHeight w:val="1050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1012,0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1301,2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128,6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759,7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171,3</w:t>
            </w:r>
          </w:p>
        </w:tc>
      </w:tr>
      <w:tr w:rsidR="00E35463" w:rsidRPr="00ED0DB9" w:rsidTr="002D168B">
        <w:trPr>
          <w:trHeight w:val="1050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66,7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71,5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107,2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61,6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116,1</w:t>
            </w:r>
          </w:p>
        </w:tc>
      </w:tr>
      <w:tr w:rsidR="00E35463" w:rsidRPr="00ED0DB9" w:rsidTr="002D168B">
        <w:trPr>
          <w:trHeight w:val="360"/>
        </w:trPr>
        <w:tc>
          <w:tcPr>
            <w:tcW w:w="4551" w:type="dxa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ПЛАТЕЖИ ПРИ ПОЛЬЗОВАНИИ ПРИРОДНЫМИ РЕСУРСАМИ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231,0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355,3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153,8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769,5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46,2</w:t>
            </w:r>
          </w:p>
        </w:tc>
      </w:tr>
      <w:tr w:rsidR="00E35463" w:rsidRPr="00ED0DB9" w:rsidTr="002D168B">
        <w:trPr>
          <w:trHeight w:val="248"/>
        </w:trPr>
        <w:tc>
          <w:tcPr>
            <w:tcW w:w="4551" w:type="dxa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1134" w:type="dxa"/>
          </w:tcPr>
          <w:p w:rsidR="00E35463" w:rsidRPr="00A64268" w:rsidRDefault="00E35463" w:rsidP="008139C9">
            <w:pPr>
              <w:pStyle w:val="Title"/>
              <w:ind w:left="0" w:right="-6"/>
              <w:jc w:val="left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      231,0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355,3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153,8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769,5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46,2</w:t>
            </w:r>
          </w:p>
        </w:tc>
      </w:tr>
      <w:tr w:rsidR="00E35463" w:rsidRPr="00ED0DB9" w:rsidTr="002D168B">
        <w:trPr>
          <w:trHeight w:val="364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467,5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467,5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100,0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543,9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85,9</w:t>
            </w:r>
          </w:p>
        </w:tc>
      </w:tr>
      <w:tr w:rsidR="00E35463" w:rsidRPr="00ED0DB9" w:rsidTr="002D168B">
        <w:trPr>
          <w:trHeight w:val="470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371,4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352,9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95,0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436,7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80,8</w:t>
            </w:r>
          </w:p>
        </w:tc>
      </w:tr>
      <w:tr w:rsidR="00E35463" w:rsidRPr="00ED0DB9" w:rsidTr="002D168B">
        <w:trPr>
          <w:trHeight w:val="570"/>
        </w:trPr>
        <w:tc>
          <w:tcPr>
            <w:tcW w:w="4551" w:type="dxa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371,4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352,9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95,0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436,7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80,8</w:t>
            </w:r>
          </w:p>
        </w:tc>
      </w:tr>
      <w:tr w:rsidR="00E35463" w:rsidRPr="00ED0DB9" w:rsidTr="002D168B">
        <w:trPr>
          <w:trHeight w:val="288"/>
        </w:trPr>
        <w:tc>
          <w:tcPr>
            <w:tcW w:w="4551" w:type="dxa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ШТРАФЫ, САНКЦИИ, ВОЗМЕЩЕНИЕ УЩЕРБА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4,9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1323,0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в 270 р.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32,3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в 41 р.</w:t>
            </w:r>
          </w:p>
        </w:tc>
      </w:tr>
      <w:tr w:rsidR="00E35463" w:rsidRPr="00ED0DB9" w:rsidTr="002D168B">
        <w:trPr>
          <w:trHeight w:val="345"/>
        </w:trPr>
        <w:tc>
          <w:tcPr>
            <w:tcW w:w="4551" w:type="dxa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ПРОЧИЕ НЕНАЛОГОВЫЕ ДОХОДЫ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0,4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0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-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0,0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-</w:t>
            </w:r>
          </w:p>
        </w:tc>
      </w:tr>
      <w:tr w:rsidR="00E35463" w:rsidRPr="00495675" w:rsidTr="002D168B">
        <w:trPr>
          <w:trHeight w:val="345"/>
        </w:trPr>
        <w:tc>
          <w:tcPr>
            <w:tcW w:w="4551" w:type="dxa"/>
            <w:vAlign w:val="bottom"/>
          </w:tcPr>
          <w:p w:rsidR="00E35463" w:rsidRPr="009D16B6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5675">
              <w:rPr>
                <w:bCs/>
                <w:color w:val="000000"/>
                <w:sz w:val="20"/>
                <w:szCs w:val="20"/>
              </w:rPr>
              <w:t xml:space="preserve">  </w:t>
            </w:r>
            <w:r w:rsidRPr="009D16B6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sz w:val="20"/>
              </w:rPr>
            </w:pPr>
            <w:r w:rsidRPr="00A64268">
              <w:rPr>
                <w:rFonts w:ascii="Times New Roman" w:hAnsi="Times New Roman"/>
                <w:sz w:val="20"/>
              </w:rPr>
              <w:t>46270,5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46270,5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sz w:val="20"/>
              </w:rPr>
            </w:pPr>
            <w:r w:rsidRPr="00A64268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0" w:right="-6"/>
              <w:rPr>
                <w:rFonts w:ascii="Times New Roman" w:hAnsi="Times New Roman"/>
                <w:sz w:val="20"/>
              </w:rPr>
            </w:pPr>
            <w:r w:rsidRPr="00A64268">
              <w:rPr>
                <w:rFonts w:ascii="Times New Roman" w:hAnsi="Times New Roman"/>
                <w:sz w:val="20"/>
              </w:rPr>
              <w:t>43186,2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0" w:right="-6"/>
              <w:rPr>
                <w:rFonts w:ascii="Times New Roman" w:hAnsi="Times New Roman"/>
                <w:sz w:val="20"/>
              </w:rPr>
            </w:pPr>
            <w:r w:rsidRPr="00A64268">
              <w:rPr>
                <w:rFonts w:ascii="Times New Roman" w:hAnsi="Times New Roman"/>
                <w:sz w:val="20"/>
              </w:rPr>
              <w:t>107,1</w:t>
            </w:r>
          </w:p>
        </w:tc>
      </w:tr>
      <w:tr w:rsidR="00E35463" w:rsidRPr="00ED0DB9" w:rsidTr="002D168B">
        <w:trPr>
          <w:trHeight w:val="525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Дотации бюджетам муниципальных районов на выравнивание  бюджетной обеспеченности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-108" w:right="-144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23180,0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Title"/>
              <w:ind w:left="-108" w:right="-144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23180,0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Title"/>
              <w:ind w:left="-108" w:right="-144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100,0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Title"/>
              <w:ind w:left="-108" w:right="-144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22034,3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Title"/>
              <w:ind w:left="-108" w:right="-144"/>
              <w:rPr>
                <w:rFonts w:ascii="Times New Roman" w:hAnsi="Times New Roman"/>
                <w:b w:val="0"/>
                <w:sz w:val="20"/>
              </w:rPr>
            </w:pPr>
            <w:r w:rsidRPr="00A64268">
              <w:rPr>
                <w:rFonts w:ascii="Times New Roman" w:hAnsi="Times New Roman"/>
                <w:b w:val="0"/>
                <w:sz w:val="20"/>
              </w:rPr>
              <w:t>105,2</w:t>
            </w:r>
          </w:p>
        </w:tc>
      </w:tr>
      <w:tr w:rsidR="00E35463" w:rsidRPr="00ED0DB9" w:rsidTr="002D168B">
        <w:trPr>
          <w:trHeight w:val="368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1407,7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 1407,7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100,0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1199,7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117,3</w:t>
            </w:r>
          </w:p>
        </w:tc>
      </w:tr>
      <w:tr w:rsidR="00E35463" w:rsidRPr="00ED0DB9" w:rsidTr="002D168B">
        <w:trPr>
          <w:trHeight w:val="368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1800,3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 1800,3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100,0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1463,9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123,0</w:t>
            </w:r>
          </w:p>
        </w:tc>
      </w:tr>
      <w:tr w:rsidR="00E35463" w:rsidRPr="00ED0DB9" w:rsidTr="002D168B">
        <w:trPr>
          <w:trHeight w:val="474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-108" w:right="-144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19003,4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-108" w:right="-144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  19003,4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-108" w:right="-144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100,0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BodyTextIndent2"/>
              <w:spacing w:after="0" w:line="240" w:lineRule="auto"/>
              <w:ind w:left="-108" w:right="-144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17714,6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-108" w:right="-144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107,3</w:t>
            </w:r>
          </w:p>
        </w:tc>
      </w:tr>
      <w:tr w:rsidR="00E35463" w:rsidRPr="00ED0DB9" w:rsidTr="002D168B">
        <w:trPr>
          <w:trHeight w:val="316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 xml:space="preserve">  Иные межбюджетные трансферты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    966,8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      966,8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100,0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BodyTextIndent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 1038,2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93,1</w:t>
            </w:r>
          </w:p>
        </w:tc>
      </w:tr>
      <w:tr w:rsidR="00E35463" w:rsidRPr="00ED0DB9" w:rsidTr="002D168B">
        <w:trPr>
          <w:trHeight w:val="555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11599E">
              <w:rPr>
                <w:sz w:val="20"/>
              </w:rPr>
              <w:t>Доходы бюджетов бюджетной системы Российской Федерации от возврата бюджетами бюджетной системы Российской Федерации  остатков субсидий субвенций и иных межбюджетных трансфертов, имеющих целевое назначение прошлых лет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      25,8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        25,8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100,0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BodyTextIndent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     19,8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130,3</w:t>
            </w:r>
          </w:p>
        </w:tc>
      </w:tr>
      <w:tr w:rsidR="00E35463" w:rsidRPr="00ED0DB9" w:rsidTr="002D168B">
        <w:trPr>
          <w:trHeight w:val="202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color w:val="000000"/>
                <w:sz w:val="20"/>
                <w:szCs w:val="20"/>
              </w:rPr>
            </w:pPr>
            <w:r w:rsidRPr="00ED0DB9">
              <w:rPr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   -113,5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    -113,5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100,0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BodyTextIndent2"/>
              <w:spacing w:after="0" w:line="240" w:lineRule="auto"/>
              <w:ind w:left="0" w:hanging="108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  - 284,3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sz w:val="20"/>
                <w:szCs w:val="20"/>
              </w:rPr>
            </w:pPr>
            <w:r w:rsidRPr="00A64268">
              <w:rPr>
                <w:sz w:val="20"/>
                <w:szCs w:val="20"/>
              </w:rPr>
              <w:t xml:space="preserve">     39,9</w:t>
            </w:r>
          </w:p>
        </w:tc>
      </w:tr>
      <w:tr w:rsidR="00E35463" w:rsidRPr="005834AD" w:rsidTr="002D168B">
        <w:trPr>
          <w:trHeight w:val="345"/>
        </w:trPr>
        <w:tc>
          <w:tcPr>
            <w:tcW w:w="4551" w:type="dxa"/>
            <w:vAlign w:val="bottom"/>
          </w:tcPr>
          <w:p w:rsidR="00E35463" w:rsidRPr="00ED0DB9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 ДОХОДОВ 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 w:hanging="108"/>
              <w:rPr>
                <w:b/>
                <w:sz w:val="20"/>
                <w:szCs w:val="20"/>
              </w:rPr>
            </w:pPr>
            <w:r w:rsidRPr="00A64268">
              <w:rPr>
                <w:b/>
                <w:sz w:val="20"/>
                <w:szCs w:val="20"/>
              </w:rPr>
              <w:t xml:space="preserve">      57816,8</w:t>
            </w:r>
          </w:p>
        </w:tc>
        <w:tc>
          <w:tcPr>
            <w:tcW w:w="1134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 w:hanging="108"/>
              <w:rPr>
                <w:b/>
                <w:sz w:val="20"/>
                <w:szCs w:val="20"/>
              </w:rPr>
            </w:pPr>
            <w:r w:rsidRPr="00A64268">
              <w:rPr>
                <w:b/>
                <w:sz w:val="20"/>
                <w:szCs w:val="20"/>
              </w:rPr>
              <w:t xml:space="preserve">      61590,1</w:t>
            </w:r>
          </w:p>
        </w:tc>
        <w:tc>
          <w:tcPr>
            <w:tcW w:w="85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A64268">
              <w:rPr>
                <w:b/>
                <w:sz w:val="20"/>
                <w:szCs w:val="20"/>
              </w:rPr>
              <w:t xml:space="preserve">   106,5</w:t>
            </w:r>
          </w:p>
        </w:tc>
        <w:tc>
          <w:tcPr>
            <w:tcW w:w="1134" w:type="dxa"/>
          </w:tcPr>
          <w:p w:rsidR="00E35463" w:rsidRPr="00A64268" w:rsidRDefault="00E35463" w:rsidP="005E0D99">
            <w:pPr>
              <w:pStyle w:val="BodyTextIndent2"/>
              <w:spacing w:after="0" w:line="240" w:lineRule="auto"/>
              <w:ind w:left="0" w:hanging="108"/>
              <w:rPr>
                <w:b/>
                <w:sz w:val="20"/>
                <w:szCs w:val="20"/>
              </w:rPr>
            </w:pPr>
            <w:r w:rsidRPr="00A64268">
              <w:rPr>
                <w:b/>
                <w:sz w:val="20"/>
                <w:szCs w:val="20"/>
              </w:rPr>
              <w:t xml:space="preserve">     58990,0</w:t>
            </w:r>
          </w:p>
        </w:tc>
        <w:tc>
          <w:tcPr>
            <w:tcW w:w="931" w:type="dxa"/>
          </w:tcPr>
          <w:p w:rsidR="00E35463" w:rsidRPr="00A64268" w:rsidRDefault="00E35463" w:rsidP="00055DA4">
            <w:pPr>
              <w:pStyle w:val="BodyTextIndent2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A64268">
              <w:rPr>
                <w:b/>
                <w:sz w:val="20"/>
                <w:szCs w:val="20"/>
              </w:rPr>
              <w:t xml:space="preserve">   104,4</w:t>
            </w:r>
          </w:p>
        </w:tc>
      </w:tr>
    </w:tbl>
    <w:p w:rsidR="00E35463" w:rsidRPr="003D3591" w:rsidRDefault="00E35463" w:rsidP="00E96F1D">
      <w:pPr>
        <w:spacing w:before="240"/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 xml:space="preserve">Налоговые доходы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</w:t>
      </w:r>
      <w:smartTag w:uri="urn:schemas-microsoft-com:office:smarttags" w:element="metricconverter">
        <w:smartTagPr>
          <w:attr w:name="ProductID" w:val="2022 г"/>
        </w:smartTagPr>
        <w:r>
          <w:rPr>
            <w:sz w:val="28"/>
            <w:szCs w:val="28"/>
          </w:rPr>
          <w:t xml:space="preserve">2022 </w:t>
        </w:r>
        <w:r w:rsidRPr="003D3591">
          <w:rPr>
            <w:sz w:val="28"/>
            <w:szCs w:val="28"/>
          </w:rPr>
          <w:t>г</w:t>
        </w:r>
      </w:smartTag>
      <w:r w:rsidRPr="003D3591">
        <w:rPr>
          <w:sz w:val="28"/>
          <w:szCs w:val="28"/>
        </w:rPr>
        <w:t xml:space="preserve">. исполнены в сумме </w:t>
      </w:r>
      <w:r>
        <w:rPr>
          <w:sz w:val="28"/>
          <w:szCs w:val="28"/>
        </w:rPr>
        <w:t>11447,5</w:t>
      </w:r>
      <w:r w:rsidRPr="003D3591">
        <w:rPr>
          <w:sz w:val="28"/>
          <w:szCs w:val="28"/>
        </w:rPr>
        <w:t xml:space="preserve"> тыс. руб. или  </w:t>
      </w:r>
      <w:r>
        <w:rPr>
          <w:sz w:val="28"/>
          <w:szCs w:val="28"/>
        </w:rPr>
        <w:t xml:space="preserve">121,9 </w:t>
      </w:r>
      <w:r w:rsidRPr="003D3591">
        <w:rPr>
          <w:sz w:val="28"/>
          <w:szCs w:val="28"/>
        </w:rPr>
        <w:t>% к уточненным назначениям. В структуре налоговых доходов наибольший удельный вес составили доходы от налога на доходы физических лиц (</w:t>
      </w:r>
      <w:r>
        <w:rPr>
          <w:sz w:val="28"/>
          <w:szCs w:val="28"/>
        </w:rPr>
        <w:t>73,5</w:t>
      </w:r>
      <w:r w:rsidRPr="003D3591">
        <w:rPr>
          <w:sz w:val="28"/>
          <w:szCs w:val="28"/>
        </w:rPr>
        <w:t xml:space="preserve"> %), </w:t>
      </w:r>
      <w:r w:rsidRPr="00D7663C">
        <w:rPr>
          <w:sz w:val="28"/>
          <w:szCs w:val="28"/>
        </w:rPr>
        <w:t>налоги на товары (работы, услуги), реализуемые на территории Российской Федерации</w:t>
      </w:r>
      <w:r w:rsidRPr="003D35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(16,7 %), </w:t>
      </w:r>
      <w:r w:rsidRPr="003D3591">
        <w:rPr>
          <w:sz w:val="28"/>
          <w:szCs w:val="28"/>
        </w:rPr>
        <w:t>налоги на совокупный доход (</w:t>
      </w:r>
      <w:r>
        <w:rPr>
          <w:sz w:val="28"/>
          <w:szCs w:val="28"/>
        </w:rPr>
        <w:t>7,3</w:t>
      </w:r>
      <w:r w:rsidRPr="003D3591">
        <w:rPr>
          <w:sz w:val="28"/>
          <w:szCs w:val="28"/>
        </w:rPr>
        <w:t>%).</w:t>
      </w:r>
    </w:p>
    <w:p w:rsidR="00E35463" w:rsidRPr="003D3591" w:rsidRDefault="00E35463" w:rsidP="00E96F1D">
      <w:pPr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 xml:space="preserve">Поступление неналоговых доходов в районный бюджет составило  </w:t>
      </w:r>
      <w:r>
        <w:rPr>
          <w:sz w:val="28"/>
          <w:szCs w:val="28"/>
        </w:rPr>
        <w:t xml:space="preserve">3872,1 </w:t>
      </w:r>
      <w:r w:rsidRPr="003D3591">
        <w:rPr>
          <w:sz w:val="28"/>
          <w:szCs w:val="28"/>
        </w:rPr>
        <w:t xml:space="preserve">тыс. руб. или   </w:t>
      </w:r>
      <w:r>
        <w:rPr>
          <w:sz w:val="28"/>
          <w:szCs w:val="28"/>
        </w:rPr>
        <w:t xml:space="preserve">179,7 </w:t>
      </w:r>
      <w:r w:rsidRPr="003D3591">
        <w:rPr>
          <w:sz w:val="28"/>
          <w:szCs w:val="28"/>
        </w:rPr>
        <w:t>% к уточненным назначениям.</w:t>
      </w:r>
    </w:p>
    <w:p w:rsidR="00E35463" w:rsidRPr="003D3591" w:rsidRDefault="00E35463" w:rsidP="00E96F1D">
      <w:pPr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 xml:space="preserve">Наибольшая доля в поступлениях по неналоговым доходам приходится на доходы от </w:t>
      </w:r>
      <w:r>
        <w:rPr>
          <w:sz w:val="28"/>
          <w:szCs w:val="28"/>
        </w:rPr>
        <w:t>использования имущества, находящегося в государственной и муниципальной собственности –</w:t>
      </w:r>
      <w:r w:rsidRPr="003D3591">
        <w:rPr>
          <w:sz w:val="28"/>
          <w:szCs w:val="28"/>
        </w:rPr>
        <w:t xml:space="preserve"> </w:t>
      </w:r>
      <w:r>
        <w:rPr>
          <w:sz w:val="28"/>
          <w:szCs w:val="28"/>
        </w:rPr>
        <w:t>35,5</w:t>
      </w:r>
      <w:r w:rsidRPr="003D3591">
        <w:rPr>
          <w:sz w:val="28"/>
          <w:szCs w:val="28"/>
        </w:rPr>
        <w:t xml:space="preserve"> % или </w:t>
      </w:r>
      <w:r>
        <w:rPr>
          <w:sz w:val="28"/>
          <w:szCs w:val="28"/>
        </w:rPr>
        <w:t>1373,4</w:t>
      </w:r>
      <w:r w:rsidRPr="003D3591">
        <w:rPr>
          <w:sz w:val="28"/>
          <w:szCs w:val="28"/>
        </w:rPr>
        <w:t xml:space="preserve"> тыс.руб.</w:t>
      </w:r>
      <w:r>
        <w:rPr>
          <w:sz w:val="28"/>
          <w:szCs w:val="28"/>
        </w:rPr>
        <w:t>, штрафы, санкции, возмещение ущерба – 1323,0 или 34,2%,</w:t>
      </w:r>
      <w:r w:rsidRPr="00645A2D">
        <w:rPr>
          <w:sz w:val="28"/>
          <w:szCs w:val="28"/>
        </w:rPr>
        <w:t xml:space="preserve"> </w:t>
      </w:r>
      <w:r w:rsidRPr="003D3591">
        <w:rPr>
          <w:sz w:val="28"/>
          <w:szCs w:val="28"/>
        </w:rPr>
        <w:t>доходы</w:t>
      </w:r>
      <w:r w:rsidRPr="00B35FF6">
        <w:rPr>
          <w:sz w:val="28"/>
          <w:szCs w:val="28"/>
        </w:rPr>
        <w:t xml:space="preserve"> </w:t>
      </w:r>
      <w:r w:rsidRPr="003D3591">
        <w:rPr>
          <w:sz w:val="28"/>
          <w:szCs w:val="28"/>
        </w:rPr>
        <w:t xml:space="preserve">оказания платных услуг </w:t>
      </w:r>
      <w:r>
        <w:rPr>
          <w:sz w:val="28"/>
          <w:szCs w:val="28"/>
        </w:rPr>
        <w:t>и компенсация затрат государства</w:t>
      </w:r>
      <w:r w:rsidRPr="003D359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D3591">
        <w:rPr>
          <w:sz w:val="28"/>
          <w:szCs w:val="28"/>
        </w:rPr>
        <w:t xml:space="preserve"> </w:t>
      </w:r>
      <w:r>
        <w:rPr>
          <w:sz w:val="28"/>
          <w:szCs w:val="28"/>
        </w:rPr>
        <w:t>12,1</w:t>
      </w:r>
      <w:r w:rsidRPr="003D3591">
        <w:rPr>
          <w:sz w:val="28"/>
          <w:szCs w:val="28"/>
        </w:rPr>
        <w:t xml:space="preserve"> % или </w:t>
      </w:r>
      <w:r>
        <w:rPr>
          <w:sz w:val="28"/>
          <w:szCs w:val="28"/>
        </w:rPr>
        <w:t>467,5</w:t>
      </w:r>
      <w:r w:rsidRPr="003D3591">
        <w:rPr>
          <w:sz w:val="28"/>
          <w:szCs w:val="28"/>
        </w:rPr>
        <w:t xml:space="preserve"> тыс.руб.</w:t>
      </w:r>
      <w:r>
        <w:rPr>
          <w:sz w:val="28"/>
          <w:szCs w:val="28"/>
        </w:rPr>
        <w:t xml:space="preserve">,  </w:t>
      </w:r>
      <w:r w:rsidRPr="006C458C">
        <w:rPr>
          <w:sz w:val="28"/>
          <w:szCs w:val="28"/>
        </w:rPr>
        <w:t xml:space="preserve"> </w:t>
      </w:r>
      <w:r>
        <w:rPr>
          <w:sz w:val="28"/>
          <w:szCs w:val="28"/>
        </w:rPr>
        <w:t>плата за негативное воздействие на окружающую среду – 355,3 тыс.руб. или 9,2%.,</w:t>
      </w:r>
      <w:r w:rsidRPr="003D3591">
        <w:rPr>
          <w:sz w:val="28"/>
          <w:szCs w:val="28"/>
        </w:rPr>
        <w:t xml:space="preserve">  </w:t>
      </w:r>
      <w:r w:rsidRPr="00654639">
        <w:rPr>
          <w:sz w:val="28"/>
          <w:szCs w:val="28"/>
        </w:rPr>
        <w:t xml:space="preserve"> </w:t>
      </w:r>
      <w:r w:rsidRPr="00171F04">
        <w:rPr>
          <w:sz w:val="28"/>
          <w:szCs w:val="28"/>
        </w:rPr>
        <w:t xml:space="preserve">доходы от продажи материальных и нематериальных активов – </w:t>
      </w:r>
      <w:r>
        <w:rPr>
          <w:sz w:val="28"/>
          <w:szCs w:val="28"/>
        </w:rPr>
        <w:t>352,9</w:t>
      </w:r>
      <w:r w:rsidRPr="00171F04">
        <w:rPr>
          <w:sz w:val="28"/>
          <w:szCs w:val="28"/>
        </w:rPr>
        <w:t xml:space="preserve"> тыс. руб. или </w:t>
      </w:r>
      <w:r>
        <w:rPr>
          <w:sz w:val="28"/>
          <w:szCs w:val="28"/>
        </w:rPr>
        <w:t xml:space="preserve">9,1%. </w:t>
      </w:r>
      <w:r w:rsidRPr="003D3591">
        <w:rPr>
          <w:sz w:val="28"/>
          <w:szCs w:val="28"/>
        </w:rPr>
        <w:t xml:space="preserve">  </w:t>
      </w:r>
    </w:p>
    <w:p w:rsidR="00E35463" w:rsidRDefault="00E35463" w:rsidP="00E96F1D">
      <w:pPr>
        <w:tabs>
          <w:tab w:val="left" w:pos="6096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 сравнению с соответствующим периодом прошлого года поступило в бюджет района в целом доходов больше на 2600,1 тыс. руб. или 4,4 % в основном за счет безвозмездных поступлений от бюджетов других уровней. Поступление налоговых и неналоговых доходов в целом по сравнению с аналогичным периодом прошлого года снизилось на 484,2 тыс.руб. или на 3,1%. В разрезе налоговых и неналоговых доходов по сравнению с 1 кварталом 2021 года поступления увеличились по налогам на товары (работы, услуги), реализуемые на территории Российской Федерации – 321,1 тыс.руб.</w:t>
      </w:r>
      <w:r>
        <w:rPr>
          <w:color w:val="000000"/>
          <w:sz w:val="20"/>
          <w:szCs w:val="20"/>
        </w:rPr>
        <w:t>,</w:t>
      </w:r>
      <w:r w:rsidRPr="009822A5">
        <w:rPr>
          <w:sz w:val="28"/>
          <w:szCs w:val="28"/>
        </w:rPr>
        <w:t xml:space="preserve"> </w:t>
      </w:r>
      <w:r>
        <w:rPr>
          <w:sz w:val="28"/>
          <w:szCs w:val="28"/>
        </w:rPr>
        <w:t>по налогам на совокупный доход – 23,1 тыс.руб.</w:t>
      </w:r>
      <w:r>
        <w:rPr>
          <w:color w:val="000000"/>
          <w:sz w:val="20"/>
          <w:szCs w:val="20"/>
        </w:rPr>
        <w:t xml:space="preserve">, </w:t>
      </w:r>
      <w:r w:rsidRPr="00FC53A5">
        <w:rPr>
          <w:color w:val="000000"/>
          <w:sz w:val="28"/>
          <w:szCs w:val="28"/>
        </w:rPr>
        <w:t>по налогам, сборам и регулярным платежам за пользование природными ресурсами</w:t>
      </w:r>
      <w:r>
        <w:rPr>
          <w:color w:val="000000"/>
          <w:sz w:val="28"/>
          <w:szCs w:val="28"/>
        </w:rPr>
        <w:t xml:space="preserve"> в сумме 82,0 </w:t>
      </w:r>
      <w:r w:rsidRPr="0010733A">
        <w:rPr>
          <w:color w:val="000000"/>
          <w:sz w:val="28"/>
          <w:szCs w:val="28"/>
        </w:rPr>
        <w:t xml:space="preserve"> тыс.руб.</w:t>
      </w:r>
      <w:r>
        <w:rPr>
          <w:color w:val="000000"/>
          <w:sz w:val="28"/>
          <w:szCs w:val="28"/>
        </w:rPr>
        <w:t>, по</w:t>
      </w:r>
      <w:r w:rsidRPr="00FC53A5">
        <w:rPr>
          <w:sz w:val="28"/>
          <w:szCs w:val="28"/>
        </w:rPr>
        <w:t xml:space="preserve"> </w:t>
      </w:r>
      <w:r>
        <w:rPr>
          <w:sz w:val="28"/>
          <w:szCs w:val="28"/>
        </w:rPr>
        <w:t>доходам</w:t>
      </w:r>
      <w:r w:rsidRPr="003D3591">
        <w:rPr>
          <w:sz w:val="28"/>
          <w:szCs w:val="28"/>
        </w:rPr>
        <w:t xml:space="preserve"> от </w:t>
      </w:r>
      <w:r>
        <w:rPr>
          <w:sz w:val="28"/>
          <w:szCs w:val="28"/>
        </w:rPr>
        <w:t>использования имущества, находящегося в государственной и муниципальной собственности в сумме 551,3 тыс.руб., по штрафам, санкциям, возмещение ущерба в сумме 1290,7 тыс.руб. По остальным поступлениям идет снижение по сравнению с соответствующим периодом прошлого года.</w:t>
      </w:r>
    </w:p>
    <w:p w:rsidR="00E35463" w:rsidRDefault="00E35463" w:rsidP="00A64268">
      <w:pPr>
        <w:tabs>
          <w:tab w:val="left" w:pos="6096"/>
        </w:tabs>
        <w:ind w:firstLine="567"/>
        <w:jc w:val="both"/>
        <w:outlineLvl w:val="0"/>
        <w:rPr>
          <w:sz w:val="28"/>
          <w:szCs w:val="28"/>
        </w:rPr>
      </w:pPr>
      <w:r w:rsidRPr="003D3591">
        <w:rPr>
          <w:sz w:val="28"/>
          <w:szCs w:val="28"/>
        </w:rPr>
        <w:t xml:space="preserve">В целях снижения недоимки в бюджет Тейковского муниципального района </w:t>
      </w:r>
      <w:r>
        <w:rPr>
          <w:sz w:val="28"/>
          <w:szCs w:val="28"/>
        </w:rPr>
        <w:t xml:space="preserve">за 1 квартал </w:t>
      </w:r>
      <w:r w:rsidRPr="003D359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2 г"/>
        </w:smartTagPr>
        <w:r>
          <w:rPr>
            <w:sz w:val="28"/>
            <w:szCs w:val="28"/>
          </w:rPr>
          <w:t>2022</w:t>
        </w:r>
        <w:r w:rsidRPr="003D3591">
          <w:rPr>
            <w:sz w:val="28"/>
            <w:szCs w:val="28"/>
          </w:rPr>
          <w:t xml:space="preserve"> г</w:t>
        </w:r>
      </w:smartTag>
      <w:r w:rsidRPr="003D3591">
        <w:rPr>
          <w:sz w:val="28"/>
          <w:szCs w:val="28"/>
        </w:rPr>
        <w:t>. проведен</w:t>
      </w:r>
      <w:r>
        <w:rPr>
          <w:sz w:val="28"/>
          <w:szCs w:val="28"/>
        </w:rPr>
        <w:t xml:space="preserve">о 1 </w:t>
      </w:r>
      <w:r w:rsidRPr="003D3591">
        <w:rPr>
          <w:sz w:val="28"/>
          <w:szCs w:val="28"/>
        </w:rPr>
        <w:t>заседани</w:t>
      </w:r>
      <w:r>
        <w:rPr>
          <w:sz w:val="28"/>
          <w:szCs w:val="28"/>
        </w:rPr>
        <w:t>е</w:t>
      </w:r>
      <w:r w:rsidRPr="003D3591">
        <w:rPr>
          <w:sz w:val="28"/>
          <w:szCs w:val="28"/>
        </w:rPr>
        <w:t xml:space="preserve"> межведомственной комиссии по </w:t>
      </w:r>
      <w:r>
        <w:rPr>
          <w:sz w:val="28"/>
          <w:szCs w:val="28"/>
        </w:rPr>
        <w:t>мобилизации налоговых и неналоговых доходов</w:t>
      </w:r>
      <w:r w:rsidRPr="003D35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бюджет Тейковского муниципального района </w:t>
      </w:r>
      <w:r w:rsidRPr="003D359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государственные </w:t>
      </w:r>
      <w:r w:rsidRPr="003D3591">
        <w:rPr>
          <w:sz w:val="28"/>
          <w:szCs w:val="28"/>
        </w:rPr>
        <w:t>внебюджетные фонды</w:t>
      </w:r>
      <w:r>
        <w:rPr>
          <w:sz w:val="28"/>
          <w:szCs w:val="28"/>
        </w:rPr>
        <w:t xml:space="preserve">. На заседание комиссии рассмотрены итоги проведенной работы по погашению имеющейся задолженности </w:t>
      </w:r>
      <w:r w:rsidRPr="003D3591">
        <w:rPr>
          <w:sz w:val="28"/>
          <w:szCs w:val="28"/>
        </w:rPr>
        <w:t xml:space="preserve"> по арендной плате за пол</w:t>
      </w:r>
      <w:r>
        <w:rPr>
          <w:sz w:val="28"/>
          <w:szCs w:val="28"/>
        </w:rPr>
        <w:t>ьзование земельными участками</w:t>
      </w:r>
      <w:r w:rsidRPr="003D3591">
        <w:rPr>
          <w:sz w:val="28"/>
          <w:szCs w:val="28"/>
        </w:rPr>
        <w:t>.</w:t>
      </w:r>
      <w:r>
        <w:rPr>
          <w:sz w:val="28"/>
          <w:szCs w:val="28"/>
        </w:rPr>
        <w:t xml:space="preserve"> Всего поступило в бюджет от данной работы 104,1 тыс. руб. от 5 арендаторов-должников.</w:t>
      </w:r>
    </w:p>
    <w:p w:rsidR="00E35463" w:rsidRPr="0010733A" w:rsidRDefault="00E35463" w:rsidP="00E96F1D">
      <w:pPr>
        <w:tabs>
          <w:tab w:val="left" w:pos="6096"/>
        </w:tabs>
        <w:ind w:firstLine="567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E35463" w:rsidRDefault="00E35463" w:rsidP="00E96F1D">
      <w:pPr>
        <w:tabs>
          <w:tab w:val="left" w:pos="6096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Уточненный бюджет по расходам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</w:t>
      </w:r>
      <w:smartTag w:uri="urn:schemas-microsoft-com:office:smarttags" w:element="metricconverter">
        <w:smartTagPr>
          <w:attr w:name="ProductID" w:val="2022 г"/>
        </w:smartTagPr>
        <w:r>
          <w:rPr>
            <w:sz w:val="28"/>
            <w:szCs w:val="28"/>
          </w:rPr>
          <w:t>2022 г</w:t>
        </w:r>
      </w:smartTag>
      <w:r>
        <w:rPr>
          <w:sz w:val="28"/>
          <w:szCs w:val="28"/>
        </w:rPr>
        <w:t>. выполнен на  94,0 %.</w:t>
      </w:r>
    </w:p>
    <w:p w:rsidR="00E35463" w:rsidRDefault="00E35463" w:rsidP="00E96F1D">
      <w:pPr>
        <w:ind w:firstLine="540"/>
        <w:jc w:val="center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5A7B63">
        <w:rPr>
          <w:sz w:val="22"/>
          <w:szCs w:val="22"/>
        </w:rPr>
        <w:t>(тыс.руб.)</w:t>
      </w:r>
    </w:p>
    <w:tbl>
      <w:tblPr>
        <w:tblW w:w="9653" w:type="dxa"/>
        <w:tblInd w:w="94" w:type="dxa"/>
        <w:tblLayout w:type="fixed"/>
        <w:tblLook w:val="00A0"/>
      </w:tblPr>
      <w:tblGrid>
        <w:gridCol w:w="656"/>
        <w:gridCol w:w="4320"/>
        <w:gridCol w:w="978"/>
        <w:gridCol w:w="1006"/>
        <w:gridCol w:w="794"/>
        <w:gridCol w:w="1049"/>
        <w:gridCol w:w="850"/>
      </w:tblGrid>
      <w:tr w:rsidR="00E35463" w:rsidRPr="00B3261D" w:rsidTr="00BA74E4">
        <w:trPr>
          <w:trHeight w:val="85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B3261D" w:rsidRDefault="00E35463" w:rsidP="00055DA4">
            <w:pPr>
              <w:rPr>
                <w:color w:val="000000"/>
              </w:rPr>
            </w:pPr>
            <w:r w:rsidRPr="00B326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B3261D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C72C80" w:rsidRDefault="00E35463" w:rsidP="00055DA4">
            <w:pPr>
              <w:pStyle w:val="BodyTextIndent"/>
              <w:ind w:left="-108" w:right="-108"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Утверж</w:t>
            </w:r>
            <w:r w:rsidRPr="00C72C80">
              <w:rPr>
                <w:rFonts w:ascii="Times New Roman" w:hAnsi="Times New Roman"/>
                <w:sz w:val="21"/>
                <w:szCs w:val="21"/>
              </w:rPr>
              <w:t xml:space="preserve">дено по бюджету </w:t>
            </w:r>
            <w:r>
              <w:rPr>
                <w:rFonts w:ascii="Times New Roman" w:hAnsi="Times New Roman"/>
                <w:sz w:val="21"/>
                <w:szCs w:val="21"/>
              </w:rPr>
              <w:t>на 1.04.2022г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B06187" w:rsidRDefault="00E35463" w:rsidP="00055DA4">
            <w:pPr>
              <w:pStyle w:val="BodyTextIndent"/>
              <w:ind w:left="-108" w:right="-108" w:firstLine="10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72C80">
              <w:rPr>
                <w:rFonts w:ascii="Times New Roman" w:hAnsi="Times New Roman"/>
                <w:sz w:val="21"/>
                <w:szCs w:val="21"/>
              </w:rPr>
              <w:t xml:space="preserve">Исполнено </w:t>
            </w:r>
            <w:r>
              <w:rPr>
                <w:rFonts w:ascii="Times New Roman" w:hAnsi="Times New Roman"/>
                <w:sz w:val="21"/>
                <w:szCs w:val="21"/>
              </w:rPr>
              <w:t>на 1.04.2022г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C72C80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C72C80">
              <w:rPr>
                <w:rFonts w:ascii="Times New Roman" w:hAnsi="Times New Roman"/>
                <w:b w:val="0"/>
                <w:sz w:val="21"/>
                <w:szCs w:val="21"/>
              </w:rPr>
              <w:t xml:space="preserve">% испол-нения 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B06187" w:rsidRDefault="00E35463" w:rsidP="00055DA4">
            <w:pPr>
              <w:pStyle w:val="BodyTextIndent"/>
              <w:ind w:left="-108" w:right="-108" w:firstLine="10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72C80">
              <w:rPr>
                <w:rFonts w:ascii="Times New Roman" w:hAnsi="Times New Roman"/>
                <w:sz w:val="21"/>
                <w:szCs w:val="21"/>
              </w:rPr>
              <w:t xml:space="preserve">Исполнено </w:t>
            </w:r>
            <w:r>
              <w:rPr>
                <w:rFonts w:ascii="Times New Roman" w:hAnsi="Times New Roman"/>
                <w:sz w:val="21"/>
                <w:szCs w:val="21"/>
              </w:rPr>
              <w:t>на 1.04.2021г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C72C80" w:rsidRDefault="00E35463" w:rsidP="00055DA4">
            <w:pPr>
              <w:pStyle w:val="Title"/>
              <w:ind w:left="0" w:right="-6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sz w:val="21"/>
                <w:szCs w:val="21"/>
              </w:rPr>
              <w:t>% снижения, роста</w:t>
            </w:r>
          </w:p>
        </w:tc>
      </w:tr>
      <w:tr w:rsidR="00E35463" w:rsidRPr="00B3261D" w:rsidTr="00BA74E4">
        <w:trPr>
          <w:trHeight w:val="389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BD7958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0102</w:t>
            </w: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0103</w:t>
            </w: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0104</w:t>
            </w: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0105</w:t>
            </w: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0106</w:t>
            </w: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0111</w:t>
            </w:r>
          </w:p>
          <w:p w:rsidR="00E35463" w:rsidRPr="00B326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BD7958" w:rsidRDefault="00E35463" w:rsidP="00055D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 xml:space="preserve">Общегосударственные вопросы  </w:t>
            </w:r>
          </w:p>
          <w:p w:rsidR="00E35463" w:rsidRPr="00BD7958" w:rsidRDefault="00E35463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E35463" w:rsidRPr="00BD7958" w:rsidRDefault="00E35463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  <w:p w:rsidR="00E35463" w:rsidRPr="00BD7958" w:rsidRDefault="00E35463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  <w:p w:rsidR="00E35463" w:rsidRPr="00BD7958" w:rsidRDefault="00E35463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Судебная система</w:t>
            </w:r>
          </w:p>
          <w:p w:rsidR="00E35463" w:rsidRPr="00BD7958" w:rsidRDefault="00E35463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E35463" w:rsidRPr="00BD7958" w:rsidRDefault="00E35463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Резервные фонды</w:t>
            </w:r>
          </w:p>
          <w:p w:rsidR="00E35463" w:rsidRPr="00B3261D" w:rsidRDefault="00E35463" w:rsidP="00055D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6559,3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388,7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199,2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3995,2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11,0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1027,4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0,0</w:t>
            </w:r>
          </w:p>
          <w:p w:rsidR="00E35463" w:rsidRPr="00BD7958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937,8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6248,0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388,6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194,9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3914,9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989,4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0,0</w:t>
            </w:r>
          </w:p>
          <w:p w:rsidR="00E35463" w:rsidRPr="00BD7958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760,2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95,3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99,9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97,8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98,0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96,3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</w:t>
            </w:r>
          </w:p>
          <w:p w:rsidR="00E35463" w:rsidRPr="00BD7958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81,1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5E0D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6770,2</w:t>
            </w:r>
          </w:p>
          <w:p w:rsidR="00E35463" w:rsidRDefault="00E35463" w:rsidP="005E0D99">
            <w:pPr>
              <w:rPr>
                <w:sz w:val="20"/>
                <w:szCs w:val="20"/>
              </w:rPr>
            </w:pPr>
          </w:p>
          <w:p w:rsidR="00E35463" w:rsidRDefault="00E35463" w:rsidP="005E0D99">
            <w:pPr>
              <w:rPr>
                <w:sz w:val="20"/>
                <w:szCs w:val="20"/>
              </w:rPr>
            </w:pPr>
          </w:p>
          <w:p w:rsidR="00E35463" w:rsidRDefault="00E35463" w:rsidP="005E0D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378,9</w:t>
            </w:r>
          </w:p>
          <w:p w:rsidR="00E35463" w:rsidRDefault="00E35463" w:rsidP="005E0D99">
            <w:pPr>
              <w:rPr>
                <w:sz w:val="20"/>
                <w:szCs w:val="20"/>
              </w:rPr>
            </w:pPr>
          </w:p>
          <w:p w:rsidR="00E35463" w:rsidRDefault="00E35463" w:rsidP="005E0D99">
            <w:pPr>
              <w:rPr>
                <w:sz w:val="20"/>
                <w:szCs w:val="20"/>
              </w:rPr>
            </w:pPr>
          </w:p>
          <w:p w:rsidR="00E35463" w:rsidRDefault="00E35463" w:rsidP="005E0D99">
            <w:pPr>
              <w:rPr>
                <w:sz w:val="20"/>
                <w:szCs w:val="20"/>
              </w:rPr>
            </w:pPr>
          </w:p>
          <w:p w:rsidR="00E35463" w:rsidRDefault="00E35463" w:rsidP="005E0D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89,5</w:t>
            </w:r>
          </w:p>
          <w:p w:rsidR="00E35463" w:rsidRDefault="00E35463" w:rsidP="005E0D99">
            <w:pPr>
              <w:rPr>
                <w:sz w:val="20"/>
                <w:szCs w:val="20"/>
              </w:rPr>
            </w:pPr>
          </w:p>
          <w:p w:rsidR="00E35463" w:rsidRDefault="00E35463" w:rsidP="005E0D99">
            <w:pPr>
              <w:rPr>
                <w:sz w:val="20"/>
                <w:szCs w:val="20"/>
              </w:rPr>
            </w:pPr>
          </w:p>
          <w:p w:rsidR="00E35463" w:rsidRDefault="00E35463" w:rsidP="005E0D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4261,4</w:t>
            </w:r>
          </w:p>
          <w:p w:rsidR="00E35463" w:rsidRDefault="00E35463" w:rsidP="005E0D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</w:t>
            </w:r>
          </w:p>
          <w:p w:rsidR="00E35463" w:rsidRDefault="00E35463" w:rsidP="005E0D99">
            <w:pPr>
              <w:rPr>
                <w:sz w:val="20"/>
                <w:szCs w:val="20"/>
              </w:rPr>
            </w:pPr>
          </w:p>
          <w:p w:rsidR="00E35463" w:rsidRDefault="00E35463" w:rsidP="005E0D99">
            <w:pPr>
              <w:rPr>
                <w:sz w:val="20"/>
                <w:szCs w:val="20"/>
              </w:rPr>
            </w:pPr>
          </w:p>
          <w:p w:rsidR="00E35463" w:rsidRDefault="00E35463" w:rsidP="005E0D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936,6</w:t>
            </w:r>
          </w:p>
          <w:p w:rsidR="00E35463" w:rsidRDefault="00E35463" w:rsidP="005E0D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0,0</w:t>
            </w:r>
          </w:p>
          <w:p w:rsidR="00E35463" w:rsidRPr="00BD7958" w:rsidRDefault="00E35463" w:rsidP="005E0D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1103,8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92,3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102,6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217,8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91,9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105,6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68,9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E35463" w:rsidRPr="00BD7958" w:rsidTr="00BA74E4">
        <w:trPr>
          <w:trHeight w:val="113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0300</w:t>
            </w:r>
          </w:p>
          <w:p w:rsidR="00E35463" w:rsidRPr="00BD7958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35463" w:rsidRPr="00B326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BD7958" w:rsidRDefault="00E35463" w:rsidP="00055D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  <w:p w:rsidR="00E35463" w:rsidRPr="00B3261D" w:rsidRDefault="00E35463" w:rsidP="00055D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2112,3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</w:p>
          <w:p w:rsidR="00E35463" w:rsidRPr="00D13281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2112,3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1841,4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</w:p>
          <w:p w:rsidR="00E35463" w:rsidRPr="00D13281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1841,4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87,2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</w:p>
          <w:p w:rsidR="00E35463" w:rsidRPr="00D13281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87,2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5E0D99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1251,5</w:t>
            </w:r>
          </w:p>
          <w:p w:rsidR="00E35463" w:rsidRDefault="00E35463" w:rsidP="005E0D99">
            <w:pPr>
              <w:ind w:right="-6"/>
              <w:rPr>
                <w:sz w:val="20"/>
                <w:szCs w:val="20"/>
              </w:rPr>
            </w:pPr>
          </w:p>
          <w:p w:rsidR="00E35463" w:rsidRPr="00D13281" w:rsidRDefault="00E35463" w:rsidP="005E0D99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1251,5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147,1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</w:p>
          <w:p w:rsidR="00E35463" w:rsidRPr="00D13281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147,1</w:t>
            </w:r>
          </w:p>
        </w:tc>
      </w:tr>
      <w:tr w:rsidR="00E35463" w:rsidRPr="00BD7958" w:rsidTr="00BA74E4">
        <w:trPr>
          <w:trHeight w:val="2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0400</w:t>
            </w: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0405</w:t>
            </w: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0409</w:t>
            </w:r>
          </w:p>
          <w:p w:rsidR="00E35463" w:rsidRPr="00B326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BD7958" w:rsidRDefault="00E35463" w:rsidP="00055D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 xml:space="preserve">Национальная экономика </w:t>
            </w:r>
          </w:p>
          <w:p w:rsidR="00E35463" w:rsidRPr="00BD7958" w:rsidRDefault="00E35463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Сельское хозяйство и рыболовство </w:t>
            </w:r>
          </w:p>
          <w:p w:rsidR="00E35463" w:rsidRPr="00BD7958" w:rsidRDefault="00E35463" w:rsidP="00055DA4">
            <w:pPr>
              <w:jc w:val="both"/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  <w:p w:rsidR="00E35463" w:rsidRPr="00B3261D" w:rsidRDefault="00E35463" w:rsidP="00055DA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2824,7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0,0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2813,7</w:t>
            </w:r>
          </w:p>
          <w:p w:rsidR="00E35463" w:rsidRPr="00D13281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11,0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2380,0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0,0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2369,0</w:t>
            </w:r>
          </w:p>
          <w:p w:rsidR="00E35463" w:rsidRPr="00D13281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84,3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</w:t>
            </w:r>
          </w:p>
          <w:p w:rsidR="00E35463" w:rsidRPr="00D13281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84,2 100,0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5E0D99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1181,6</w:t>
            </w:r>
          </w:p>
          <w:p w:rsidR="00E35463" w:rsidRDefault="00E35463" w:rsidP="005E0D99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0,0</w:t>
            </w:r>
          </w:p>
          <w:p w:rsidR="00E35463" w:rsidRDefault="00E35463" w:rsidP="005E0D99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1147,2</w:t>
            </w:r>
          </w:p>
          <w:p w:rsidR="00E35463" w:rsidRPr="00D13281" w:rsidRDefault="00E35463" w:rsidP="005E0D99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201,4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206,5</w:t>
            </w:r>
          </w:p>
          <w:p w:rsidR="00E35463" w:rsidRPr="00D13281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32,0</w:t>
            </w:r>
          </w:p>
        </w:tc>
      </w:tr>
      <w:tr w:rsidR="00E35463" w:rsidRPr="00BD7958" w:rsidTr="00BA74E4">
        <w:trPr>
          <w:trHeight w:val="97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0500</w:t>
            </w:r>
          </w:p>
          <w:p w:rsidR="00E35463" w:rsidRDefault="00E35463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0501</w:t>
            </w:r>
          </w:p>
          <w:p w:rsidR="00E35463" w:rsidRDefault="00E35463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0502</w:t>
            </w:r>
          </w:p>
          <w:p w:rsidR="00E35463" w:rsidRPr="00E963B1" w:rsidRDefault="00E35463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  <w:p w:rsidR="00E35463" w:rsidRDefault="00E35463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Жилищное хозяйство</w:t>
            </w:r>
          </w:p>
          <w:p w:rsidR="00E35463" w:rsidRDefault="00E35463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  <w:p w:rsidR="00E35463" w:rsidRPr="00D62413" w:rsidRDefault="00E35463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6780,6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6,6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6774,0</w:t>
            </w:r>
          </w:p>
          <w:p w:rsidR="00E35463" w:rsidRPr="00DB5606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0,0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6776,2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2,2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6774,0</w:t>
            </w:r>
          </w:p>
          <w:p w:rsidR="00E35463" w:rsidRPr="00DB5606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0,0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99,9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33,3 100,0</w:t>
            </w:r>
          </w:p>
          <w:p w:rsidR="00E35463" w:rsidRPr="00DB5606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5E0D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10010,9</w:t>
            </w:r>
          </w:p>
          <w:p w:rsidR="00E35463" w:rsidRDefault="00E35463" w:rsidP="005E0D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0,9</w:t>
            </w:r>
          </w:p>
          <w:p w:rsidR="00E35463" w:rsidRDefault="00E35463" w:rsidP="005E0D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  <w:p w:rsidR="00E35463" w:rsidRPr="00DB5606" w:rsidRDefault="00E35463" w:rsidP="005E0D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67,7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244,4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67,7</w:t>
            </w:r>
          </w:p>
          <w:p w:rsidR="00E35463" w:rsidRDefault="00E35463" w:rsidP="00055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</w:tc>
      </w:tr>
      <w:tr w:rsidR="00E35463" w:rsidRPr="00BD7958" w:rsidTr="00BA74E4">
        <w:trPr>
          <w:trHeight w:val="140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1F70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701D">
              <w:rPr>
                <w:b/>
                <w:bCs/>
                <w:color w:val="000000"/>
                <w:sz w:val="20"/>
                <w:szCs w:val="20"/>
              </w:rPr>
              <w:t>0700</w:t>
            </w:r>
          </w:p>
          <w:p w:rsidR="00E35463" w:rsidRPr="001F701D" w:rsidRDefault="00E35463" w:rsidP="00055DA4">
            <w:pPr>
              <w:rPr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0701</w:t>
            </w:r>
          </w:p>
          <w:p w:rsidR="00E35463" w:rsidRDefault="00E35463" w:rsidP="00055DA4">
            <w:pPr>
              <w:rPr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0702</w:t>
            </w:r>
          </w:p>
          <w:p w:rsidR="00E35463" w:rsidRPr="001F701D" w:rsidRDefault="00E35463" w:rsidP="00055D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  <w:p w:rsidR="00E35463" w:rsidRPr="001F701D" w:rsidRDefault="00E35463" w:rsidP="00055DA4">
            <w:pPr>
              <w:rPr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0707</w:t>
            </w:r>
          </w:p>
          <w:p w:rsidR="00E35463" w:rsidRPr="001F70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1F70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701D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  <w:r w:rsidRPr="001F701D">
              <w:rPr>
                <w:color w:val="000000"/>
                <w:sz w:val="20"/>
                <w:szCs w:val="20"/>
              </w:rPr>
              <w:t xml:space="preserve"> </w:t>
            </w:r>
          </w:p>
          <w:p w:rsidR="00E35463" w:rsidRPr="001F701D" w:rsidRDefault="00E35463" w:rsidP="00055DA4">
            <w:pPr>
              <w:rPr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Дошкольное образование</w:t>
            </w:r>
          </w:p>
          <w:p w:rsidR="00E35463" w:rsidRDefault="00E35463" w:rsidP="00055DA4">
            <w:pPr>
              <w:rPr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Общее образование</w:t>
            </w:r>
          </w:p>
          <w:p w:rsidR="00E35463" w:rsidRPr="001F701D" w:rsidRDefault="00E35463" w:rsidP="00055D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Дополнительное образование</w:t>
            </w:r>
          </w:p>
          <w:p w:rsidR="00E35463" w:rsidRPr="001F701D" w:rsidRDefault="00E35463" w:rsidP="00055DA4">
            <w:pPr>
              <w:rPr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  <w:p w:rsidR="00E35463" w:rsidRPr="001F70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701D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38484,7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4885,6          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28129,8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2263,4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    78,4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3127,5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36401,2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4512,7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26990,5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2118,5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    45,6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2733,9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94,6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92,4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95,9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93,6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58,2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87,4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5E0D99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>34256,1</w:t>
            </w:r>
          </w:p>
          <w:p w:rsidR="00E35463" w:rsidRPr="00910862" w:rsidRDefault="00E35463" w:rsidP="005E0D99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4297,0</w:t>
            </w:r>
          </w:p>
          <w:p w:rsidR="00E35463" w:rsidRPr="00910862" w:rsidRDefault="00E35463" w:rsidP="005E0D99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>25238,3</w:t>
            </w:r>
          </w:p>
          <w:p w:rsidR="00E35463" w:rsidRPr="00910862" w:rsidRDefault="00E35463" w:rsidP="005E0D99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1876,2</w:t>
            </w:r>
          </w:p>
          <w:p w:rsidR="00E35463" w:rsidRPr="00910862" w:rsidRDefault="00E35463" w:rsidP="005E0D99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    95,4</w:t>
            </w:r>
          </w:p>
          <w:p w:rsidR="00E35463" w:rsidRPr="00910862" w:rsidRDefault="00E35463" w:rsidP="005E0D99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2749,2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106,3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105,0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106,9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112,9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 47,8</w:t>
            </w:r>
          </w:p>
          <w:p w:rsidR="00E35463" w:rsidRPr="00910862" w:rsidRDefault="00E35463" w:rsidP="00055DA4">
            <w:pPr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 99,4</w:t>
            </w:r>
          </w:p>
        </w:tc>
      </w:tr>
      <w:tr w:rsidR="00E35463" w:rsidRPr="00BD7958" w:rsidTr="00BA74E4">
        <w:trPr>
          <w:trHeight w:val="92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BD7958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0800</w:t>
            </w: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0801</w:t>
            </w:r>
          </w:p>
          <w:p w:rsidR="00E35463" w:rsidRPr="00B326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BD7958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Культура</w:t>
            </w:r>
          </w:p>
          <w:p w:rsidR="00E35463" w:rsidRPr="00B326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3263,9</w:t>
            </w:r>
          </w:p>
          <w:p w:rsidR="00E35463" w:rsidRPr="00910862" w:rsidRDefault="00E35463" w:rsidP="00055DA4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2744,2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 519,7</w:t>
            </w:r>
          </w:p>
          <w:p w:rsidR="00E35463" w:rsidRPr="00910862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2789,4</w:t>
            </w:r>
          </w:p>
          <w:p w:rsidR="00E35463" w:rsidRPr="00910862" w:rsidRDefault="00E35463" w:rsidP="00055DA4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2280,4   </w:t>
            </w:r>
            <w:r>
              <w:rPr>
                <w:sz w:val="20"/>
                <w:szCs w:val="20"/>
              </w:rPr>
              <w:t xml:space="preserve">      </w:t>
            </w:r>
          </w:p>
          <w:p w:rsidR="00E35463" w:rsidRPr="00910862" w:rsidRDefault="00E35463" w:rsidP="00055DA4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509,0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85,5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83,1</w:t>
            </w:r>
          </w:p>
          <w:p w:rsidR="00E35463" w:rsidRPr="00910862" w:rsidRDefault="00E35463" w:rsidP="00055DA4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97,9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5E0D99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2694,6</w:t>
            </w:r>
          </w:p>
          <w:p w:rsidR="00E35463" w:rsidRPr="00910862" w:rsidRDefault="00E35463" w:rsidP="005E0D99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2283,7</w:t>
            </w:r>
          </w:p>
          <w:p w:rsidR="00E35463" w:rsidRPr="00910862" w:rsidRDefault="00E35463" w:rsidP="005E0D99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410,9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103,5</w:t>
            </w:r>
          </w:p>
          <w:p w:rsidR="00E35463" w:rsidRDefault="00E35463" w:rsidP="00055DA4">
            <w:pPr>
              <w:ind w:right="-6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99,8</w:t>
            </w:r>
          </w:p>
          <w:p w:rsidR="00E35463" w:rsidRPr="00910862" w:rsidRDefault="00E35463" w:rsidP="00055DA4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123,9</w:t>
            </w:r>
          </w:p>
        </w:tc>
      </w:tr>
      <w:tr w:rsidR="00E35463" w:rsidRPr="00BD7958" w:rsidTr="00BA74E4">
        <w:trPr>
          <w:trHeight w:val="92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  <w:p w:rsidR="00E35463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1001</w:t>
            </w: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1003</w:t>
            </w:r>
          </w:p>
          <w:p w:rsidR="00E35463" w:rsidRPr="00B326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  <w:p w:rsidR="00E35463" w:rsidRDefault="00E35463" w:rsidP="00055DA4">
            <w:pPr>
              <w:rPr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Пенсионное обеспечение </w:t>
            </w:r>
          </w:p>
          <w:p w:rsidR="00E35463" w:rsidRPr="00BD7958" w:rsidRDefault="00E35463" w:rsidP="00055D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  <w:p w:rsidR="00E35463" w:rsidRPr="00B326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418,5</w:t>
            </w:r>
          </w:p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350,0</w:t>
            </w:r>
          </w:p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0,0</w:t>
            </w:r>
          </w:p>
          <w:p w:rsidR="00E35463" w:rsidRPr="00910862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68,5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407,2</w:t>
            </w:r>
          </w:p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338,7</w:t>
            </w:r>
          </w:p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0,0</w:t>
            </w:r>
          </w:p>
          <w:p w:rsidR="00E35463" w:rsidRPr="00910862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68,5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97,3</w:t>
            </w:r>
          </w:p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96,8</w:t>
            </w:r>
          </w:p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</w:p>
          <w:p w:rsidR="00E35463" w:rsidRPr="00910862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5E0D99">
            <w:pPr>
              <w:ind w:left="-108" w:right="-144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 435,7</w:t>
            </w:r>
          </w:p>
          <w:p w:rsidR="00E35463" w:rsidRPr="00910862" w:rsidRDefault="00E35463" w:rsidP="005E0D99">
            <w:pPr>
              <w:ind w:left="-108" w:right="-144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 305,7</w:t>
            </w:r>
          </w:p>
          <w:p w:rsidR="00E35463" w:rsidRPr="00910862" w:rsidRDefault="00E35463" w:rsidP="005E0D99">
            <w:pPr>
              <w:ind w:left="-108" w:right="-144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     0,0</w:t>
            </w:r>
          </w:p>
          <w:p w:rsidR="00E35463" w:rsidRPr="00910862" w:rsidRDefault="00E35463" w:rsidP="005E0D99">
            <w:pPr>
              <w:ind w:left="-108" w:right="-144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 130,0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93,5</w:t>
            </w:r>
          </w:p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110,8</w:t>
            </w:r>
          </w:p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-</w:t>
            </w:r>
          </w:p>
          <w:p w:rsidR="00E35463" w:rsidRPr="00910862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52,7</w:t>
            </w:r>
          </w:p>
        </w:tc>
      </w:tr>
      <w:tr w:rsidR="00E35463" w:rsidRPr="00BD7958" w:rsidTr="00BA74E4">
        <w:trPr>
          <w:trHeight w:val="61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1100</w:t>
            </w:r>
          </w:p>
          <w:p w:rsidR="00E35463" w:rsidRPr="008D69E5" w:rsidRDefault="00E35463" w:rsidP="00055DA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1101</w:t>
            </w:r>
          </w:p>
          <w:p w:rsidR="00E35463" w:rsidRPr="00B326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  <w:p w:rsidR="00E35463" w:rsidRPr="008D69E5" w:rsidRDefault="00E35463" w:rsidP="00055DA4">
            <w:pPr>
              <w:rPr>
                <w:bCs/>
                <w:color w:val="000000"/>
                <w:sz w:val="20"/>
                <w:szCs w:val="20"/>
              </w:rPr>
            </w:pPr>
            <w:r w:rsidRPr="008D69E5"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  <w:p w:rsidR="00E35463" w:rsidRPr="00B326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172,3</w:t>
            </w:r>
          </w:p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118,0</w:t>
            </w:r>
          </w:p>
          <w:p w:rsidR="00E35463" w:rsidRPr="00910862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54,3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121,8</w:t>
            </w:r>
          </w:p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69,8</w:t>
            </w:r>
          </w:p>
          <w:p w:rsidR="00E35463" w:rsidRPr="00910862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52,0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70,7</w:t>
            </w:r>
          </w:p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59,1</w:t>
            </w:r>
          </w:p>
          <w:p w:rsidR="00E35463" w:rsidRPr="00910862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95,8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5E0D99">
            <w:pPr>
              <w:ind w:left="-108" w:right="-144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  115,0</w:t>
            </w:r>
          </w:p>
          <w:p w:rsidR="00E35463" w:rsidRPr="00910862" w:rsidRDefault="00E35463" w:rsidP="005E0D99">
            <w:pPr>
              <w:ind w:left="-108" w:right="-144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    77,5</w:t>
            </w:r>
          </w:p>
          <w:p w:rsidR="00E35463" w:rsidRPr="00910862" w:rsidRDefault="00E35463" w:rsidP="005E0D99">
            <w:pPr>
              <w:ind w:left="-108" w:right="-144"/>
              <w:rPr>
                <w:sz w:val="20"/>
                <w:szCs w:val="20"/>
              </w:rPr>
            </w:pPr>
            <w:r w:rsidRPr="00910862">
              <w:rPr>
                <w:sz w:val="20"/>
                <w:szCs w:val="20"/>
              </w:rPr>
              <w:t xml:space="preserve">       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105,9</w:t>
            </w:r>
          </w:p>
          <w:p w:rsidR="00E35463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90,1</w:t>
            </w:r>
          </w:p>
          <w:p w:rsidR="00E35463" w:rsidRPr="00910862" w:rsidRDefault="00E35463" w:rsidP="00055DA4">
            <w:pPr>
              <w:ind w:left="-108" w:right="-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138,7</w:t>
            </w:r>
          </w:p>
        </w:tc>
      </w:tr>
      <w:tr w:rsidR="00E35463" w:rsidRPr="00B3261D" w:rsidTr="00BA74E4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B326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B326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261D">
              <w:rPr>
                <w:b/>
                <w:bCs/>
                <w:color w:val="000000"/>
                <w:sz w:val="20"/>
                <w:szCs w:val="20"/>
              </w:rPr>
              <w:t xml:space="preserve">Итого расходов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60616,5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56965,1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94,0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5E0D99">
            <w:pPr>
              <w:ind w:left="-108" w:right="-144"/>
              <w:rPr>
                <w:b/>
                <w:sz w:val="20"/>
                <w:szCs w:val="20"/>
              </w:rPr>
            </w:pPr>
            <w:r w:rsidRPr="00910862">
              <w:rPr>
                <w:b/>
                <w:sz w:val="20"/>
                <w:szCs w:val="20"/>
              </w:rPr>
              <w:t xml:space="preserve">   56715,6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100,4</w:t>
            </w:r>
          </w:p>
        </w:tc>
      </w:tr>
      <w:tr w:rsidR="00E35463" w:rsidRPr="00B3261D" w:rsidTr="00BA74E4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B326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BD7958" w:rsidRDefault="00E35463" w:rsidP="00055DA4">
            <w:pPr>
              <w:rPr>
                <w:b/>
                <w:sz w:val="20"/>
                <w:szCs w:val="20"/>
              </w:rPr>
            </w:pPr>
            <w:r w:rsidRPr="00BD7958">
              <w:rPr>
                <w:b/>
                <w:sz w:val="20"/>
                <w:szCs w:val="20"/>
              </w:rPr>
              <w:t>Дефицит бюджета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2799,7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left="-108" w:right="-144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left="-108" w:right="-144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5E0D99">
            <w:pPr>
              <w:ind w:left="-108" w:right="-144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left="-108" w:right="-144"/>
              <w:rPr>
                <w:b/>
                <w:sz w:val="20"/>
                <w:szCs w:val="20"/>
              </w:rPr>
            </w:pPr>
          </w:p>
        </w:tc>
      </w:tr>
      <w:tr w:rsidR="00E35463" w:rsidRPr="00B3261D" w:rsidTr="00BA74E4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B3261D" w:rsidRDefault="00E35463" w:rsidP="00055DA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BD7958" w:rsidRDefault="00E35463" w:rsidP="00055DA4">
            <w:pPr>
              <w:rPr>
                <w:b/>
                <w:sz w:val="20"/>
                <w:szCs w:val="20"/>
              </w:rPr>
            </w:pPr>
            <w:r w:rsidRPr="00BD7958">
              <w:rPr>
                <w:b/>
                <w:sz w:val="20"/>
                <w:szCs w:val="20"/>
              </w:rPr>
              <w:t>Профицит бюджета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left="-108" w:right="-144"/>
              <w:rPr>
                <w:b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4625,0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left="-108" w:right="-144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5E0D99">
            <w:pPr>
              <w:ind w:left="-108" w:right="-144"/>
              <w:rPr>
                <w:b/>
                <w:sz w:val="20"/>
                <w:szCs w:val="20"/>
              </w:rPr>
            </w:pPr>
            <w:r w:rsidRPr="00910862">
              <w:rPr>
                <w:b/>
                <w:sz w:val="20"/>
                <w:szCs w:val="20"/>
              </w:rPr>
              <w:t xml:space="preserve">     2274,4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63" w:rsidRPr="00910862" w:rsidRDefault="00E35463" w:rsidP="00055DA4">
            <w:pPr>
              <w:ind w:left="-108" w:right="-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203,4</w:t>
            </w:r>
          </w:p>
        </w:tc>
      </w:tr>
    </w:tbl>
    <w:p w:rsidR="00E35463" w:rsidRDefault="00E35463" w:rsidP="00E96F1D">
      <w:pPr>
        <w:ind w:firstLine="540"/>
        <w:jc w:val="both"/>
        <w:rPr>
          <w:sz w:val="28"/>
          <w:szCs w:val="28"/>
        </w:rPr>
      </w:pPr>
    </w:p>
    <w:p w:rsidR="00E35463" w:rsidRPr="00F16252" w:rsidRDefault="00E35463" w:rsidP="00573B64">
      <w:pPr>
        <w:ind w:firstLine="540"/>
        <w:jc w:val="both"/>
        <w:rPr>
          <w:lang w:eastAsia="en-US"/>
        </w:rPr>
      </w:pPr>
      <w:r>
        <w:rPr>
          <w:sz w:val="28"/>
          <w:szCs w:val="28"/>
        </w:rPr>
        <w:t>По сравнению с соответствующим периодом прошлого года расходы бюджета Тейковского муниципального района в целом увеличились  на 249,5 тыс. руб., в т.ч.  расходы на образование  увеличились на 2145,1 тыс. руб.,</w:t>
      </w:r>
      <w:r w:rsidRPr="00573B64">
        <w:rPr>
          <w:sz w:val="28"/>
          <w:szCs w:val="28"/>
        </w:rPr>
        <w:t xml:space="preserve"> </w:t>
      </w:r>
      <w:r>
        <w:rPr>
          <w:sz w:val="28"/>
          <w:szCs w:val="28"/>
        </w:rPr>
        <w:t>в основном  за счет роста расходов на выплату заработной платы работникам бюджетной сферы, в т.ч. на выполнение указов Президента РФ в части увеличения заработной платы отдельным категориям работников бюджетной сферы и повышения МРОТ в 2021 году. Расходы  на культуру увеличились на 94,8 тыс. руб., на</w:t>
      </w:r>
      <w:r w:rsidRPr="00726ED1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физическую культуру и спорт – на 6,8 тыс.руб.  Расходы на жилищно-коммунальное хозяйство   уменьшились на 3234,7 тыс. руб. или на 32,3 %.</w:t>
      </w:r>
    </w:p>
    <w:p w:rsidR="00E35463" w:rsidRDefault="00E35463" w:rsidP="00E96F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D3591">
        <w:rPr>
          <w:sz w:val="28"/>
          <w:szCs w:val="28"/>
        </w:rPr>
        <w:t xml:space="preserve">Уточненный бюджет  в разрезе разделов бюджетной классификации по расходам по разделу «Общегосударственные вопросы» выполнен в сумме </w:t>
      </w:r>
      <w:r>
        <w:rPr>
          <w:sz w:val="28"/>
          <w:szCs w:val="28"/>
        </w:rPr>
        <w:t xml:space="preserve">6248,0 </w:t>
      </w:r>
      <w:r w:rsidRPr="003D3591">
        <w:rPr>
          <w:sz w:val="28"/>
          <w:szCs w:val="28"/>
        </w:rPr>
        <w:t xml:space="preserve">тыс. руб. при уточненном плане </w:t>
      </w:r>
      <w:r>
        <w:rPr>
          <w:sz w:val="28"/>
          <w:szCs w:val="28"/>
        </w:rPr>
        <w:t xml:space="preserve">6559,3 </w:t>
      </w:r>
      <w:r w:rsidRPr="003D3591">
        <w:rPr>
          <w:sz w:val="28"/>
          <w:szCs w:val="28"/>
        </w:rPr>
        <w:t xml:space="preserve">тыс. руб. или на </w:t>
      </w:r>
      <w:r>
        <w:rPr>
          <w:sz w:val="28"/>
          <w:szCs w:val="28"/>
        </w:rPr>
        <w:t>95,3</w:t>
      </w:r>
      <w:r w:rsidRPr="003D3591">
        <w:rPr>
          <w:sz w:val="28"/>
          <w:szCs w:val="28"/>
        </w:rPr>
        <w:t xml:space="preserve"> %.</w:t>
      </w:r>
    </w:p>
    <w:p w:rsidR="00E35463" w:rsidRPr="00E40C10" w:rsidRDefault="00E35463" w:rsidP="00E40C10">
      <w:pPr>
        <w:pStyle w:val="BodyTextIndent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Расходы </w:t>
      </w:r>
      <w:r w:rsidRPr="00354DCB">
        <w:rPr>
          <w:sz w:val="28"/>
          <w:szCs w:val="28"/>
        </w:rPr>
        <w:t xml:space="preserve">на </w:t>
      </w:r>
      <w:r>
        <w:rPr>
          <w:bCs/>
          <w:color w:val="000000"/>
          <w:sz w:val="28"/>
          <w:szCs w:val="28"/>
        </w:rPr>
        <w:t>национальную</w:t>
      </w:r>
      <w:r w:rsidRPr="00354DCB">
        <w:rPr>
          <w:bCs/>
          <w:color w:val="000000"/>
          <w:sz w:val="28"/>
          <w:szCs w:val="28"/>
        </w:rPr>
        <w:t xml:space="preserve"> б</w:t>
      </w:r>
      <w:r>
        <w:rPr>
          <w:bCs/>
          <w:color w:val="000000"/>
          <w:sz w:val="28"/>
          <w:szCs w:val="28"/>
        </w:rPr>
        <w:t>езопасность и правоохранительную</w:t>
      </w:r>
      <w:r w:rsidRPr="00354DCB">
        <w:rPr>
          <w:bCs/>
          <w:color w:val="000000"/>
          <w:sz w:val="28"/>
          <w:szCs w:val="28"/>
        </w:rPr>
        <w:t xml:space="preserve"> деятельность</w:t>
      </w:r>
      <w:r>
        <w:rPr>
          <w:bCs/>
          <w:color w:val="000000"/>
          <w:sz w:val="28"/>
          <w:szCs w:val="28"/>
        </w:rPr>
        <w:t xml:space="preserve"> исполнены на 87,2 %,  при уточненном плане 2112,3 тыс.руб., расходы проведены  в сумме 1841,4 тыс.руб., по сравнению с 1 кварталом 2021 г.  расходы увеличились на 589,9 тыс.руб.</w:t>
      </w:r>
      <w:r w:rsidRPr="00E40C10">
        <w:rPr>
          <w:i/>
          <w:szCs w:val="28"/>
        </w:rPr>
        <w:t xml:space="preserve"> </w:t>
      </w:r>
      <w:r w:rsidRPr="00E40C10">
        <w:rPr>
          <w:sz w:val="28"/>
          <w:szCs w:val="28"/>
        </w:rPr>
        <w:t>за счет передачи</w:t>
      </w:r>
      <w:r>
        <w:rPr>
          <w:sz w:val="28"/>
          <w:szCs w:val="28"/>
        </w:rPr>
        <w:t xml:space="preserve"> в 2021 году </w:t>
      </w:r>
      <w:r w:rsidRPr="00E40C10">
        <w:rPr>
          <w:sz w:val="28"/>
          <w:szCs w:val="28"/>
        </w:rPr>
        <w:t xml:space="preserve"> МКУ «ЕДДС» функций по материально-техническому обеспечению  органов местного самоуправления Тейковского муниципального района.</w:t>
      </w:r>
    </w:p>
    <w:p w:rsidR="00E35463" w:rsidRDefault="00E35463" w:rsidP="008F253C">
      <w:pPr>
        <w:ind w:right="-6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D3591">
        <w:rPr>
          <w:sz w:val="28"/>
          <w:szCs w:val="28"/>
        </w:rPr>
        <w:t xml:space="preserve">Расходы на национальную экономику исполнены на </w:t>
      </w:r>
      <w:r>
        <w:rPr>
          <w:sz w:val="28"/>
          <w:szCs w:val="28"/>
        </w:rPr>
        <w:t>84,3</w:t>
      </w:r>
      <w:r w:rsidRPr="003D3591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, </w:t>
      </w:r>
      <w:r w:rsidRPr="006B570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при уточненном плане </w:t>
      </w:r>
      <w:r>
        <w:rPr>
          <w:sz w:val="28"/>
          <w:szCs w:val="28"/>
        </w:rPr>
        <w:t>2824,7</w:t>
      </w:r>
      <w:r>
        <w:rPr>
          <w:bCs/>
          <w:color w:val="000000"/>
          <w:sz w:val="28"/>
          <w:szCs w:val="28"/>
        </w:rPr>
        <w:t xml:space="preserve"> тыс.руб., расходы проведены  в сумме </w:t>
      </w:r>
      <w:r>
        <w:rPr>
          <w:sz w:val="28"/>
          <w:szCs w:val="28"/>
        </w:rPr>
        <w:t>2380,0</w:t>
      </w:r>
      <w:r>
        <w:rPr>
          <w:bCs/>
          <w:color w:val="000000"/>
          <w:sz w:val="28"/>
          <w:szCs w:val="28"/>
        </w:rPr>
        <w:t xml:space="preserve"> тыс.руб., по сравнению с 1 кварталом 2021 г.  расходы увеличились на 1198,4 тыс.руб. или на 101,4 %.</w:t>
      </w:r>
    </w:p>
    <w:p w:rsidR="00E35463" w:rsidRPr="00354DCB" w:rsidRDefault="00E35463" w:rsidP="008F253C">
      <w:pPr>
        <w:ind w:right="-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D3591">
        <w:rPr>
          <w:sz w:val="28"/>
          <w:szCs w:val="28"/>
        </w:rPr>
        <w:t>Р</w:t>
      </w:r>
      <w:r>
        <w:rPr>
          <w:sz w:val="28"/>
          <w:szCs w:val="28"/>
        </w:rPr>
        <w:t>асходы на жилищно-коммунальное хозяйство</w:t>
      </w:r>
      <w:r w:rsidRPr="003D3591">
        <w:rPr>
          <w:sz w:val="28"/>
          <w:szCs w:val="28"/>
        </w:rPr>
        <w:t xml:space="preserve"> исполнены на </w:t>
      </w:r>
      <w:r>
        <w:rPr>
          <w:sz w:val="28"/>
          <w:szCs w:val="28"/>
        </w:rPr>
        <w:t>99,9</w:t>
      </w:r>
      <w:r w:rsidRPr="003D3591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, </w:t>
      </w:r>
      <w:r w:rsidRPr="006B570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при уточненном плане </w:t>
      </w:r>
      <w:r w:rsidRPr="00E40C10">
        <w:rPr>
          <w:sz w:val="28"/>
          <w:szCs w:val="28"/>
        </w:rPr>
        <w:t>6780,6</w:t>
      </w:r>
      <w:r>
        <w:rPr>
          <w:bCs/>
          <w:color w:val="000000"/>
          <w:sz w:val="28"/>
          <w:szCs w:val="28"/>
        </w:rPr>
        <w:t xml:space="preserve"> тыс.руб., расходы проведены  в сумме </w:t>
      </w:r>
      <w:r w:rsidRPr="00E40C10">
        <w:rPr>
          <w:sz w:val="28"/>
          <w:szCs w:val="28"/>
        </w:rPr>
        <w:t>6776,2</w:t>
      </w:r>
      <w:r>
        <w:rPr>
          <w:bCs/>
          <w:color w:val="000000"/>
          <w:sz w:val="28"/>
          <w:szCs w:val="28"/>
        </w:rPr>
        <w:t xml:space="preserve">  тыс.руб., по сравнению с 1 кварталом 2021 г.  расходы уменьшились на </w:t>
      </w:r>
      <w:r>
        <w:rPr>
          <w:sz w:val="28"/>
          <w:szCs w:val="28"/>
        </w:rPr>
        <w:t>3234,7</w:t>
      </w:r>
      <w:r>
        <w:rPr>
          <w:bCs/>
          <w:color w:val="000000"/>
          <w:sz w:val="28"/>
          <w:szCs w:val="28"/>
        </w:rPr>
        <w:t xml:space="preserve"> тыс.руб.</w:t>
      </w:r>
    </w:p>
    <w:p w:rsidR="00E35463" w:rsidRPr="003D3591" w:rsidRDefault="00E35463" w:rsidP="00E96F1D">
      <w:pPr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>Расходы на образование, культуру</w:t>
      </w:r>
      <w:r>
        <w:rPr>
          <w:sz w:val="28"/>
          <w:szCs w:val="28"/>
        </w:rPr>
        <w:t>, физическую культуру и спорт</w:t>
      </w:r>
      <w:r w:rsidRPr="003D3591">
        <w:rPr>
          <w:sz w:val="28"/>
          <w:szCs w:val="28"/>
        </w:rPr>
        <w:t xml:space="preserve"> исполнены ниже плана за счет не освоения муниципальными учреждениями средств планового финансирования.</w:t>
      </w:r>
    </w:p>
    <w:p w:rsidR="00E35463" w:rsidRDefault="00E35463" w:rsidP="00176B30">
      <w:pPr>
        <w:ind w:left="-108" w:right="-14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D3591">
        <w:rPr>
          <w:sz w:val="28"/>
          <w:szCs w:val="28"/>
        </w:rPr>
        <w:t xml:space="preserve">Расходы на социальную политику освоены на </w:t>
      </w:r>
      <w:r>
        <w:rPr>
          <w:sz w:val="28"/>
          <w:szCs w:val="28"/>
        </w:rPr>
        <w:t>97,3</w:t>
      </w:r>
      <w:r w:rsidRPr="003D3591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, </w:t>
      </w:r>
      <w:r w:rsidRPr="00573B6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при уточненном плане </w:t>
      </w:r>
      <w:r w:rsidRPr="00E40C10">
        <w:rPr>
          <w:sz w:val="28"/>
          <w:szCs w:val="28"/>
        </w:rPr>
        <w:t>418,5</w:t>
      </w:r>
      <w:r>
        <w:rPr>
          <w:bCs/>
          <w:color w:val="000000"/>
          <w:sz w:val="28"/>
          <w:szCs w:val="28"/>
        </w:rPr>
        <w:t xml:space="preserve"> тыс.руб., расходы проведены  в сумме </w:t>
      </w:r>
      <w:r>
        <w:rPr>
          <w:sz w:val="28"/>
          <w:szCs w:val="28"/>
        </w:rPr>
        <w:t>407,2</w:t>
      </w:r>
      <w:r>
        <w:rPr>
          <w:bCs/>
          <w:color w:val="000000"/>
          <w:sz w:val="28"/>
          <w:szCs w:val="28"/>
        </w:rPr>
        <w:t xml:space="preserve"> тыс.руб., по сравнению с 1 кварталом 2021 г.  расходы снизились на 28,5 тыс.руб.</w:t>
      </w:r>
    </w:p>
    <w:p w:rsidR="00E35463" w:rsidRDefault="00E35463" w:rsidP="00E96F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Основную часть расходов бюджета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2022 года составили расходы на оплату труда работников и начисления –  </w:t>
      </w:r>
      <w:r w:rsidRPr="00254ACE">
        <w:rPr>
          <w:sz w:val="28"/>
          <w:szCs w:val="28"/>
        </w:rPr>
        <w:t>36677,6</w:t>
      </w:r>
      <w:r>
        <w:rPr>
          <w:sz w:val="28"/>
          <w:szCs w:val="28"/>
        </w:rPr>
        <w:t xml:space="preserve"> тыс. руб. или     64,4%, расходы на оплату коммунальных услуг – </w:t>
      </w:r>
      <w:r w:rsidRPr="00254ACE">
        <w:rPr>
          <w:sz w:val="28"/>
          <w:szCs w:val="28"/>
        </w:rPr>
        <w:t>5830,8</w:t>
      </w:r>
      <w:r>
        <w:rPr>
          <w:sz w:val="28"/>
          <w:szCs w:val="28"/>
        </w:rPr>
        <w:t xml:space="preserve">  тыс. руб. или  10,2  % общего объема расходов. Остальные расходы на содержание учреждений, выполнение муниципальных программ и т.д. составили 25,4% общего объема расходов. </w:t>
      </w:r>
    </w:p>
    <w:p w:rsidR="00E35463" w:rsidRPr="003D3591" w:rsidRDefault="00E35463" w:rsidP="00E96F1D">
      <w:pPr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2022</w:t>
      </w:r>
      <w:r w:rsidRPr="003D3591">
        <w:rPr>
          <w:sz w:val="28"/>
          <w:szCs w:val="28"/>
        </w:rPr>
        <w:t xml:space="preserve">г.  </w:t>
      </w:r>
      <w:r>
        <w:rPr>
          <w:sz w:val="28"/>
          <w:szCs w:val="28"/>
        </w:rPr>
        <w:t>своевременно производились  выплаты</w:t>
      </w:r>
      <w:r w:rsidRPr="003D3591">
        <w:rPr>
          <w:sz w:val="28"/>
          <w:szCs w:val="28"/>
        </w:rPr>
        <w:t xml:space="preserve"> заработной платы работникам муниципальных учреждений, финансируемых из бюджета Тейковско</w:t>
      </w:r>
      <w:r>
        <w:rPr>
          <w:sz w:val="28"/>
          <w:szCs w:val="28"/>
        </w:rPr>
        <w:t>го муниципального района, оплата</w:t>
      </w:r>
      <w:r w:rsidRPr="003D3591">
        <w:rPr>
          <w:sz w:val="28"/>
          <w:szCs w:val="28"/>
        </w:rPr>
        <w:t xml:space="preserve"> текущих платежей по электр</w:t>
      </w:r>
      <w:r>
        <w:rPr>
          <w:sz w:val="28"/>
          <w:szCs w:val="28"/>
        </w:rPr>
        <w:t>ической</w:t>
      </w:r>
      <w:r w:rsidRPr="003D3591">
        <w:rPr>
          <w:sz w:val="28"/>
          <w:szCs w:val="28"/>
        </w:rPr>
        <w:t xml:space="preserve"> и тепловой энергии.</w:t>
      </w:r>
    </w:p>
    <w:p w:rsidR="00E35463" w:rsidRPr="003D3591" w:rsidRDefault="00E35463" w:rsidP="00E96F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Просроченной к</w:t>
      </w:r>
      <w:r w:rsidRPr="003D3591">
        <w:rPr>
          <w:sz w:val="28"/>
          <w:szCs w:val="28"/>
        </w:rPr>
        <w:t>редиторск</w:t>
      </w:r>
      <w:r>
        <w:rPr>
          <w:sz w:val="28"/>
          <w:szCs w:val="28"/>
        </w:rPr>
        <w:t>ой</w:t>
      </w:r>
      <w:r w:rsidRPr="003D3591">
        <w:rPr>
          <w:sz w:val="28"/>
          <w:szCs w:val="28"/>
        </w:rPr>
        <w:t xml:space="preserve"> задолжен</w:t>
      </w:r>
      <w:r>
        <w:rPr>
          <w:sz w:val="28"/>
          <w:szCs w:val="28"/>
        </w:rPr>
        <w:t xml:space="preserve">ности по состоянию на 01.04.2022 </w:t>
      </w:r>
      <w:r w:rsidRPr="003D3591">
        <w:rPr>
          <w:sz w:val="28"/>
          <w:szCs w:val="28"/>
        </w:rPr>
        <w:t>г. по главным распорядителям (распорядителям) бюджетных средств нет.</w:t>
      </w:r>
    </w:p>
    <w:p w:rsidR="00E35463" w:rsidRDefault="00E35463" w:rsidP="00E96F1D">
      <w:pPr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2022</w:t>
      </w:r>
      <w:r w:rsidRPr="003D3591">
        <w:rPr>
          <w:sz w:val="28"/>
          <w:szCs w:val="28"/>
        </w:rPr>
        <w:t xml:space="preserve">г.  из бюджета Тейковского муниципального района бюджетам поселений были перечислены межбюджетные трансферты в сумме </w:t>
      </w:r>
      <w:r>
        <w:rPr>
          <w:sz w:val="28"/>
          <w:szCs w:val="28"/>
        </w:rPr>
        <w:t xml:space="preserve">2021,2 </w:t>
      </w:r>
      <w:r w:rsidRPr="003D3591">
        <w:rPr>
          <w:sz w:val="28"/>
          <w:szCs w:val="28"/>
        </w:rPr>
        <w:t xml:space="preserve">тыс. руб., в т.ч. на исполнение полномочий по содержанию дорог – </w:t>
      </w:r>
      <w:r>
        <w:rPr>
          <w:sz w:val="28"/>
          <w:szCs w:val="28"/>
        </w:rPr>
        <w:t>1901,9 тыс.руб.,  на исполнение полномочий по организации</w:t>
      </w:r>
      <w:r w:rsidRPr="00403C4D">
        <w:rPr>
          <w:sz w:val="28"/>
          <w:szCs w:val="28"/>
        </w:rPr>
        <w:t xml:space="preserve"> электр</w:t>
      </w:r>
      <w:r>
        <w:rPr>
          <w:sz w:val="28"/>
          <w:szCs w:val="28"/>
        </w:rPr>
        <w:t>о</w:t>
      </w:r>
      <w:r w:rsidRPr="00403C4D">
        <w:rPr>
          <w:sz w:val="28"/>
          <w:szCs w:val="28"/>
        </w:rPr>
        <w:t>-, тепло-, газ</w:t>
      </w:r>
      <w:r>
        <w:rPr>
          <w:sz w:val="28"/>
          <w:szCs w:val="28"/>
        </w:rPr>
        <w:t xml:space="preserve">о- и водоснабжения населения – 30,0 тыс. руб., </w:t>
      </w:r>
      <w:r w:rsidRPr="004D3440">
        <w:rPr>
          <w:sz w:val="28"/>
          <w:szCs w:val="28"/>
        </w:rPr>
        <w:t xml:space="preserve"> </w:t>
      </w:r>
      <w:r>
        <w:rPr>
          <w:sz w:val="28"/>
          <w:szCs w:val="28"/>
        </w:rPr>
        <w:t>на исполнение полномочий по организации библиотечного обслуживания – 89,3 тыс. руб.</w:t>
      </w:r>
    </w:p>
    <w:p w:rsidR="00E35463" w:rsidRDefault="00E35463" w:rsidP="00E96F1D">
      <w:pPr>
        <w:ind w:firstLine="540"/>
        <w:jc w:val="both"/>
        <w:rPr>
          <w:sz w:val="28"/>
          <w:szCs w:val="28"/>
        </w:rPr>
      </w:pPr>
    </w:p>
    <w:p w:rsidR="00E35463" w:rsidRDefault="00E35463" w:rsidP="00E96F1D">
      <w:pPr>
        <w:ind w:firstLine="540"/>
        <w:jc w:val="center"/>
        <w:rPr>
          <w:sz w:val="28"/>
          <w:szCs w:val="28"/>
        </w:rPr>
      </w:pPr>
      <w:r w:rsidRPr="003D3591">
        <w:rPr>
          <w:sz w:val="28"/>
          <w:szCs w:val="28"/>
        </w:rPr>
        <w:t>Резервный фонд.</w:t>
      </w:r>
    </w:p>
    <w:p w:rsidR="00E35463" w:rsidRPr="003D3591" w:rsidRDefault="00E35463" w:rsidP="00E96F1D">
      <w:pPr>
        <w:ind w:firstLine="540"/>
        <w:jc w:val="center"/>
        <w:rPr>
          <w:sz w:val="28"/>
          <w:szCs w:val="28"/>
        </w:rPr>
      </w:pPr>
    </w:p>
    <w:p w:rsidR="00E35463" w:rsidRDefault="00E35463" w:rsidP="00E96F1D">
      <w:pPr>
        <w:ind w:firstLine="540"/>
        <w:jc w:val="both"/>
        <w:rPr>
          <w:sz w:val="28"/>
          <w:szCs w:val="28"/>
        </w:rPr>
      </w:pPr>
      <w:r w:rsidRPr="003D3591"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2022 </w:t>
      </w:r>
      <w:r w:rsidRPr="003D3591">
        <w:rPr>
          <w:sz w:val="28"/>
          <w:szCs w:val="28"/>
        </w:rPr>
        <w:t xml:space="preserve">г. </w:t>
      </w:r>
      <w:r>
        <w:rPr>
          <w:sz w:val="28"/>
          <w:szCs w:val="28"/>
        </w:rPr>
        <w:t>средства</w:t>
      </w:r>
      <w:r w:rsidRPr="003D3591">
        <w:rPr>
          <w:sz w:val="28"/>
          <w:szCs w:val="28"/>
        </w:rPr>
        <w:t xml:space="preserve"> резервного фонда администрации Тейковского муниципального района </w:t>
      </w:r>
      <w:r>
        <w:rPr>
          <w:sz w:val="28"/>
          <w:szCs w:val="28"/>
        </w:rPr>
        <w:t>не направлялись.</w:t>
      </w:r>
    </w:p>
    <w:p w:rsidR="00E35463" w:rsidRDefault="00E35463" w:rsidP="00E96F1D">
      <w:pPr>
        <w:ind w:firstLine="540"/>
        <w:jc w:val="both"/>
        <w:rPr>
          <w:sz w:val="28"/>
          <w:szCs w:val="28"/>
        </w:rPr>
      </w:pPr>
    </w:p>
    <w:p w:rsidR="00E35463" w:rsidRPr="00C87F6F" w:rsidRDefault="00E35463" w:rsidP="00E96F1D">
      <w:pPr>
        <w:pStyle w:val="BodyTextIndent"/>
        <w:ind w:firstLine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</w:t>
      </w:r>
      <w:r w:rsidRPr="00C87F6F">
        <w:rPr>
          <w:rFonts w:ascii="Times New Roman" w:hAnsi="Times New Roman"/>
          <w:szCs w:val="28"/>
        </w:rPr>
        <w:t xml:space="preserve">О </w:t>
      </w:r>
      <w:r>
        <w:rPr>
          <w:rFonts w:ascii="Times New Roman" w:hAnsi="Times New Roman"/>
          <w:szCs w:val="28"/>
        </w:rPr>
        <w:t>муниципальном долге.</w:t>
      </w:r>
    </w:p>
    <w:p w:rsidR="00E35463" w:rsidRPr="00C87F6F" w:rsidRDefault="00E35463" w:rsidP="00E96F1D">
      <w:pPr>
        <w:pStyle w:val="BodyTextIndent"/>
        <w:ind w:firstLine="0"/>
        <w:jc w:val="center"/>
        <w:rPr>
          <w:rFonts w:ascii="Times New Roman" w:hAnsi="Times New Roman"/>
          <w:szCs w:val="28"/>
        </w:rPr>
      </w:pPr>
    </w:p>
    <w:p w:rsidR="00E35463" w:rsidRPr="00C87F6F" w:rsidRDefault="00E35463" w:rsidP="00E96F1D">
      <w:pPr>
        <w:ind w:firstLine="540"/>
        <w:jc w:val="both"/>
        <w:rPr>
          <w:sz w:val="28"/>
          <w:szCs w:val="28"/>
        </w:rPr>
      </w:pPr>
      <w:r w:rsidRPr="00C87F6F">
        <w:rPr>
          <w:sz w:val="28"/>
          <w:szCs w:val="28"/>
        </w:rPr>
        <w:t>Муниципальные гарантии за счет бюджета Тейковск</w:t>
      </w:r>
      <w:r>
        <w:rPr>
          <w:sz w:val="28"/>
          <w:szCs w:val="28"/>
        </w:rPr>
        <w:t xml:space="preserve">ого муниципального района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2022 </w:t>
      </w:r>
      <w:r w:rsidRPr="00C87F6F">
        <w:rPr>
          <w:sz w:val="28"/>
          <w:szCs w:val="28"/>
        </w:rPr>
        <w:t xml:space="preserve">г. не предоставлялись. </w:t>
      </w:r>
    </w:p>
    <w:p w:rsidR="00E35463" w:rsidRPr="00C87F6F" w:rsidRDefault="00E35463" w:rsidP="00E96F1D">
      <w:pPr>
        <w:ind w:firstLine="540"/>
        <w:jc w:val="both"/>
        <w:rPr>
          <w:sz w:val="28"/>
          <w:szCs w:val="28"/>
        </w:rPr>
      </w:pPr>
      <w:r w:rsidRPr="00C87F6F">
        <w:rPr>
          <w:sz w:val="28"/>
          <w:szCs w:val="28"/>
        </w:rPr>
        <w:t>Муниципальные заимствования в бюджет Тейковского муниципального района не производились.</w:t>
      </w:r>
    </w:p>
    <w:p w:rsidR="00E35463" w:rsidRDefault="00E35463" w:rsidP="00E96F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муниципального долга </w:t>
      </w:r>
      <w:r w:rsidRPr="00C87F6F">
        <w:rPr>
          <w:sz w:val="28"/>
          <w:szCs w:val="28"/>
        </w:rPr>
        <w:t>по Тейковскому муниципальному району</w:t>
      </w:r>
      <w:r>
        <w:rPr>
          <w:sz w:val="28"/>
          <w:szCs w:val="28"/>
        </w:rPr>
        <w:t xml:space="preserve">: </w:t>
      </w:r>
    </w:p>
    <w:p w:rsidR="00E35463" w:rsidRDefault="00E35463" w:rsidP="00E96F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87F6F">
        <w:rPr>
          <w:sz w:val="28"/>
          <w:szCs w:val="28"/>
        </w:rPr>
        <w:t>о состоянию на 01.0</w:t>
      </w:r>
      <w:r>
        <w:rPr>
          <w:sz w:val="28"/>
          <w:szCs w:val="28"/>
        </w:rPr>
        <w:t>1</w:t>
      </w:r>
      <w:r w:rsidRPr="00C87F6F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C87F6F">
        <w:rPr>
          <w:sz w:val="28"/>
          <w:szCs w:val="28"/>
        </w:rPr>
        <w:t xml:space="preserve"> г. </w:t>
      </w:r>
      <w:r>
        <w:rPr>
          <w:sz w:val="28"/>
          <w:szCs w:val="28"/>
        </w:rPr>
        <w:t>– 0 руб.;</w:t>
      </w:r>
    </w:p>
    <w:p w:rsidR="00E35463" w:rsidRDefault="00E35463" w:rsidP="00E96F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87F6F">
        <w:rPr>
          <w:sz w:val="28"/>
          <w:szCs w:val="28"/>
        </w:rPr>
        <w:t>о состоянию на 01.0</w:t>
      </w:r>
      <w:r>
        <w:rPr>
          <w:sz w:val="28"/>
          <w:szCs w:val="28"/>
        </w:rPr>
        <w:t>4</w:t>
      </w:r>
      <w:r w:rsidRPr="00C87F6F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C87F6F">
        <w:rPr>
          <w:sz w:val="28"/>
          <w:szCs w:val="28"/>
        </w:rPr>
        <w:t xml:space="preserve"> г. </w:t>
      </w:r>
      <w:r>
        <w:rPr>
          <w:sz w:val="28"/>
          <w:szCs w:val="28"/>
        </w:rPr>
        <w:t>– 0 руб.</w:t>
      </w:r>
    </w:p>
    <w:p w:rsidR="00E35463" w:rsidRPr="00C87F6F" w:rsidRDefault="00E35463" w:rsidP="00E96F1D">
      <w:pPr>
        <w:ind w:firstLine="540"/>
        <w:jc w:val="both"/>
        <w:rPr>
          <w:sz w:val="28"/>
          <w:szCs w:val="28"/>
        </w:rPr>
      </w:pPr>
    </w:p>
    <w:p w:rsidR="00E35463" w:rsidRPr="00C87F6F" w:rsidRDefault="00E35463" w:rsidP="00E96F1D">
      <w:pPr>
        <w:ind w:firstLine="540"/>
        <w:jc w:val="both"/>
        <w:rPr>
          <w:sz w:val="28"/>
          <w:szCs w:val="28"/>
        </w:rPr>
      </w:pPr>
    </w:p>
    <w:p w:rsidR="00E35463" w:rsidRDefault="00E35463" w:rsidP="00E96F1D">
      <w:pPr>
        <w:pStyle w:val="BodyTextIndent2"/>
        <w:spacing w:after="0" w:line="24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3D3591">
        <w:rPr>
          <w:b/>
          <w:sz w:val="28"/>
          <w:szCs w:val="28"/>
        </w:rPr>
        <w:t xml:space="preserve">ачальник </w:t>
      </w:r>
    </w:p>
    <w:p w:rsidR="00E35463" w:rsidRDefault="00E35463" w:rsidP="00E96F1D">
      <w:pPr>
        <w:pStyle w:val="BodyTextIndent2"/>
        <w:spacing w:after="0" w:line="240" w:lineRule="auto"/>
        <w:ind w:left="0"/>
        <w:rPr>
          <w:b/>
          <w:sz w:val="28"/>
          <w:szCs w:val="28"/>
        </w:rPr>
      </w:pPr>
      <w:r w:rsidRPr="003D3591">
        <w:rPr>
          <w:b/>
          <w:sz w:val="28"/>
          <w:szCs w:val="28"/>
        </w:rPr>
        <w:t>финансового отдела</w:t>
      </w:r>
      <w:r>
        <w:rPr>
          <w:b/>
          <w:sz w:val="28"/>
          <w:szCs w:val="28"/>
        </w:rPr>
        <w:t xml:space="preserve">                                                                 Горбушева Г.А.</w:t>
      </w:r>
    </w:p>
    <w:p w:rsidR="00E35463" w:rsidRDefault="00E35463" w:rsidP="00E96F1D">
      <w:pPr>
        <w:pStyle w:val="BodyTextIndent2"/>
        <w:spacing w:after="0" w:line="240" w:lineRule="auto"/>
        <w:ind w:left="0"/>
        <w:rPr>
          <w:b/>
          <w:sz w:val="28"/>
          <w:szCs w:val="28"/>
        </w:rPr>
      </w:pPr>
    </w:p>
    <w:p w:rsidR="00E35463" w:rsidRDefault="00E35463" w:rsidP="00E96F1D">
      <w:pPr>
        <w:pStyle w:val="BodyTextIndent2"/>
        <w:spacing w:after="0" w:line="240" w:lineRule="auto"/>
        <w:ind w:left="0"/>
        <w:rPr>
          <w:b/>
          <w:sz w:val="28"/>
          <w:szCs w:val="28"/>
        </w:rPr>
      </w:pPr>
    </w:p>
    <w:p w:rsidR="00E35463" w:rsidRDefault="00E35463" w:rsidP="00E96F1D">
      <w:pPr>
        <w:pStyle w:val="BodyTextIndent2"/>
        <w:spacing w:after="0" w:line="240" w:lineRule="auto"/>
        <w:ind w:left="0"/>
        <w:rPr>
          <w:b/>
          <w:sz w:val="28"/>
          <w:szCs w:val="28"/>
        </w:rPr>
      </w:pPr>
    </w:p>
    <w:p w:rsidR="00E35463" w:rsidRPr="00411FD0" w:rsidRDefault="00E35463" w:rsidP="00E96F1D">
      <w:pPr>
        <w:pStyle w:val="BodyTextIndent2"/>
        <w:spacing w:after="0" w:line="240" w:lineRule="auto"/>
        <w:ind w:left="0"/>
      </w:pPr>
    </w:p>
    <w:p w:rsidR="00E35463" w:rsidRDefault="00E35463"/>
    <w:sectPr w:rsidR="00E35463" w:rsidSect="00770171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F1D"/>
    <w:rsid w:val="00004E71"/>
    <w:rsid w:val="00010FC1"/>
    <w:rsid w:val="000550F2"/>
    <w:rsid w:val="00055DA4"/>
    <w:rsid w:val="00071128"/>
    <w:rsid w:val="0007757F"/>
    <w:rsid w:val="00095B79"/>
    <w:rsid w:val="000C2F10"/>
    <w:rsid w:val="000C7801"/>
    <w:rsid w:val="000E2738"/>
    <w:rsid w:val="000F03F6"/>
    <w:rsid w:val="00101DC0"/>
    <w:rsid w:val="0010733A"/>
    <w:rsid w:val="00111B6B"/>
    <w:rsid w:val="0011599E"/>
    <w:rsid w:val="00126B2B"/>
    <w:rsid w:val="00126D6A"/>
    <w:rsid w:val="00141455"/>
    <w:rsid w:val="0016522D"/>
    <w:rsid w:val="00165C13"/>
    <w:rsid w:val="00166E3C"/>
    <w:rsid w:val="00171F04"/>
    <w:rsid w:val="00171FC4"/>
    <w:rsid w:val="00176B30"/>
    <w:rsid w:val="0018438E"/>
    <w:rsid w:val="001B0F04"/>
    <w:rsid w:val="001C612D"/>
    <w:rsid w:val="001D196D"/>
    <w:rsid w:val="001D5ECE"/>
    <w:rsid w:val="001F1641"/>
    <w:rsid w:val="001F701D"/>
    <w:rsid w:val="002310C7"/>
    <w:rsid w:val="00254ACE"/>
    <w:rsid w:val="0025618C"/>
    <w:rsid w:val="00286D7A"/>
    <w:rsid w:val="0028708C"/>
    <w:rsid w:val="002B1B1B"/>
    <w:rsid w:val="002D168B"/>
    <w:rsid w:val="002E56DA"/>
    <w:rsid w:val="002F0AB3"/>
    <w:rsid w:val="00310685"/>
    <w:rsid w:val="00314705"/>
    <w:rsid w:val="00332B99"/>
    <w:rsid w:val="00352B37"/>
    <w:rsid w:val="00354DCB"/>
    <w:rsid w:val="00364A33"/>
    <w:rsid w:val="003759FC"/>
    <w:rsid w:val="00381F50"/>
    <w:rsid w:val="003821B1"/>
    <w:rsid w:val="00386473"/>
    <w:rsid w:val="003973DF"/>
    <w:rsid w:val="003A6744"/>
    <w:rsid w:val="003C1EC5"/>
    <w:rsid w:val="003D3591"/>
    <w:rsid w:val="003E6F28"/>
    <w:rsid w:val="00403C4D"/>
    <w:rsid w:val="00411FD0"/>
    <w:rsid w:val="00421AD5"/>
    <w:rsid w:val="00421F0C"/>
    <w:rsid w:val="004240FA"/>
    <w:rsid w:val="00424112"/>
    <w:rsid w:val="00432557"/>
    <w:rsid w:val="00433F2F"/>
    <w:rsid w:val="00455369"/>
    <w:rsid w:val="0046209C"/>
    <w:rsid w:val="00472699"/>
    <w:rsid w:val="00474ECA"/>
    <w:rsid w:val="004841C4"/>
    <w:rsid w:val="004918A3"/>
    <w:rsid w:val="00495675"/>
    <w:rsid w:val="004C4298"/>
    <w:rsid w:val="004D2D07"/>
    <w:rsid w:val="004D3440"/>
    <w:rsid w:val="004E1D9E"/>
    <w:rsid w:val="004E206B"/>
    <w:rsid w:val="00511E8B"/>
    <w:rsid w:val="005208F1"/>
    <w:rsid w:val="00557ABE"/>
    <w:rsid w:val="00560ED9"/>
    <w:rsid w:val="00573B64"/>
    <w:rsid w:val="005834AD"/>
    <w:rsid w:val="005A3B52"/>
    <w:rsid w:val="005A7B63"/>
    <w:rsid w:val="005B131C"/>
    <w:rsid w:val="005C382B"/>
    <w:rsid w:val="005E0D99"/>
    <w:rsid w:val="005F011B"/>
    <w:rsid w:val="00600FF5"/>
    <w:rsid w:val="00623789"/>
    <w:rsid w:val="00642E80"/>
    <w:rsid w:val="00645A2D"/>
    <w:rsid w:val="00654639"/>
    <w:rsid w:val="0065630A"/>
    <w:rsid w:val="00656332"/>
    <w:rsid w:val="00666379"/>
    <w:rsid w:val="00672CA9"/>
    <w:rsid w:val="00673769"/>
    <w:rsid w:val="00682DA4"/>
    <w:rsid w:val="00693F60"/>
    <w:rsid w:val="006B5708"/>
    <w:rsid w:val="006C01C0"/>
    <w:rsid w:val="006C458C"/>
    <w:rsid w:val="00726ED1"/>
    <w:rsid w:val="00733F7C"/>
    <w:rsid w:val="0073480B"/>
    <w:rsid w:val="0073511E"/>
    <w:rsid w:val="00770171"/>
    <w:rsid w:val="00781A8B"/>
    <w:rsid w:val="007E3DC8"/>
    <w:rsid w:val="007F7318"/>
    <w:rsid w:val="008139C9"/>
    <w:rsid w:val="00897800"/>
    <w:rsid w:val="008C048A"/>
    <w:rsid w:val="008D13DA"/>
    <w:rsid w:val="008D69E5"/>
    <w:rsid w:val="008F253C"/>
    <w:rsid w:val="009000B8"/>
    <w:rsid w:val="009013F2"/>
    <w:rsid w:val="00905F52"/>
    <w:rsid w:val="00910862"/>
    <w:rsid w:val="00965BC2"/>
    <w:rsid w:val="00967943"/>
    <w:rsid w:val="00973BBC"/>
    <w:rsid w:val="00975778"/>
    <w:rsid w:val="009822A5"/>
    <w:rsid w:val="00994F86"/>
    <w:rsid w:val="009A16FD"/>
    <w:rsid w:val="009A21EC"/>
    <w:rsid w:val="009D16B6"/>
    <w:rsid w:val="009D33AB"/>
    <w:rsid w:val="009E5915"/>
    <w:rsid w:val="009F3EFC"/>
    <w:rsid w:val="00A1261C"/>
    <w:rsid w:val="00A129F3"/>
    <w:rsid w:val="00A15236"/>
    <w:rsid w:val="00A158F5"/>
    <w:rsid w:val="00A64268"/>
    <w:rsid w:val="00A853D3"/>
    <w:rsid w:val="00A907C1"/>
    <w:rsid w:val="00AB3E3C"/>
    <w:rsid w:val="00AD17D8"/>
    <w:rsid w:val="00AE53AF"/>
    <w:rsid w:val="00B06187"/>
    <w:rsid w:val="00B21B09"/>
    <w:rsid w:val="00B3261D"/>
    <w:rsid w:val="00B35FF6"/>
    <w:rsid w:val="00B36075"/>
    <w:rsid w:val="00B51280"/>
    <w:rsid w:val="00B63C30"/>
    <w:rsid w:val="00B71AFB"/>
    <w:rsid w:val="00B72F1D"/>
    <w:rsid w:val="00B81CE0"/>
    <w:rsid w:val="00B823A6"/>
    <w:rsid w:val="00B82B56"/>
    <w:rsid w:val="00B85A8D"/>
    <w:rsid w:val="00BA74E4"/>
    <w:rsid w:val="00BD7958"/>
    <w:rsid w:val="00C24950"/>
    <w:rsid w:val="00C25DA8"/>
    <w:rsid w:val="00C27071"/>
    <w:rsid w:val="00C72C80"/>
    <w:rsid w:val="00C808B4"/>
    <w:rsid w:val="00C87C4C"/>
    <w:rsid w:val="00C87F6F"/>
    <w:rsid w:val="00CB4922"/>
    <w:rsid w:val="00CB64B6"/>
    <w:rsid w:val="00D07CEE"/>
    <w:rsid w:val="00D13281"/>
    <w:rsid w:val="00D1435E"/>
    <w:rsid w:val="00D1619D"/>
    <w:rsid w:val="00D377C4"/>
    <w:rsid w:val="00D4774F"/>
    <w:rsid w:val="00D47F36"/>
    <w:rsid w:val="00D506CE"/>
    <w:rsid w:val="00D62413"/>
    <w:rsid w:val="00D7663C"/>
    <w:rsid w:val="00DA3DEB"/>
    <w:rsid w:val="00DA5FD8"/>
    <w:rsid w:val="00DB02EF"/>
    <w:rsid w:val="00DB5606"/>
    <w:rsid w:val="00DC6E20"/>
    <w:rsid w:val="00DF6E0F"/>
    <w:rsid w:val="00E13370"/>
    <w:rsid w:val="00E30CBC"/>
    <w:rsid w:val="00E35463"/>
    <w:rsid w:val="00E36E53"/>
    <w:rsid w:val="00E40C10"/>
    <w:rsid w:val="00E76D22"/>
    <w:rsid w:val="00E963B1"/>
    <w:rsid w:val="00E96F1D"/>
    <w:rsid w:val="00E97438"/>
    <w:rsid w:val="00EB4B19"/>
    <w:rsid w:val="00EC0C83"/>
    <w:rsid w:val="00ED0DB9"/>
    <w:rsid w:val="00ED1261"/>
    <w:rsid w:val="00EE4D6E"/>
    <w:rsid w:val="00F0350B"/>
    <w:rsid w:val="00F10481"/>
    <w:rsid w:val="00F16252"/>
    <w:rsid w:val="00F17495"/>
    <w:rsid w:val="00F5199A"/>
    <w:rsid w:val="00F77CC0"/>
    <w:rsid w:val="00FB09D2"/>
    <w:rsid w:val="00FC53A5"/>
    <w:rsid w:val="00FE0F02"/>
    <w:rsid w:val="00FF3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F1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E96F1D"/>
    <w:pPr>
      <w:ind w:firstLine="851"/>
      <w:jc w:val="both"/>
    </w:pPr>
    <w:rPr>
      <w:rFonts w:ascii="Arial" w:hAnsi="Arial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96F1D"/>
    <w:rPr>
      <w:rFonts w:ascii="Arial" w:hAnsi="Arial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E96F1D"/>
    <w:pPr>
      <w:ind w:left="-426"/>
      <w:jc w:val="center"/>
    </w:pPr>
    <w:rPr>
      <w:rFonts w:ascii="Arial" w:hAnsi="Arial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96F1D"/>
    <w:rPr>
      <w:rFonts w:ascii="Arial" w:hAnsi="Arial" w:cs="Times New Roman"/>
      <w:b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E96F1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96F1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2969</TotalTime>
  <Pages>5</Pages>
  <Words>2154</Words>
  <Characters>12284</Characters>
  <Application>Microsoft Office Outlook</Application>
  <DocSecurity>0</DocSecurity>
  <Lines>0</Lines>
  <Paragraphs>0</Paragraphs>
  <ScaleCrop>false</ScaleCrop>
  <Company>Финансовый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</dc:creator>
  <cp:keywords/>
  <dc:description/>
  <cp:lastModifiedBy>Райфинотдел</cp:lastModifiedBy>
  <cp:revision>16</cp:revision>
  <cp:lastPrinted>2022-04-06T07:53:00Z</cp:lastPrinted>
  <dcterms:created xsi:type="dcterms:W3CDTF">2020-07-23T12:53:00Z</dcterms:created>
  <dcterms:modified xsi:type="dcterms:W3CDTF">2022-04-12T12:20:00Z</dcterms:modified>
</cp:coreProperties>
</file>